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08F4" w14:textId="77777777" w:rsidR="00EB38C3" w:rsidRDefault="006428C6">
      <w:pPr>
        <w:pStyle w:val="Heading2"/>
        <w:jc w:val="center"/>
      </w:pPr>
      <w:bookmarkStart w:id="0" w:name="_7nlk2ynsm6vx" w:colFirst="0" w:colLast="0"/>
      <w:bookmarkEnd w:id="0"/>
      <w:r>
        <w:rPr>
          <w:rFonts w:ascii="Google Sans" w:eastAsia="Google Sans" w:hAnsi="Google Sans" w:cs="Google Sans"/>
        </w:rPr>
        <w:t>PASTA worksheet</w:t>
      </w:r>
    </w:p>
    <w:p w14:paraId="7C0D08F5" w14:textId="77777777" w:rsidR="00EB38C3" w:rsidRDefault="006428C6">
      <w:r>
        <w:pict w14:anchorId="7C0D0922">
          <v:rect id="_x0000_i1025" style="width:0;height:1.5pt" o:hralign="center" o:hrstd="t" o:hr="t" fillcolor="#a0a0a0" stroked="f"/>
        </w:pict>
      </w:r>
    </w:p>
    <w:p w14:paraId="7C0D08F6" w14:textId="77777777" w:rsidR="00EB38C3" w:rsidRDefault="00EB38C3"/>
    <w:p w14:paraId="0F423E62" w14:textId="77777777" w:rsidR="008E1AD6" w:rsidRDefault="008E1AD6"/>
    <w:p w14:paraId="2A608BB9" w14:textId="59CAA70B" w:rsidR="008E1AD6" w:rsidRDefault="008E1AD6">
      <w:r w:rsidRPr="008E1AD6">
        <w:drawing>
          <wp:anchor distT="0" distB="0" distL="114300" distR="114300" simplePos="0" relativeHeight="251658240" behindDoc="1" locked="0" layoutInCell="1" allowOverlap="1" wp14:anchorId="2F80BBFD" wp14:editId="4C3A6AD8">
            <wp:simplePos x="0" y="0"/>
            <wp:positionH relativeFrom="margin">
              <wp:align>center</wp:align>
            </wp:positionH>
            <wp:positionV relativeFrom="paragraph">
              <wp:posOffset>178907</wp:posOffset>
            </wp:positionV>
            <wp:extent cx="6650107" cy="3730028"/>
            <wp:effectExtent l="0" t="0" r="0" b="3810"/>
            <wp:wrapNone/>
            <wp:docPr id="20629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025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50107" cy="3730028"/>
                    </a:xfrm>
                    <a:prstGeom prst="rect">
                      <a:avLst/>
                    </a:prstGeom>
                  </pic:spPr>
                </pic:pic>
              </a:graphicData>
            </a:graphic>
            <wp14:sizeRelH relativeFrom="margin">
              <wp14:pctWidth>0</wp14:pctWidth>
            </wp14:sizeRelH>
            <wp14:sizeRelV relativeFrom="margin">
              <wp14:pctHeight>0</wp14:pctHeight>
            </wp14:sizeRelV>
          </wp:anchor>
        </w:drawing>
      </w:r>
    </w:p>
    <w:p w14:paraId="3D3008E1" w14:textId="6E3702F1" w:rsidR="008E1AD6" w:rsidRDefault="008E1AD6"/>
    <w:p w14:paraId="5EC46255" w14:textId="77777777" w:rsidR="008E1AD6" w:rsidRDefault="008E1AD6"/>
    <w:p w14:paraId="41FDD79F" w14:textId="77777777" w:rsidR="008E1AD6" w:rsidRDefault="008E1AD6"/>
    <w:p w14:paraId="07AF6A55" w14:textId="77777777" w:rsidR="008E1AD6" w:rsidRDefault="008E1AD6"/>
    <w:p w14:paraId="5902E998" w14:textId="77777777" w:rsidR="008E1AD6" w:rsidRDefault="008E1AD6"/>
    <w:p w14:paraId="214B7E17" w14:textId="1C976471" w:rsidR="008E1AD6" w:rsidRDefault="008E1AD6"/>
    <w:p w14:paraId="3891D384" w14:textId="77777777" w:rsidR="008E1AD6" w:rsidRDefault="008E1AD6"/>
    <w:p w14:paraId="4D9BEC24" w14:textId="77777777" w:rsidR="008E1AD6" w:rsidRDefault="008E1AD6"/>
    <w:p w14:paraId="49F9F505" w14:textId="2598CF9D" w:rsidR="008E1AD6" w:rsidRDefault="008E1AD6"/>
    <w:p w14:paraId="6044D5CD" w14:textId="50337171" w:rsidR="008E1AD6" w:rsidRDefault="008E1AD6"/>
    <w:p w14:paraId="4799AB0F" w14:textId="77777777" w:rsidR="008E1AD6" w:rsidRDefault="008E1AD6"/>
    <w:p w14:paraId="6A89DF13" w14:textId="77777777" w:rsidR="008E1AD6" w:rsidRDefault="008E1AD6"/>
    <w:p w14:paraId="1725F4F0" w14:textId="7F6B68D9" w:rsidR="008E1AD6" w:rsidRDefault="008E1AD6"/>
    <w:p w14:paraId="73795BFF" w14:textId="77777777" w:rsidR="008E1AD6" w:rsidRDefault="008E1AD6"/>
    <w:p w14:paraId="3B40BD83" w14:textId="33AD3498" w:rsidR="008E1AD6" w:rsidRDefault="008E1AD6"/>
    <w:p w14:paraId="1C4D045A" w14:textId="77777777" w:rsidR="008E1AD6" w:rsidRDefault="008E1AD6"/>
    <w:p w14:paraId="688A4D7D" w14:textId="17A03F0C" w:rsidR="008E1AD6" w:rsidRDefault="008E1AD6"/>
    <w:p w14:paraId="4B55F9CE" w14:textId="46246AB0" w:rsidR="008E1AD6" w:rsidRDefault="008E1AD6"/>
    <w:p w14:paraId="5E96ED0B" w14:textId="28839C1A" w:rsidR="008E1AD6" w:rsidRDefault="008E1AD6"/>
    <w:p w14:paraId="1C6AA868" w14:textId="509AF17E" w:rsidR="008E1AD6" w:rsidRDefault="00F55B4B">
      <w:r w:rsidRPr="00F55B4B">
        <w:drawing>
          <wp:anchor distT="0" distB="0" distL="114300" distR="114300" simplePos="0" relativeHeight="251659264" behindDoc="1" locked="0" layoutInCell="1" allowOverlap="1" wp14:anchorId="1D94AF65" wp14:editId="6CCBAD6F">
            <wp:simplePos x="0" y="0"/>
            <wp:positionH relativeFrom="margin">
              <wp:align>center</wp:align>
            </wp:positionH>
            <wp:positionV relativeFrom="paragraph">
              <wp:posOffset>42545</wp:posOffset>
            </wp:positionV>
            <wp:extent cx="5943600" cy="3334385"/>
            <wp:effectExtent l="0" t="0" r="0" b="0"/>
            <wp:wrapNone/>
            <wp:docPr id="8580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59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anchor>
        </w:drawing>
      </w:r>
    </w:p>
    <w:p w14:paraId="0E1B7597" w14:textId="77777777" w:rsidR="008E1AD6" w:rsidRDefault="008E1AD6"/>
    <w:p w14:paraId="5A23065E" w14:textId="77777777" w:rsidR="008E1AD6" w:rsidRDefault="008E1AD6"/>
    <w:p w14:paraId="10770CA9" w14:textId="77777777" w:rsidR="008E1AD6" w:rsidRDefault="008E1AD6"/>
    <w:p w14:paraId="62E06F0D" w14:textId="77777777" w:rsidR="008E1AD6" w:rsidRDefault="008E1AD6"/>
    <w:p w14:paraId="4AB1DDEB" w14:textId="10F636A4" w:rsidR="008E1AD6" w:rsidRDefault="008E1AD6"/>
    <w:p w14:paraId="781FACEE" w14:textId="77777777" w:rsidR="008E1AD6" w:rsidRDefault="008E1AD6"/>
    <w:p w14:paraId="3C48F52A" w14:textId="77777777" w:rsidR="008E1AD6" w:rsidRDefault="008E1AD6"/>
    <w:p w14:paraId="427C037C" w14:textId="77777777" w:rsidR="008E1AD6" w:rsidRDefault="008E1AD6"/>
    <w:p w14:paraId="1B9D8881" w14:textId="77777777" w:rsidR="008E1AD6" w:rsidRDefault="008E1AD6"/>
    <w:p w14:paraId="2F0F5CB9" w14:textId="77777777" w:rsidR="008E1AD6" w:rsidRDefault="008E1AD6"/>
    <w:p w14:paraId="2F8169F0" w14:textId="77777777" w:rsidR="008E1AD6" w:rsidRDefault="008E1AD6"/>
    <w:p w14:paraId="6EF73590" w14:textId="77777777" w:rsidR="008E1AD6" w:rsidRDefault="008E1AD6"/>
    <w:p w14:paraId="7C0D08F7" w14:textId="77777777" w:rsidR="00EB38C3" w:rsidRDefault="00EB38C3"/>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EB38C3" w14:paraId="7C0D08FA" w14:textId="77777777">
        <w:tc>
          <w:tcPr>
            <w:tcW w:w="2580" w:type="dxa"/>
            <w:tcMar>
              <w:top w:w="100" w:type="dxa"/>
              <w:left w:w="100" w:type="dxa"/>
              <w:bottom w:w="100" w:type="dxa"/>
              <w:right w:w="100" w:type="dxa"/>
            </w:tcMar>
            <w:vAlign w:val="center"/>
          </w:tcPr>
          <w:p w14:paraId="7C0D08F8" w14:textId="77777777" w:rsidR="00EB38C3" w:rsidRDefault="006428C6">
            <w:pPr>
              <w:pStyle w:val="Heading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lastRenderedPageBreak/>
              <w:t>Stages</w:t>
            </w:r>
          </w:p>
        </w:tc>
        <w:tc>
          <w:tcPr>
            <w:tcW w:w="6780" w:type="dxa"/>
            <w:tcMar>
              <w:top w:w="100" w:type="dxa"/>
              <w:left w:w="100" w:type="dxa"/>
              <w:bottom w:w="100" w:type="dxa"/>
              <w:right w:w="100" w:type="dxa"/>
            </w:tcMar>
            <w:vAlign w:val="center"/>
          </w:tcPr>
          <w:p w14:paraId="7C0D08F9" w14:textId="77777777" w:rsidR="00EB38C3" w:rsidRDefault="006428C6">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EB38C3" w14:paraId="7C0D0900" w14:textId="77777777">
        <w:tc>
          <w:tcPr>
            <w:tcW w:w="2580" w:type="dxa"/>
            <w:tcMar>
              <w:top w:w="100" w:type="dxa"/>
              <w:left w:w="100" w:type="dxa"/>
              <w:bottom w:w="100" w:type="dxa"/>
              <w:right w:w="100" w:type="dxa"/>
            </w:tcMar>
          </w:tcPr>
          <w:p w14:paraId="7C0D08FB"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6780" w:type="dxa"/>
            <w:tcMar>
              <w:top w:w="100" w:type="dxa"/>
              <w:left w:w="100" w:type="dxa"/>
              <w:bottom w:w="100" w:type="dxa"/>
              <w:right w:w="100" w:type="dxa"/>
            </w:tcMar>
          </w:tcPr>
          <w:p w14:paraId="7C0D08FC" w14:textId="77777777" w:rsidR="00EB38C3" w:rsidRDefault="006428C6">
            <w:pPr>
              <w:widowControl w:val="0"/>
              <w:spacing w:line="240" w:lineRule="auto"/>
              <w:rPr>
                <w:rFonts w:ascii="Google Sans" w:eastAsia="Google Sans" w:hAnsi="Google Sans" w:cs="Google Sans"/>
              </w:rPr>
            </w:pPr>
            <w:r>
              <w:rPr>
                <w:rFonts w:ascii="Google Sans" w:eastAsia="Google Sans" w:hAnsi="Google Sans" w:cs="Google Sans"/>
              </w:rPr>
              <w:t>Make 2-3 notes of specific business requirements that will be analyzed.</w:t>
            </w:r>
          </w:p>
          <w:p w14:paraId="7C0D08FD" w14:textId="77777777" w:rsidR="00EB38C3" w:rsidRDefault="006428C6">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Users can create member profiles internally or by connecting external accounts.</w:t>
            </w:r>
          </w:p>
          <w:p w14:paraId="7C0D08FE" w14:textId="77777777" w:rsidR="00EB38C3" w:rsidRDefault="006428C6">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must process financial transactions.</w:t>
            </w:r>
          </w:p>
          <w:p w14:paraId="7C0D08FF" w14:textId="77777777" w:rsidR="00EB38C3" w:rsidRDefault="006428C6">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 xml:space="preserve">The app should </w:t>
            </w:r>
            <w:proofErr w:type="gramStart"/>
            <w:r>
              <w:rPr>
                <w:rFonts w:ascii="Google Sans" w:eastAsia="Google Sans" w:hAnsi="Google Sans" w:cs="Google Sans"/>
                <w:i/>
              </w:rPr>
              <w:t>be in compliance with</w:t>
            </w:r>
            <w:proofErr w:type="gramEnd"/>
            <w:r>
              <w:rPr>
                <w:rFonts w:ascii="Google Sans" w:eastAsia="Google Sans" w:hAnsi="Google Sans" w:cs="Google Sans"/>
                <w:i/>
              </w:rPr>
              <w:t xml:space="preserve"> PCI-DSS.</w:t>
            </w:r>
          </w:p>
        </w:tc>
      </w:tr>
      <w:tr w:rsidR="00EB38C3" w14:paraId="7C0D090A" w14:textId="77777777">
        <w:tc>
          <w:tcPr>
            <w:tcW w:w="2580" w:type="dxa"/>
            <w:tcMar>
              <w:top w:w="100" w:type="dxa"/>
              <w:left w:w="100" w:type="dxa"/>
              <w:bottom w:w="100" w:type="dxa"/>
              <w:right w:w="100" w:type="dxa"/>
            </w:tcMar>
          </w:tcPr>
          <w:p w14:paraId="7C0D0901"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6780" w:type="dxa"/>
            <w:tcMar>
              <w:top w:w="100" w:type="dxa"/>
              <w:left w:w="100" w:type="dxa"/>
              <w:bottom w:w="100" w:type="dxa"/>
              <w:right w:w="100" w:type="dxa"/>
            </w:tcMar>
          </w:tcPr>
          <w:p w14:paraId="7C0D0902" w14:textId="77777777" w:rsidR="00EB38C3" w:rsidRDefault="006428C6">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w:t>
            </w:r>
            <w:r>
              <w:rPr>
                <w:rFonts w:ascii="Google Sans" w:eastAsia="Google Sans" w:hAnsi="Google Sans" w:cs="Google Sans"/>
              </w:rPr>
              <w:t xml:space="preserve"> used by the application:</w:t>
            </w:r>
          </w:p>
          <w:p w14:paraId="7C0D0903" w14:textId="77777777" w:rsidR="00EB38C3" w:rsidRDefault="006428C6">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Application programming interface (API)</w:t>
            </w:r>
          </w:p>
          <w:p w14:paraId="7C0D0904" w14:textId="77777777" w:rsidR="00EB38C3" w:rsidRDefault="006428C6">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Public key infrastructure (PKI)</w:t>
            </w:r>
          </w:p>
          <w:p w14:paraId="7C0D0905" w14:textId="77777777" w:rsidR="00EB38C3" w:rsidRDefault="006428C6">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Advanced encryption system (AES)</w:t>
            </w:r>
          </w:p>
          <w:p w14:paraId="7C0D0906" w14:textId="77777777" w:rsidR="00EB38C3" w:rsidRDefault="006428C6">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SHA-256</w:t>
            </w:r>
          </w:p>
          <w:p w14:paraId="7C0D0907" w14:textId="77777777" w:rsidR="00EB38C3" w:rsidRDefault="006428C6">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SQL</w:t>
            </w:r>
          </w:p>
          <w:p w14:paraId="7C0D0908" w14:textId="77777777" w:rsidR="00EB38C3" w:rsidRDefault="00EB38C3">
            <w:pPr>
              <w:widowControl w:val="0"/>
              <w:spacing w:line="240" w:lineRule="auto"/>
              <w:rPr>
                <w:rFonts w:ascii="Google Sans" w:eastAsia="Google Sans" w:hAnsi="Google Sans" w:cs="Google Sans"/>
                <w:i/>
              </w:rPr>
            </w:pPr>
          </w:p>
          <w:p w14:paraId="7C0D0909" w14:textId="77777777" w:rsidR="00EB38C3" w:rsidRDefault="006428C6">
            <w:pPr>
              <w:widowControl w:val="0"/>
              <w:spacing w:line="240" w:lineRule="auto"/>
              <w:rPr>
                <w:rFonts w:ascii="Google Sans" w:eastAsia="Google Sans" w:hAnsi="Google Sans" w:cs="Google Sans"/>
                <w:i/>
              </w:rPr>
            </w:pPr>
            <w:r>
              <w:rPr>
                <w:rFonts w:ascii="Google Sans" w:eastAsia="Google Sans" w:hAnsi="Google Sans" w:cs="Google Sans"/>
                <w:i/>
              </w:rPr>
              <w:t>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rsidR="00EB38C3" w14:paraId="7C0D090D" w14:textId="77777777">
        <w:tc>
          <w:tcPr>
            <w:tcW w:w="2580" w:type="dxa"/>
            <w:tcMar>
              <w:top w:w="100" w:type="dxa"/>
              <w:left w:w="100" w:type="dxa"/>
              <w:bottom w:w="100" w:type="dxa"/>
              <w:right w:w="100" w:type="dxa"/>
            </w:tcMar>
          </w:tcPr>
          <w:p w14:paraId="7C0D090B"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6780" w:type="dxa"/>
            <w:tcMar>
              <w:top w:w="100" w:type="dxa"/>
              <w:left w:w="100" w:type="dxa"/>
              <w:bottom w:w="100" w:type="dxa"/>
              <w:right w:w="100" w:type="dxa"/>
            </w:tcMar>
          </w:tcPr>
          <w:p w14:paraId="7C0D090C" w14:textId="77777777" w:rsidR="00EB38C3" w:rsidRDefault="006428C6">
            <w:pPr>
              <w:widowControl w:val="0"/>
              <w:spacing w:line="240" w:lineRule="auto"/>
              <w:rPr>
                <w:rFonts w:ascii="Google Sans" w:eastAsia="Google Sans" w:hAnsi="Google Sans" w:cs="Google Sans"/>
              </w:rPr>
            </w:pPr>
            <w:hyperlink r:id="rId7">
              <w:r>
                <w:rPr>
                  <w:rFonts w:ascii="Google Sans" w:eastAsia="Google Sans" w:hAnsi="Google Sans" w:cs="Google Sans"/>
                  <w:color w:val="1155CC"/>
                  <w:u w:val="single"/>
                </w:rPr>
                <w:t>Sample data flow diagram</w:t>
              </w:r>
            </w:hyperlink>
          </w:p>
        </w:tc>
      </w:tr>
      <w:tr w:rsidR="00EB38C3" w14:paraId="7C0D0912" w14:textId="77777777">
        <w:tc>
          <w:tcPr>
            <w:tcW w:w="2580" w:type="dxa"/>
            <w:tcMar>
              <w:top w:w="100" w:type="dxa"/>
              <w:left w:w="100" w:type="dxa"/>
              <w:bottom w:w="100" w:type="dxa"/>
              <w:right w:w="100" w:type="dxa"/>
            </w:tcMar>
          </w:tcPr>
          <w:p w14:paraId="7C0D090E"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6780" w:type="dxa"/>
            <w:tcMar>
              <w:top w:w="100" w:type="dxa"/>
              <w:left w:w="100" w:type="dxa"/>
              <w:bottom w:w="100" w:type="dxa"/>
              <w:right w:w="100" w:type="dxa"/>
            </w:tcMar>
          </w:tcPr>
          <w:p w14:paraId="7C0D090F" w14:textId="77777777" w:rsidR="00EB38C3" w:rsidRDefault="006428C6">
            <w:pPr>
              <w:widowControl w:val="0"/>
              <w:spacing w:line="240" w:lineRule="auto"/>
              <w:rPr>
                <w:rFonts w:ascii="Google Sans" w:eastAsia="Google Sans" w:hAnsi="Google Sans" w:cs="Google Sans"/>
              </w:rPr>
            </w:pPr>
            <w:proofErr w:type="gramStart"/>
            <w:r>
              <w:rPr>
                <w:rFonts w:ascii="Google Sans" w:eastAsia="Google Sans" w:hAnsi="Google Sans" w:cs="Google Sans"/>
              </w:rPr>
              <w:t>List</w:t>
            </w:r>
            <w:proofErr w:type="gramEnd"/>
            <w:r>
              <w:rPr>
                <w:rFonts w:ascii="Google Sans" w:eastAsia="Google Sans" w:hAnsi="Google Sans" w:cs="Google Sans"/>
              </w:rPr>
              <w:t xml:space="preserve"> </w:t>
            </w:r>
            <w:r>
              <w:rPr>
                <w:rFonts w:ascii="Google Sans" w:eastAsia="Google Sans" w:hAnsi="Google Sans" w:cs="Google Sans"/>
                <w:b/>
              </w:rPr>
              <w:t>2 types of threats</w:t>
            </w:r>
            <w:r>
              <w:rPr>
                <w:rFonts w:ascii="Google Sans" w:eastAsia="Google Sans" w:hAnsi="Google Sans" w:cs="Google Sans"/>
              </w:rPr>
              <w:t xml:space="preserve"> in the PASTA worksheet that are risks to the information being handled by the application.</w:t>
            </w:r>
          </w:p>
          <w:p w14:paraId="7C0D0910" w14:textId="77777777" w:rsidR="00EB38C3" w:rsidRDefault="006428C6">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Injection</w:t>
            </w:r>
          </w:p>
          <w:p w14:paraId="7C0D0911" w14:textId="77777777" w:rsidR="00EB38C3" w:rsidRDefault="006428C6">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Session hijacking</w:t>
            </w:r>
          </w:p>
        </w:tc>
      </w:tr>
      <w:tr w:rsidR="00EB38C3" w14:paraId="7C0D0917" w14:textId="77777777">
        <w:tc>
          <w:tcPr>
            <w:tcW w:w="2580" w:type="dxa"/>
            <w:tcMar>
              <w:top w:w="100" w:type="dxa"/>
              <w:left w:w="100" w:type="dxa"/>
              <w:bottom w:w="100" w:type="dxa"/>
              <w:right w:w="100" w:type="dxa"/>
            </w:tcMar>
          </w:tcPr>
          <w:p w14:paraId="7C0D0913"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 Vulnerability analysis</w:t>
            </w:r>
          </w:p>
        </w:tc>
        <w:tc>
          <w:tcPr>
            <w:tcW w:w="6780" w:type="dxa"/>
            <w:tcMar>
              <w:top w:w="100" w:type="dxa"/>
              <w:left w:w="100" w:type="dxa"/>
              <w:bottom w:w="100" w:type="dxa"/>
              <w:right w:w="100" w:type="dxa"/>
            </w:tcMar>
          </w:tcPr>
          <w:p w14:paraId="7C0D0914" w14:textId="77777777" w:rsidR="00EB38C3" w:rsidRDefault="006428C6">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vulnerabilities</w:t>
            </w:r>
            <w:r>
              <w:rPr>
                <w:rFonts w:ascii="Google Sans" w:eastAsia="Google Sans" w:hAnsi="Google Sans" w:cs="Google Sans"/>
              </w:rPr>
              <w:t xml:space="preserve"> in the PASTA worksheet that could be exploited.</w:t>
            </w:r>
          </w:p>
          <w:p w14:paraId="7C0D0915" w14:textId="77777777" w:rsidR="00EB38C3" w:rsidRDefault="006428C6">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Lack of prepared statements</w:t>
            </w:r>
          </w:p>
          <w:p w14:paraId="7C0D0916" w14:textId="77777777" w:rsidR="00EB38C3" w:rsidRDefault="006428C6">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Broken API token</w:t>
            </w:r>
          </w:p>
        </w:tc>
      </w:tr>
      <w:tr w:rsidR="00EB38C3" w14:paraId="7C0D091A" w14:textId="77777777">
        <w:tc>
          <w:tcPr>
            <w:tcW w:w="2580" w:type="dxa"/>
            <w:tcMar>
              <w:top w:w="100" w:type="dxa"/>
              <w:left w:w="100" w:type="dxa"/>
              <w:bottom w:w="100" w:type="dxa"/>
              <w:right w:w="100" w:type="dxa"/>
            </w:tcMar>
          </w:tcPr>
          <w:p w14:paraId="7C0D0918"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6780" w:type="dxa"/>
            <w:tcMar>
              <w:top w:w="100" w:type="dxa"/>
              <w:left w:w="100" w:type="dxa"/>
              <w:bottom w:w="100" w:type="dxa"/>
              <w:right w:w="100" w:type="dxa"/>
            </w:tcMar>
          </w:tcPr>
          <w:p w14:paraId="7C0D0919" w14:textId="77777777" w:rsidR="00EB38C3" w:rsidRDefault="006428C6">
            <w:pPr>
              <w:widowControl w:val="0"/>
              <w:spacing w:line="240" w:lineRule="auto"/>
              <w:rPr>
                <w:rFonts w:ascii="Google Sans" w:eastAsia="Google Sans" w:hAnsi="Google Sans" w:cs="Google Sans"/>
              </w:rPr>
            </w:pPr>
            <w:hyperlink r:id="rId8">
              <w:r>
                <w:rPr>
                  <w:rFonts w:ascii="Google Sans" w:eastAsia="Google Sans" w:hAnsi="Google Sans" w:cs="Google Sans"/>
                  <w:color w:val="1155CC"/>
                  <w:u w:val="single"/>
                </w:rPr>
                <w:t>Sample attack tree diagram</w:t>
              </w:r>
            </w:hyperlink>
          </w:p>
        </w:tc>
      </w:tr>
      <w:tr w:rsidR="00EB38C3" w14:paraId="7C0D091E" w14:textId="77777777">
        <w:tc>
          <w:tcPr>
            <w:tcW w:w="2580" w:type="dxa"/>
            <w:tcMar>
              <w:top w:w="100" w:type="dxa"/>
              <w:left w:w="100" w:type="dxa"/>
              <w:bottom w:w="100" w:type="dxa"/>
              <w:right w:w="100" w:type="dxa"/>
            </w:tcMar>
          </w:tcPr>
          <w:p w14:paraId="7C0D091B" w14:textId="77777777" w:rsidR="00EB38C3" w:rsidRDefault="006428C6">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VII. Risk analysis and impact</w:t>
            </w:r>
          </w:p>
        </w:tc>
        <w:tc>
          <w:tcPr>
            <w:tcW w:w="6780" w:type="dxa"/>
            <w:tcMar>
              <w:top w:w="100" w:type="dxa"/>
              <w:left w:w="100" w:type="dxa"/>
              <w:bottom w:w="100" w:type="dxa"/>
              <w:right w:w="100" w:type="dxa"/>
            </w:tcMar>
          </w:tcPr>
          <w:p w14:paraId="7C0D091C" w14:textId="77777777" w:rsidR="00EB38C3" w:rsidRDefault="006428C6">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 xml:space="preserve">4 security controls </w:t>
            </w:r>
            <w:r>
              <w:rPr>
                <w:rFonts w:ascii="Google Sans" w:eastAsia="Google Sans" w:hAnsi="Google Sans" w:cs="Google Sans"/>
              </w:rPr>
              <w:t>that can reduce risk.</w:t>
            </w:r>
          </w:p>
          <w:p w14:paraId="7C0D091D" w14:textId="77777777" w:rsidR="00EB38C3" w:rsidRDefault="006428C6">
            <w:pPr>
              <w:widowControl w:val="0"/>
              <w:spacing w:line="240" w:lineRule="auto"/>
              <w:rPr>
                <w:rFonts w:ascii="Google Sans" w:eastAsia="Google Sans" w:hAnsi="Google Sans" w:cs="Google Sans"/>
                <w:i/>
              </w:rPr>
            </w:pPr>
            <w:r>
              <w:rPr>
                <w:rFonts w:ascii="Google Sans" w:eastAsia="Google Sans" w:hAnsi="Google Sans" w:cs="Google Sans"/>
                <w:i/>
              </w:rPr>
              <w:t>SHA-256, incident response procedures, password policy, principle of least privilege</w:t>
            </w:r>
          </w:p>
        </w:tc>
      </w:tr>
    </w:tbl>
    <w:p w14:paraId="7C0D091F" w14:textId="77777777" w:rsidR="00EB38C3" w:rsidRDefault="00EB38C3"/>
    <w:p w14:paraId="7C0D0920" w14:textId="77777777" w:rsidR="00EB38C3" w:rsidRDefault="006428C6">
      <w:r>
        <w:pict w14:anchorId="7C0D0923">
          <v:rect id="_x0000_i1026" style="width:0;height:1.5pt" o:hralign="center" o:hrstd="t" o:hr="t" fillcolor="#a0a0a0" stroked="f"/>
        </w:pict>
      </w:r>
    </w:p>
    <w:p w14:paraId="7C0D0921" w14:textId="77777777" w:rsidR="00EB38C3" w:rsidRDefault="00EB38C3">
      <w:pPr>
        <w:widowControl w:val="0"/>
        <w:spacing w:line="240" w:lineRule="auto"/>
      </w:pPr>
    </w:p>
    <w:sectPr w:rsidR="00EB38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A3B7E8AF-5509-45CF-9296-CB62D1DF678B}"/>
    <w:embedBold r:id="rId2" w:fontKey="{6953D984-0FC9-44B2-95F1-C85C54BDE55A}"/>
    <w:embedItalic r:id="rId3" w:fontKey="{3FB8544B-06AF-4117-B756-FDA16BF15EE1}"/>
  </w:font>
  <w:font w:name="Calibri">
    <w:panose1 w:val="020F0502020204030204"/>
    <w:charset w:val="00"/>
    <w:family w:val="swiss"/>
    <w:pitch w:val="variable"/>
    <w:sig w:usb0="E4002EFF" w:usb1="C200247B" w:usb2="00000009" w:usb3="00000000" w:csb0="000001FF" w:csb1="00000000"/>
    <w:embedRegular r:id="rId4" w:fontKey="{CDC1F805-ED89-4404-8B33-A055EABBF3A7}"/>
  </w:font>
  <w:font w:name="Cambria">
    <w:panose1 w:val="02040503050406030204"/>
    <w:charset w:val="00"/>
    <w:family w:val="roman"/>
    <w:pitch w:val="variable"/>
    <w:sig w:usb0="E00006FF" w:usb1="420024FF" w:usb2="02000000" w:usb3="00000000" w:csb0="0000019F" w:csb1="00000000"/>
    <w:embedRegular r:id="rId5" w:fontKey="{4AB2CAA7-1B59-4556-A7A2-0F85FEA5C6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571"/>
    <w:multiLevelType w:val="multilevel"/>
    <w:tmpl w:val="51662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9D114D"/>
    <w:multiLevelType w:val="multilevel"/>
    <w:tmpl w:val="DBA4A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F63775"/>
    <w:multiLevelType w:val="multilevel"/>
    <w:tmpl w:val="64FA2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1069CC"/>
    <w:multiLevelType w:val="multilevel"/>
    <w:tmpl w:val="2C3AF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2533006">
    <w:abstractNumId w:val="0"/>
  </w:num>
  <w:num w:numId="2" w16cid:durableId="1866212252">
    <w:abstractNumId w:val="3"/>
  </w:num>
  <w:num w:numId="3" w16cid:durableId="518783787">
    <w:abstractNumId w:val="1"/>
  </w:num>
  <w:num w:numId="4" w16cid:durableId="792674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8C3"/>
    <w:rsid w:val="006428C6"/>
    <w:rsid w:val="008E1AD6"/>
    <w:rsid w:val="00C47727"/>
    <w:rsid w:val="00EB38C3"/>
    <w:rsid w:val="00F55B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08F4"/>
  <w15:docId w15:val="{7673EF6D-BC16-40D7-B696-F08B1258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FmWLyHgmq9XQoVuMxOym2PHO8IuedCkan4moYnI-EJ0/template/preview?usp=sharing&amp;resourcekey=0-zYPY7AhPJdcClXamlAfOag" TargetMode="External"/><Relationship Id="rId3" Type="http://schemas.openxmlformats.org/officeDocument/2006/relationships/settings" Target="settings.xml"/><Relationship Id="rId7" Type="http://schemas.openxmlformats.org/officeDocument/2006/relationships/hyperlink" Target="https://docs.google.com/presentation/d/1ol7y79popTFfNHM-90ES-H-i1Lpd0YNvPShxBlXozjg/template/p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 Zamir</cp:lastModifiedBy>
  <cp:revision>3</cp:revision>
  <dcterms:created xsi:type="dcterms:W3CDTF">2026-01-21T14:08:00Z</dcterms:created>
  <dcterms:modified xsi:type="dcterms:W3CDTF">2026-01-21T14:09:00Z</dcterms:modified>
</cp:coreProperties>
</file>