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BA" w:rsidRPr="005826BA" w:rsidRDefault="005826BA" w:rsidP="005826B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5826B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物理教学毕业论文题目</w:t>
      </w:r>
    </w:p>
    <w:p w:rsidR="005826BA" w:rsidRDefault="005826BA" w:rsidP="005826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论文题目是全文给读者和编辑和第一印象，文题的好坏对论文能否利用具有举足轻重的作用。一个好的物理教学论文题目应尽可能在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完整的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句子中囊括三个基本要素，即研究对象、处理方法和达到的指标，使读者和编辑对论文研究的内容一目了然。下面是学术堂整理的部分关于物理教学毕业论文题目，希望能够帮助到大家。</w:t>
      </w:r>
    </w:p>
    <w:p w:rsidR="005826BA" w:rsidRDefault="005826BA" w:rsidP="005826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物理教学毕业论文题目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5826BA" w:rsidRDefault="005826BA" w:rsidP="005826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初中物理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思维型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课堂教学及其对学生创新素质的影响研究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西藏中学物理教学中的术语教学研究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物理探究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课有效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教学评价指标体系构建研究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基于思维导图的中学物理教学实证研究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徼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课在高中物理教学中的应用研究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翻转课堂模式在高中物理教学中的实践研究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高中物理教学中渗透物理思想方法的案例研究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基于标准的高中物理教学设计研究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优化中学物理概念教学策略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新课改下高中物理模型教学的理论与实践探究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高中物理力学核心概念调查及教学策略研究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知识可视化在中学物理模型教学中的应用探究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物理教学培养科学素养的教学策略研究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自制教具在中学物理教学中的应用研究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新课程标准下高中物理实验教学现状的调查研究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平板电脑在高中物理课堂教学中的应用研究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利用同课异构资源优化高中物理教学设计的研究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利用微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格教学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提升教师物理教学技能的研究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微课在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初中物理教学中的应用研究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物理走班制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分层教学实践探索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主体活动探究式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物理课堂教学模式的理论与实践初探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现代信息技术和大学物理教学的整合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大学物理实验探究教学设计研究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新课程背景下物理教学有效性研究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中学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物理情景与提出问题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教学模式研究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物理自主探究教学模式的理论与实践研究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信息技术与高中物理教学的整合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初中物理教学中培养学生提出问题能力的研究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中学物理教学中问题情境创设的研究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高中物理网络教学模式的探索与实践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高中物理实验探究式教学的实验研究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基于交互式</w:t>
      </w:r>
      <w:r>
        <w:rPr>
          <w:rFonts w:ascii="Tahoma" w:hAnsi="Tahoma" w:cs="Tahoma"/>
          <w:color w:val="000000"/>
          <w:sz w:val="11"/>
          <w:szCs w:val="11"/>
        </w:rPr>
        <w:t>Flash</w:t>
      </w:r>
      <w:r>
        <w:rPr>
          <w:rFonts w:ascii="Tahoma" w:hAnsi="Tahoma" w:cs="Tahoma"/>
          <w:color w:val="000000"/>
          <w:sz w:val="11"/>
          <w:szCs w:val="11"/>
        </w:rPr>
        <w:t>技术的网络虚拟大学物理实验的探索与实践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物理教学中渗透物理学史教育的模式研究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在物理教学中实现有效教学的策略研究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工科大学物理实验开放性教学的探索与实践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多媒体计算机辅助中学物理课堂教学研究与探索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课堂教学中培养学生的物理创造性思维能力探讨</w:t>
      </w:r>
    </w:p>
    <w:p w:rsidR="005826BA" w:rsidRDefault="005826BA" w:rsidP="005826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物理教学毕业论文题目二：</w:t>
      </w:r>
    </w:p>
    <w:p w:rsidR="005826BA" w:rsidRDefault="005826BA" w:rsidP="005826BA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初中物理课堂教学生活化的研究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物理教学中运用问题教学法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提高学生的创新思维能力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在中学物理教学中开展科学方法教育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初中物理探究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性教学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中学物理模型教学的理论与实践研究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对话物理教学及物理教师的角色定位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论中学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物理概念教学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论建构主义视野中的物理教学过程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在中学物理教学中加强科学素养培养的研究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中职物理教学中渗透</w:t>
      </w:r>
      <w:r>
        <w:rPr>
          <w:rFonts w:ascii="Tahoma" w:hAnsi="Tahoma" w:cs="Tahoma"/>
          <w:color w:val="000000"/>
          <w:sz w:val="11"/>
          <w:szCs w:val="11"/>
        </w:rPr>
        <w:t>STS</w:t>
      </w:r>
      <w:r>
        <w:rPr>
          <w:rFonts w:ascii="Tahoma" w:hAnsi="Tahoma" w:cs="Tahoma"/>
          <w:color w:val="000000"/>
          <w:sz w:val="11"/>
          <w:szCs w:val="11"/>
        </w:rPr>
        <w:t>教育的研究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中学物理探究式教学的实践研究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历史探究模式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下的物理概念教学研究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中学物理教学中加强学生创新能力培养的探究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高中物理网络教学中的教学要素及其作用分析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如何运用多媒体优化初中物理概念教学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中等专业学校物理教学现状及其对策研究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成长档案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袋评价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方式在物理教学中的应用</w:t>
      </w:r>
    </w:p>
    <w:p w:rsidR="005826BA" w:rsidRPr="005826BA" w:rsidRDefault="005826BA" w:rsidP="00582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职业学校物理教学中培养学生自主学习能力的研究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基础物理中的物理概念教学研究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物理概念与物理概念教学研究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微视频资源在高中物理教学中的应用初探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初中物理教师课堂教学评价行为研究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中学物理专家型教师和新手</w:t>
      </w:r>
      <w:proofErr w:type="gramStart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型教师</w:t>
      </w:r>
      <w:proofErr w:type="gramEnd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课堂教学设计比较研究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思维导图在初中物理实践性教学中的应用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浅析多媒体技术在中专物理教学中的应用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普通高中物理教师学科教学知识的个案研究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初中物理实验探究的教学策略研究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初中物理教学情境创设的问题及对策研究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中学物理演示实验教学的优化策略研究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提高高中物理实验教学有效性的研究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高中物理教学中预设与生成关系的研究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新课改下高中物理实验教学模式的探索与评价研究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虚拟仿真实验室应用于初中物理实验教学的理论与实践研究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初中物理实验教学与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STS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教育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高中物理思维迁移教学的研究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微</w:t>
      </w:r>
      <w:proofErr w:type="gramStart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格教学</w:t>
      </w:r>
      <w:proofErr w:type="gramEnd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与物理师范生基本教学技能培养的研究</w:t>
      </w:r>
    </w:p>
    <w:p w:rsidR="005826BA" w:rsidRPr="005826BA" w:rsidRDefault="005826BA" w:rsidP="005826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826BA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物理教学毕业论文题目三：</w:t>
      </w:r>
    </w:p>
    <w:p w:rsidR="005826BA" w:rsidRPr="005826BA" w:rsidRDefault="005826BA" w:rsidP="005826B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交互式电子白板在中学物理教学中的应用研究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中学物理教学情境创设的研究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中学物理规律课教学设计的初步研究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新课标下的高中物理课堂教学设计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运用思维导图优化中学物理课堂教学的研究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在物理教学中加强科学方法教育的研究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新课程理念下情境创设在中学物理课堂教学中的应用与研究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学案导学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在高中物理教学中的应用研究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《牛顿运动定律》教材分析及对大学物理力学部分的教学启示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基于初高中衔接的高中物理课堂教学设计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翻转课堂教学模式对初中生物理实验思维深刻性的影响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高中物理演示实验教学的现状调查和对策研究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中学物理教学中数学方法的应用研究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初中物理课堂有效提问的教学策略研究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初中物理力学有效教学策略研究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EEPO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在初中物理教学中的应用研究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从大学物理高度看高中物理教学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新课程背景下师范生物理教学能力培养的研究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高中新课程物理有效教学的策略研究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新课程背景</w:t>
      </w:r>
      <w:proofErr w:type="gramStart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下中学</w:t>
      </w:r>
      <w:proofErr w:type="gramEnd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物理教学改革之探索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电子白板在初中物理教学中的交互性研究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中学物理教学疑难问题研究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基于新课程标准的高中物理课堂有效教学策略研究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新课程高中物理课堂教学评价指标体系研究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新课标高中物理教材物理实验教学的分析与研究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proofErr w:type="gramStart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学案导学</w:t>
      </w:r>
      <w:proofErr w:type="gramEnd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高中物理课堂探究教学模式的理论与实践研究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高中物理教学事件设计研究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高中物理问题解决教学策略研究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中学物理概念有效教学的影响因素及对策研究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表现性评价在中学物理教学中的应用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乡镇高中物理探究式教学实施现状的研究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高中电磁学物理图景教学研究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中学物理概念教学研究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大学物理微积分思想与矢量思想教学浅谈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实验在中学物理教学中的作用分析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初中物理探究式教学的问题及对策研究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二维度高中物理课堂教学分析研究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物理学史在高中物理教学中的应用研究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职业学校物理实验教学与职业教育的渗透研究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促进学生创新能力培养的中职物理实验教学策略与实践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初中物理兴趣教学</w:t>
      </w:r>
      <w:proofErr w:type="gramStart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的趣引策略</w:t>
      </w:r>
      <w:proofErr w:type="gramEnd"/>
      <w:r w:rsidRPr="005826BA">
        <w:rPr>
          <w:rFonts w:ascii="Tahoma" w:eastAsia="宋体" w:hAnsi="Tahoma" w:cs="Tahoma"/>
          <w:color w:val="000000"/>
          <w:kern w:val="0"/>
          <w:sz w:val="11"/>
          <w:szCs w:val="11"/>
        </w:rPr>
        <w:t>探讨</w:t>
      </w:r>
    </w:p>
    <w:p w:rsidR="00D801D6" w:rsidRPr="005826BA" w:rsidRDefault="00D801D6"/>
    <w:sectPr w:rsidR="00D801D6" w:rsidRPr="005826B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6BA"/>
    <w:rsid w:val="005826BA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6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6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826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26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>微软中国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2019-01-05T06:08:00Z</dcterms:created>
  <dcterms:modified xsi:type="dcterms:W3CDTF">2019-01-05T06:08:00Z</dcterms:modified>
</cp:coreProperties>
</file>