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7A" w:rsidRPr="00D9397A" w:rsidRDefault="00D9397A" w:rsidP="00D9397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9397A">
        <w:rPr>
          <w:rFonts w:ascii="Tahoma" w:eastAsia="宋体" w:hAnsi="Tahoma" w:cs="Tahoma"/>
          <w:b/>
          <w:bCs/>
          <w:color w:val="02A2D6"/>
          <w:kern w:val="36"/>
          <w:sz w:val="22"/>
        </w:rPr>
        <w:t>公共关系与商务礼仪论文题目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D9397A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为帮助</w:t>
      </w:r>
      <w:r w:rsidRPr="00D9397A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公共关系与商务礼仪</w:t>
      </w:r>
      <w:r w:rsidRPr="00D9397A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的同学确定</w:t>
      </w:r>
      <w:r w:rsidRPr="00D9397A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论文题目</w:t>
      </w:r>
      <w:r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，今天</w:t>
      </w:r>
      <w:r w:rsidRPr="00D9397A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特意为各位同学准备了162个论文题目，欢迎各位借鉴。</w:t>
      </w:r>
    </w:p>
    <w:p w:rsidR="00D9397A" w:rsidRPr="00D9397A" w:rsidRDefault="00D9397A" w:rsidP="00D9397A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483100" cy="3092450"/>
            <wp:effectExtent l="19050" t="0" r="0" b="0"/>
            <wp:docPr id="1" name="图片 1" descr="公共关系与商务礼仪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公共关系与商务礼仪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D9397A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公共关系与商务礼仪论文题目一：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基于跨文化视角的中国-东盟商务礼仪对比分析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2、 当代警察公共关系危机管理的完善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3、 新媒体时代警察公共关系问题研究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4、 城管执法部门公共关系危机应对研究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5、 浅析商务礼仪的重要性及其提升途径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6、 浅谈商务礼仪与商务活动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7、 警察公共关系在突发社会安全事件中的应用研究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8、 礼仪在商务谈判中的应用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9、 商务礼仪在国际商务活动中的应用浅析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10、 政府网络公共关系研究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11、 群体性事件中政府公共关系沟通网络的完善研究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12、 商务礼仪在现代商业竞争中的影响和应用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13、 政府机构官方微博在政府公共关系中的运用研究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14、 商务礼仪在商务活动中的应用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15、 当前我国基层政府市场监督管理部门公共关系研究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16、 高速铁路运营中公共关系危机的管理困境及应对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17、 媒体传播方式的比较及其在警察公共关系中的具体运用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18、 商务礼仪在商务交往中的应用研究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19、 大学生商务礼仪中的个人形象维护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20、 自媒体时代基层政府危机公共关系研究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21、 媒介融合进程中体育公共关系的发展研究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22、 公共关系与新闻报道的关系研究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23、 姚基金慈善赛公共关系研究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24、 论公共关系的真善美价值观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25、 公共关系的公共性本质研究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26、 自媒体背景下政府公共关系治理能力的研究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27、 商务礼仪在国际商务活动中的应用分析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28、 商务礼仪--人与人艺术的洗礼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29、 中国古代准公共关系探析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30、 国家治理新要求背景下的地方政府公共关系研究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31、 学校公共关系管理探析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32、 影响政务微博在政府公共关系建构中有效传播的因素研究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33、 新媒体环境下深圳海关公共关系建设研究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34、 商务谈判的着装礼仪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35、 公共关系公司核心竞争力的培育和提升对策研究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36、 基于公共关系理论的上海国际马拉松赛形象塑造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37、 近现代东吴大学外部公共关系实践及其特点研究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38、 危机事件处置中的警察公共关系研究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39、 公共关系意识在思想政治工作中的运用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40、 警察公共关系构建研究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D9397A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公共关系与商务礼仪论文题目二：</w:t>
      </w:r>
    </w:p>
    <w:p w:rsidR="00D9397A" w:rsidRPr="00D9397A" w:rsidRDefault="00D9397A" w:rsidP="00D9397A">
      <w:pPr>
        <w:rPr>
          <w:rFonts w:ascii="宋体" w:eastAsia="宋体" w:hAnsi="宋体" w:cs="宋体"/>
          <w:kern w:val="0"/>
          <w:sz w:val="24"/>
          <w:szCs w:val="24"/>
        </w:rPr>
      </w:pPr>
      <w:r w:rsidRPr="00D9397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>警察公共关系导向问题研究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浅谈商务礼仪对市场营销的重要性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43、 正确把握商务场合握手礼仪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44、 中山市公安局对外公共关系研究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45、 城管执法部门公共关系问题研究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46、 政务微博时代政府公共关系的建构：理论框架和案例分析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47、 商务礼仪对企业发展的重要影响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48、 身边的商务礼仪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49、 网络媒体对我国政府公共关系的影响研究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50、 社会转型期我国警察公共关系危机管理研究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51、 中国海关公共关系管理研究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52、 MLB中国公共关系传播的研究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53、 社会工作机构管理中的公共关系能力提升研究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54、 1号店微博营销的公共关系策略研究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55、 基层政府公共关系能力建设的重要性和实现途径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56、 中西方商务馈赠礼仪对比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57、 新时期设立我国政府公共关系机构的必要性研究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58、 新媒体对警察公共关系的影响及对策研究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59、 文化维度理论指导下的中美商务礼仪差异性的研究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60、 商务礼仪的基本规范与中西方商务礼仪的差别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61、 论企业发展中商务礼仪建立的重要性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62、 当代礼仪研究--试论礼仪在商务谈判中的作用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63、 浅谈商务礼仪与文化差异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64、 公共关系视角下的城市形象构建与传播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65、 社会化媒体时代政府公共关系优化策略研究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66、 政府公共关系视域下我国地方政府公信力研究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67、 我国政府网络公共关系发展问题研究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68、 俄罗斯商务礼仪初讨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69、 论女性礼仪在商务活动中的体现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70、 礼仪在商务拜访中的重要作用和技巧探析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71、 跨文化交际下中西商务礼仪比较研究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72、 跨文化交际下中西商务礼仪比较研究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73、 当代礼仪研究--商务交往中的涉外礼仪研究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74、 政府公共关系与政府公共危机管理能力提升的互动研究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75、 浅谈商务礼仪的运用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76、 长沙市警察公共关系建设研究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77、 警察公共关系的危机管理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78、 政府形象与外国媒体公共关系之研究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79、 事务性交往及其在跨文化交际中的运用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80、 中国国际危机管理的公共关系战略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</w:t>
      </w:r>
      <w:r w:rsidRPr="00D9397A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公共关系与商务礼仪论文题目三：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81、 商务交往中的着装礼仪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82、 商务礼仪与提高大学生就业力的研究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83、 警察公共关系学视角下网络警务公开研究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84、 商务礼仪的语用范畴与文化因素研究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85、 浅谈商务礼仪在商务交往中的应用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86、 论商务礼仪的发展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87、 新时期警察公共关系研究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88、 商务礼仪行为差异的文化因素探究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89、 合肥市星级酒店公共关系管理现状与对策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90、 3G信息化背景下我国政府公共关系的改进研究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91、 美国全国赛车联合会（NASCAR）的公共关系研究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92、 WNBA及其俱乐部的公共关系研究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93、 日本的商务礼仪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94、 我国国内公共关系理论研究现状的思考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95、 从传播与环境不同层次的视角分析灾难外交中公共关系模型的角色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96、 浅析社区内警察公共关系的建设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97、 我国公共关系职业道德建设探析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98、 现代警务视角下的警察公共关系制度建构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99、 警察公共关系建设机制研究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100、 小议商务谈判礼仪中的“以左为尊”和“以右为尊”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101、 中日商务礼仪的比较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102、 消防部队基层单位公共关系构建初探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103、 谈商务沟通与商务礼仪的语言范式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104、 警察公共关系危机管理探析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105、 中外文化差异与国际商务礼仪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106、 社会转型期警察公共关系危机研究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107、 浅谈商务礼仪在商务活动中的作用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108、 商务礼仪在商业竞争中的重要性分析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109、 论商务礼仪中的交谈与馈赠礼仪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110、 公共关系中的亚文化传播-驻外地办事机构职能发展与现状研究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111、 新媒体背景下公共关系变革研究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112、 我国警察公共关系建设研究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113、 外贸商务中的礼仪--仪容仪表与服饰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114、 NBA公共关系运作及对CBA的启示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115、 城市形象国际公共关系管理研究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116、 大型赛事官方网站研究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117、 危机管理中政府公共关系策略的转型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118、 商务礼仪“三重门”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119、 国际商务礼仪要点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120、 商务往来中西餐食用及礼仪规范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121、 商务人员如何对体态语进行设计和运用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122、 浅谈国际商务谈判中礼仪的合理使用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123、 高校外部公共关系研究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124、 美国国家橄榄球联盟及其俱乐部的公共关系传播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</w:t>
      </w:r>
      <w:r w:rsidRPr="00D9397A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公共关系与商务礼仪论文题目四：</w:t>
      </w:r>
    </w:p>
    <w:p w:rsidR="00D9397A" w:rsidRPr="00D9397A" w:rsidRDefault="00D9397A" w:rsidP="00D9397A">
      <w:pPr>
        <w:rPr>
          <w:rFonts w:ascii="宋体" w:eastAsia="宋体" w:hAnsi="宋体" w:cs="宋体"/>
          <w:kern w:val="0"/>
          <w:sz w:val="24"/>
          <w:szCs w:val="24"/>
        </w:rPr>
      </w:pPr>
      <w:r w:rsidRPr="00D9397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　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D9397A">
        <w:rPr>
          <w:rFonts w:ascii="Tahoma" w:eastAsia="宋体" w:hAnsi="Tahoma" w:cs="Tahoma"/>
          <w:color w:val="000000"/>
          <w:kern w:val="0"/>
          <w:sz w:val="15"/>
          <w:szCs w:val="15"/>
        </w:rPr>
        <w:t>美国职业棒球大联盟及其俱乐部的公共关系传播研究</w:t>
      </w:r>
    </w:p>
    <w:p w:rsidR="00D9397A" w:rsidRPr="00D9397A" w:rsidRDefault="00D9397A" w:rsidP="00D9397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126、 政府公信力建设背景下的新媒体公共关系研究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127、 警察公共关系危机管理研究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128、 商务活动中不可小视的方位次序礼仪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129、 警察公共关系公众传播的实践性研究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130、 网络公共关系探析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131、 论危机事件中的警察公共关系建设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132、 现代公关礼仪主持研究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133、 商务活动中的西方就餐礼仪礼和禁忌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134、 跨国并购中的国际公共关系视角研究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135、 跨文化交际中的非语言语及其在商务礼仪中的应用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136、 从文化层面探究中西商务礼仪的差异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137、 商务礼仪--沟通的技巧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138、 公共关系在城市品牌建设中的应用研究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139、 政府公共关系与构建和谐社会研究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140、 商务礼仪--电话礼仪篇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141、 中美公共关系高等教育比较研究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142、 学校公共关系管理的价值与运作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143、 政府公共关系构建的伦理维度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144、 论四个跨文化谈判变量对国际商务谈判的影响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145、 谈商务活动中的座次礼仪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146、 上海高职院校公共关系的探究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147、 谈商务拜访礼仪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148、 公共危机中我国政府公共关系能力提升的研究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149、 美国之商务礼仪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150、 信息化背景下我国政府公共关系的改进研究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151、 塑造国家形象的国际公共关系视角初探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152、 高校公共关系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153、 公共关系教育融入大学生素质教育的实践探索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154、 现代学校公共关系管理梯度模型建构初探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155、 涉外商务礼仪培训和开发前景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156、 美国公共关系研究的主流学派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157、 试论当代我国政府管理中的公共关系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158、 中等职业学校公共关系管理初探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159、 中国公共关系发展探析</w:t>
      </w:r>
      <w:r w:rsidRPr="00D9397A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160、 试论我国高校公共关系的职能与运作</w:t>
      </w:r>
    </w:p>
    <w:p w:rsidR="00903961" w:rsidRPr="00D9397A" w:rsidRDefault="00903961" w:rsidP="00D9397A"/>
    <w:sectPr w:rsidR="00903961" w:rsidRPr="00D9397A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397A"/>
    <w:rsid w:val="00903961"/>
    <w:rsid w:val="00D9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39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397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93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9397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939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39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3242</Characters>
  <Application>Microsoft Office Word</Application>
  <DocSecurity>0</DocSecurity>
  <Lines>27</Lines>
  <Paragraphs>7</Paragraphs>
  <ScaleCrop>false</ScaleCrop>
  <Company>微软中国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2019-01-04T18:04:00Z</dcterms:created>
  <dcterms:modified xsi:type="dcterms:W3CDTF">2019-01-04T18:05:00Z</dcterms:modified>
</cp:coreProperties>
</file>