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D4" w:rsidRPr="00124DD4" w:rsidRDefault="00124DD4" w:rsidP="00124DD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proofErr w:type="gramStart"/>
      <w:r w:rsidRPr="00124DD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动漫毕业论文</w:t>
      </w:r>
      <w:proofErr w:type="gramEnd"/>
      <w:r w:rsidRPr="00124DD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题目</w:t>
      </w:r>
    </w:p>
    <w:p w:rsidR="00124DD4" w:rsidRDefault="00124DD4" w:rsidP="00124DD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动漫作为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一个文化产业，以其独特的优势，新颖的特点，广大的受众，政府的扶持，迅速在各个市级城市体现价值，各个地方也都把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作为经济新的增长点，与此同时，各个高校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开设动漫专业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大量动漫从业者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涌入社会，各种机会，挑战应运而生。但是对于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动漫专业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的学生来说，确定论文题目十分茫然，下面是老师整理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的动漫毕业论文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题目，希望可以帮助到大家。</w:t>
      </w:r>
    </w:p>
    <w:p w:rsidR="00124DD4" w:rsidRDefault="00124DD4" w:rsidP="00124DD4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5522595" cy="3087370"/>
            <wp:effectExtent l="19050" t="0" r="1905" b="0"/>
            <wp:docPr id="1" name="图片 1" descr="动漫毕业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动漫毕业论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D4" w:rsidRDefault="00124DD4" w:rsidP="00124DD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动漫毕业论文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124DD4" w:rsidRDefault="00124DD4" w:rsidP="00124DD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基于古代寺观壁画形象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的动漫造型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设定研究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中应用现代插画的探讨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技术在动漫短片制作中的实践应用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动漫角色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创意与产业开发研究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泉州原生态民俗艺术在动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从动漫角色创作到其衍生品开发的研究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国产动画对传统文化内容的选择与表达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浅议动画片《秦时明月》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浅谈传统二维动画与三维动画技术的有机结合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动漫三维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动画技术深度探索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与制作中数字媒体技术的应用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现状及发展策略分析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论传统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文化元素在动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日本三维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中虚拟写实类角色造型分析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二维动画自动生成系统的设计与实现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媒体动漫的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亚文化现象研究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浅谈三维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动漫制作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与虚拟现实结合技术研究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Unity3D</w:t>
      </w:r>
      <w:r>
        <w:rPr>
          <w:rFonts w:ascii="Tahoma" w:hAnsi="Tahoma" w:cs="Tahoma"/>
          <w:color w:val="000000"/>
          <w:sz w:val="11"/>
          <w:szCs w:val="11"/>
        </w:rPr>
        <w:t>平台的篮球游戏三维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骨骼技术在二维动画制作中的应用研究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基于三维结构的骨骼动画技术在二维动画中的应用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设计色彩与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动漫制作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与虚拟现实结合技术研究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刍议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中细节的把握和塑造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几何纹理合成与图像放缩关键技术研究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动漫公益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广告创意与制作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中细节的把握和塑造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多元化艺术表现形式在二维动画短片中的实践应用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动漫题材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与民间文化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动漫传播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与知识经营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技术应用的探讨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基于几何特征的三维模型数字水印算法研究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商业插画视觉艺术在动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漫设计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本土文化语境中二维动画的发展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动漫衍生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产品设计研究</w:t>
      </w:r>
    </w:p>
    <w:p w:rsidR="00124DD4" w:rsidRPr="00124DD4" w:rsidRDefault="00124DD4" w:rsidP="00124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浅谈传统绘画元素在现代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中的创新与应用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融入了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技术的二维动画场景设计研究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试论当代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中传统文化元素的运用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CG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技术的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美学形态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动漫教学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中的手绘训练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谈中国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动漫创作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的艺术价值观审视与再塑</w:t>
      </w:r>
    </w:p>
    <w:p w:rsidR="00124DD4" w:rsidRPr="00124DD4" w:rsidRDefault="00124DD4" w:rsidP="00124DD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</w:t>
      </w:r>
      <w:proofErr w:type="gramStart"/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>动漫毕业论文</w:t>
      </w:r>
      <w:proofErr w:type="gramEnd"/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>题目二：</w:t>
      </w:r>
    </w:p>
    <w:p w:rsidR="00124DD4" w:rsidRPr="00124DD4" w:rsidRDefault="00124DD4" w:rsidP="00124DD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Flash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在数学教学上的应用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二维动画与三维动画的融合技艺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新媒体语境下的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动漫品牌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建设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复杂三维地形中虚拟人的行走运动模拟研究与实现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试论中国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的发展趋势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3D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技术在影视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中应用分析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浅谈计算机二维动画创作工具及处理编辑技术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基于群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智能算法的卡通造型设计方法研究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基于元胞遗传算法的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动漫造型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设计研究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动漫广告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的应用特征研究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3DS MAX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VRAY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软件的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电影级三维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动画场景创作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政策研究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水彩风格在二维动画场景中的价值研究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三维动漫现状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与制作技术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动漫制作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与虚拟现实结合技术研究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传统民族元素在动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中的应用探索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现状与机会探讨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3ds Max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的角色表情仿真在三维动画中的设计与实现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动漫布绒玩具草图式快速设计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结合用户偏好意象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的动漫玩具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造型设计与进化方法研究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浅谈二维动画与三维技术的结合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教学中民族文化元素品牌战略的实施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日本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探析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三维动漫在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建筑设计教学中的应用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基于博弈论的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合作研发模式研究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论全球化进程中的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商业插画视觉艺术在动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中的应用研究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浅谈三维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动漫制作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技术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关于高职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专业教学改革的思考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三维海洋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数字动漫的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创意研究与应用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试论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中国动漫的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传统文化表达与发展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的创意价值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链研究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唐山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市动漫设计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产业发展战略研究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3DS MAX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的水墨三维动画的设计与实现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论我国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动漫艺术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与传统文艺的融合与创新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中国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前景研究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日本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动漫产业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的发展及其启示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浅谈三维动画技术</w:t>
      </w:r>
    </w:p>
    <w:p w:rsidR="00124DD4" w:rsidRPr="00124DD4" w:rsidRDefault="00124DD4" w:rsidP="00124DD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</w:t>
      </w:r>
      <w:proofErr w:type="gramStart"/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>动漫毕业论文</w:t>
      </w:r>
      <w:proofErr w:type="gramEnd"/>
      <w:r w:rsidRPr="00124DD4">
        <w:rPr>
          <w:rFonts w:ascii="Tahoma" w:eastAsia="宋体" w:hAnsi="Tahoma" w:cs="Tahoma"/>
          <w:b/>
          <w:bCs/>
          <w:color w:val="000000"/>
          <w:kern w:val="0"/>
          <w:sz w:val="11"/>
        </w:rPr>
        <w:t>题目三：</w:t>
      </w:r>
    </w:p>
    <w:p w:rsidR="00124DD4" w:rsidRPr="00124DD4" w:rsidRDefault="00124DD4" w:rsidP="00124DD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基于三维动画与虚拟现实技术的理论研究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三维角色动画演示设计研究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从时代文化特点看网络游戏角色设计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网络游戏设计的数字文化环境特征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漫画创作的流行文化特点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二维动画计算机后期合成技术探索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二维动画设计中的背景透视技巧研究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动画背景制作风格与技术探索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影片《千与千寻》二维动画分镜头技术解析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迪斯尼动画片中的角色运动规律分析研究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循环动画在电子读物中的应用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日本动画中的角色体系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中国古典题材游戏的人物设定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欧美奇幻文化</w:t>
      </w:r>
      <w:proofErr w:type="gramStart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对网游造型</w:t>
      </w:r>
      <w:proofErr w:type="gramEnd"/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的影响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休闲游戏人物设定研究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时间表在原画设计中的应用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仿真数字人物的制作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24DD4">
        <w:rPr>
          <w:rFonts w:ascii="Tahoma" w:eastAsia="宋体" w:hAnsi="Tahoma" w:cs="Tahoma"/>
          <w:color w:val="000000"/>
          <w:kern w:val="0"/>
          <w:sz w:val="11"/>
          <w:szCs w:val="11"/>
        </w:rPr>
        <w:t>三维游戏角色贴图的研究</w:t>
      </w:r>
    </w:p>
    <w:p w:rsidR="00D801D6" w:rsidRPr="00124DD4" w:rsidRDefault="00124DD4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三维动画中的角色运动设计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三维动画短剧的设计与制作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二维动画制作中的场景转化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游戏中的场景设定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三维动画中的骨骼设定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中国动漫创意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产业发展趋势与盈利模式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论动画产业发展前景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动漫文化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的发展与前瞻</w:t>
      </w:r>
    </w:p>
    <w:sectPr w:rsidR="00D801D6" w:rsidRPr="00124DD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DD4"/>
    <w:rsid w:val="00124DD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4D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4DD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4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4DD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24D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D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0</DocSecurity>
  <Lines>17</Lines>
  <Paragraphs>5</Paragraphs>
  <ScaleCrop>false</ScaleCrop>
  <Company>微软中国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2019-01-05T05:59:00Z</dcterms:created>
  <dcterms:modified xsi:type="dcterms:W3CDTF">2019-01-05T06:00:00Z</dcterms:modified>
</cp:coreProperties>
</file>