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49" w:rsidRPr="00380349" w:rsidRDefault="00380349" w:rsidP="00380349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380349">
        <w:rPr>
          <w:rFonts w:ascii="Tahoma" w:eastAsia="宋体" w:hAnsi="Tahoma" w:cs="Tahoma"/>
          <w:b/>
          <w:bCs/>
          <w:color w:val="02A2D6"/>
          <w:kern w:val="36"/>
          <w:sz w:val="22"/>
        </w:rPr>
        <w:t>动画专业毕业设计论文题目</w:t>
      </w:r>
      <w:r w:rsidRPr="00380349">
        <w:rPr>
          <w:rFonts w:ascii="Tahoma" w:eastAsia="宋体" w:hAnsi="Tahoma" w:cs="Tahoma"/>
          <w:b/>
          <w:bCs/>
          <w:color w:val="02A2D6"/>
          <w:kern w:val="36"/>
          <w:sz w:val="22"/>
        </w:rPr>
        <w:t>2017</w:t>
      </w:r>
      <w:r w:rsidRPr="00380349">
        <w:rPr>
          <w:rFonts w:ascii="Tahoma" w:eastAsia="宋体" w:hAnsi="Tahoma" w:cs="Tahoma"/>
          <w:b/>
          <w:bCs/>
          <w:color w:val="02A2D6"/>
          <w:kern w:val="36"/>
          <w:sz w:val="22"/>
        </w:rPr>
        <w:t>推荐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大多数学生选择动画专业一般是基于对于动画的热爱，无论是设计手法运用</w:t>
      </w:r>
      <w:proofErr w:type="gramStart"/>
      <w:r w:rsidRPr="00380349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更或者</w:t>
      </w:r>
      <w:proofErr w:type="gramEnd"/>
      <w:r w:rsidRPr="00380349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是动画情感，一直是他们研究的主题，现在我们老师提供了部分</w:t>
      </w:r>
      <w:r w:rsidRPr="00380349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动画专业毕业设计论文题目</w:t>
      </w:r>
      <w:r w:rsidRPr="00380349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，免费为大家借鉴。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380349" w:rsidRPr="00380349" w:rsidRDefault="00380349" w:rsidP="00380349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549650" cy="3435350"/>
            <wp:effectExtent l="19050" t="0" r="0" b="0"/>
            <wp:docPr id="1" name="图片 1" descr="动画专业毕业设计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动画专业毕业设计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黑体" w:eastAsia="黑体" w:hAnsi="黑体" w:cs="Tahoma" w:hint="eastAsia"/>
          <w:b/>
          <w:bCs/>
          <w:color w:val="000000"/>
          <w:kern w:val="0"/>
          <w:sz w:val="15"/>
        </w:rPr>
        <w:t xml:space="preserve">　　</w:t>
      </w:r>
      <w:r w:rsidRPr="00380349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动画专业毕业设计论文题目</w:t>
      </w:r>
      <w:proofErr w:type="gramStart"/>
      <w:r w:rsidRPr="00380349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一</w:t>
      </w:r>
      <w:proofErr w:type="gramEnd"/>
      <w:r w:rsidRPr="00380349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：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1、 中国动画创作对青少年心理影响的研究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2、 幼儿动画人物的性别角色研究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3、 具有真实感的人脸口型动画研究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4、 中国民间剪纸动画的造型与色彩探究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5、 建筑动画专业复合型人才的培养模式研究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6、 目的论视角下动画影片的字幕翻译研究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7、 动画作品中反派角色塑造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8、 猫动画与动画里的猫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9、 东映动画中的配角塑造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10、 国内大学生原创动画短片现状及其发展价值研究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11、 中国当代实验型独立动画的价值研究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12、 动画短片的情感表达方式研究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13、 动画电影《超能陆战队》的品牌传播研究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14、 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劳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尔·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瑟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瓦斯动画作品研究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15、 加拿大动画艺术研究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16、 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绘本资源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在动画设计中的再利用研究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17、 国产动画角色造型研究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18、 蒂姆·伯顿哥特式动画角色造型分析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19、 迪斯尼动画电影的女性角色演变研究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20、 中国动画对民族文化资源开发的研究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21、 欧美动画中中国元素运用的分析及启发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22、 动画电影音乐研究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23、 分屏蒙太奇手法在动画中的运用研究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24、 蒙古族民间机智人物故事在动画创作中的运用与创新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25、 数字动画技术在内蒙古舞美设计中的应用研究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26、 论印象派绘画艺术在现代动画场景设计中的借鉴与运用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27、 中国传统动画精髓及其传承研究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28、 梦工厂系列动画电影研究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29、 90年代以来的迪斯尼动画电影角色研究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30、 论动画电影对儿童艺术教育的影响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31、 浅析宫崎骏动画中观众情感映射的表现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32、 动画题材的本土化与国际化改造研究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33、 浅析日本动画中对外来元素的“本土化”</w:t>
      </w:r>
    </w:p>
    <w:p w:rsidR="00380349" w:rsidRPr="00380349" w:rsidRDefault="00380349" w:rsidP="00380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谈中国独立动画创作中的商业化倾向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35、 当代国际动画的“同质化”现象研究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36、 国产动画电影互联网营销策略研究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37、 以沙动画的美学特征分析其创新发展趋势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38、 网络动画中的“恶”趣味研究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39、 动画在非物质文化遗产传承中的应用研究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40、 实验动画创作的当代性研究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动画专业毕业设计论文题目二：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41、 研究微表情在动画角色表演中的处理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42、 日本动画“变身”情节及其现象研究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43、 戏剧动画场景设计要素与民族风格探析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44、 美国动画电影中的“美国梦”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45、 当代影院动画中奇幻角色的设计思维研究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46、 基于“单一神话”原型理论的奇幻动画电影研究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47、 中国“十七年”动画的艺术设计方法研究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48、 日本动画创作中悲剧色彩的解构研究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49、 3D打印在偶动画中的探索与应用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50、 动画短片《行走的月亮》创作研究与分析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51、 基于U3D数字引擎动画的创作研究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52、 “有无相生”-动画电影《ZOOKS》中留白的解读与重构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53、 从埃舍尔到ZOOKS-动画电影《ZOOKS》中的时空观探微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54、 让画面逍遥“法”外-动画电影《</w:t>
      </w:r>
      <w:proofErr w:type="spell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Zooks</w:t>
      </w:r>
      <w:proofErr w:type="spell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》画面构图的解构语式分析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55、 从“超级IP”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锚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定到动画影视作品递延开发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56、 中国动画代加工企业转型研究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57、 “中国动画学派”的核心价值及其问题研究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58、 偶动画里的佛理诗意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59、 全球化背景下美国动画电影的艺术策略选择研究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60、 梦工厂动画电影幽默美学研究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61、 中国定格动画60年民族化风格研究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62、 宫崎骏动画作品中的少女形象分析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63、 喜羊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羊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与灰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太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狼系列动画电影整合营销传播研究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64、 面向皮影戏动画制作的运动捕捉技术研究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65、 论青花瓷纹样艺术在二维动画领域中的应用与探索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66、 民间年画与二维动画角色设计-平面视觉形象的转换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67、 以校企合作为导向的中职院校动画专业的项目化教学实践探讨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68、 英国伯明翰艺术与设计学院动画与动态影像研究生课程教学研究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69、 宁夏高校动画教学与实践中地域文化的应用研究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70、 语音驱动三维唇形动画算法研究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71、 信息动画设计研究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72、 基于运动捕获数据的三维模型动画研究与实现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73、 高中美术鉴赏教学中动画的运用研究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74、 《CYCLE》二维动画造型与场景设计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75、 数据驱动的人像卡通与表情动画生成技术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76、 运动数据在二维角色动画中的应用研究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77、 基于运动捕捉数据的骨骼蒙皮动画设计与实现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78、 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国内综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艺类节目中动画元素的应用研究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79、 论文化差异视野下的中国元素在动画中的应用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80、 基于设计伦理的儿童动画创作研究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动画专业毕业设计论文题目三：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81、 基于网络传播的科普动画《飞碟说》研究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82、 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今敏动画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作品与日本民族文化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83、 好莱坞动画电影真人改编现象研究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84、 儿童民族动画发展及其在教育应用中的回顾与反思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85、 跨文化传播视域下武侠动画《秦时明月》的解读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86、 规定情境下动画角色动作设计初探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87、 “互联网+”背景下国产动画电影的媒介营销策略及实施路径研究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88、 武侠动画创作中的非语言符号应用研究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89、 论新海诚动画电影中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的物哀审美</w:t>
      </w:r>
      <w:proofErr w:type="gramEnd"/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90、 中国动画电影的民族化研究</w:t>
      </w:r>
    </w:p>
    <w:p w:rsidR="00380349" w:rsidRPr="00380349" w:rsidRDefault="00380349" w:rsidP="00380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动画与未成年人教育研究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92、 法国动画的视觉影像与心理探究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93、 “萌文化”语境下的日本京都动画公司探析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94、 2004年以来国产神话题材电视动画剧研究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95、 黏土定格动画《花为媒》的创作与实现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96、 定格动画材料运用研究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97、 蒂姆·波顿的定格动画创作对其电影风格的影响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98、 日本动画产业发展及属性探析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99、 21世纪法国动画音乐艺术特征研究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100、 黄金分割原理在动画电影节奏中的应用研究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101、 动画角色造型符号化设计方法研究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102、 多元共生中凸显内容价值-媒介融合视阈下中国网络动画的发展研究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103、 宫崎骏系列动画电影美学解读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104、 迪斯尼动画电影对美国梦的再现：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例析《狮子王》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和《超能陆战队》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105、 手绘实验动画中视觉形态的创意研究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106、 新媒体时代动画广告视觉语言研究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107、 中国民族动画的音乐之美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108、 动画中的黑白之美研究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109、 白描风格在三维动画中的应用研究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110、 版画风格动画短片中生命艺术形式三维呈现研究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111、 白描技法中兰叶描在三维动画中的艺术研究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112、 工笔重彩风格在动画表现形式中的应用研究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113、 论motion graphic动画的表现特征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114、 多屏动画表现方法与设计语言研究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115、 《牡丹亭》动态插画的创作实践研究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116、 三维动画技术在《造物的智慧》电子出版物中的应用研究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117、 当代动画的变体-动图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118、 基于婚礼情境下的动画设计与研究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119、 Flash动画的内容结构特征提取研究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120、 flash动画课件的开发与应用研究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动画专业毕业设计论文题目四：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121、 移动平台</w:t>
      </w:r>
      <w:proofErr w:type="spell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silverlight</w:t>
      </w:r>
      <w:proofErr w:type="spell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教学动画的开发与应用研究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122、 动画技术在中学物理教学中开发与应用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123、 三维模型及其动画在生物教学设计中的应用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124、 面向手机3D动画自动生成的复杂运动规划的设计与实现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125、 手机3D动画系统中粒子特效的自动生成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126、 手机3D动画中摄像机运动与避障的自动生成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127、 具有浪漫主义特征的法国动画角色造型设计研究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128、 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迪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士尼动画电影文化传播研究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129、 现代公益性水墨动画的情感传递研究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130、 皮克斯动画长片的文本结构特征分析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131、 中国民间美术元素在动画角色设计中的应用研究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132、 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迪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士尼经典动画中趣味角色的研究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133、 日本商业动画《十二国记》角色设计研究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134、 中国动画文化“失语”表现及对策研究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135、 基于色彩心理学理论对动画角色塑造的情感化研究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136、 中国儿童电视动画中“非儿童化”现象研究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137、 动画导演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细田守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和新海诚的作品比较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138、 产品三维演示动画制作流程方法研究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139、 阿德曼定格动画特征研究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140、 中国戏曲动画中角色造型设计研究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141、 电影符号学视域下好莱坞动画电影中的中国元素运用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142、 动画叙事空间的呈现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143、 绘画艺术在实验动画创作中价值的研究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144、 以短片为例浅析怪谈动画的艺术特征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145、 时空流转-动画长镜头中的场面转换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146、 道家浑沌思想对水墨动画《太极》的启发及应用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147、 洛可可风格在动画《Candy》中的应用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148、 网络微动画的形式语言与艺术风格研究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149、 基于实时渲染引擎的动画创作研究</w:t>
      </w:r>
    </w:p>
    <w:p w:rsidR="00380349" w:rsidRPr="00380349" w:rsidRDefault="00380349" w:rsidP="00380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80349">
        <w:rPr>
          <w:rFonts w:ascii="Tahoma" w:eastAsia="宋体" w:hAnsi="Tahoma" w:cs="Tahoma"/>
          <w:color w:val="000000"/>
          <w:kern w:val="0"/>
          <w:sz w:val="15"/>
          <w:szCs w:val="15"/>
        </w:rPr>
        <w:t>公益广告中二维动画艺术特色研究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151、 论三维动画短片《图穷匕见》中传统文案的融合表达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152、 从中美动画电影命名看中美文化消费差异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153、 民族动画电影中的纹饰与器物对民族特色的演绎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154、 </w:t>
      </w:r>
      <w:proofErr w:type="gramStart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长井龙雪</w:t>
      </w:r>
      <w:proofErr w:type="gramEnd"/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动画作品研究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155、 中国水墨动画的写意性研究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156、 中国风运动图形动画MV研究与实现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157、 动画流程优化研究与实践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158、 基于三维打印技术的定格动画短片设计与实现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159、 梦工厂动画电影叙事研究</w:t>
      </w:r>
    </w:p>
    <w:p w:rsidR="00380349" w:rsidRPr="00380349" w:rsidRDefault="00380349" w:rsidP="00380349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80349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160、 米歇尔·欧斯洛动画电影美术设计研究</w:t>
      </w:r>
    </w:p>
    <w:p w:rsidR="00903961" w:rsidRPr="00380349" w:rsidRDefault="00903961" w:rsidP="00380349">
      <w:pPr>
        <w:spacing w:line="480" w:lineRule="auto"/>
      </w:pPr>
    </w:p>
    <w:sectPr w:rsidR="00903961" w:rsidRPr="00380349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0349"/>
    <w:rsid w:val="00380349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3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03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8034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803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0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3489</Characters>
  <Application>Microsoft Office Word</Application>
  <DocSecurity>0</DocSecurity>
  <Lines>29</Lines>
  <Paragraphs>8</Paragraphs>
  <ScaleCrop>false</ScaleCrop>
  <Company>微软中国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2019-01-04T18:49:00Z</dcterms:created>
  <dcterms:modified xsi:type="dcterms:W3CDTF">2019-01-04T18:50:00Z</dcterms:modified>
</cp:coreProperties>
</file>