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30B" w:rsidRPr="0089630B" w:rsidRDefault="0089630B" w:rsidP="0089630B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89630B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工业分析与检验毕业论文题目</w:t>
      </w:r>
    </w:p>
    <w:p w:rsidR="0089630B" w:rsidRPr="0089630B" w:rsidRDefault="0089630B" w:rsidP="0089630B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工业分析与检验技术在国民经济建设中，具有特殊的地位和作用，素有工农业生产的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眼睛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和科学研究的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参谋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之称。作为一种检测工作，其行业覆盖面宽，应用领域十分广泛，特别是近年来随着我省产业结构调整和煤炭支柱产业的发展，更需要工业分析人员为其提供殷实可靠的分析资料。以下是工业分析与检验毕业论文题目，欢迎大家阅读。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b/>
          <w:bCs/>
          <w:color w:val="000000"/>
          <w:kern w:val="0"/>
          <w:sz w:val="14"/>
        </w:rPr>
        <w:t xml:space="preserve">　　工业分析与检验毕业论文题目</w:t>
      </w:r>
      <w:proofErr w:type="gramStart"/>
      <w:r w:rsidRPr="0089630B">
        <w:rPr>
          <w:rFonts w:ascii="Tahoma" w:eastAsia="宋体" w:hAnsi="Tahoma" w:cs="Tahoma"/>
          <w:b/>
          <w:bCs/>
          <w:color w:val="000000"/>
          <w:kern w:val="0"/>
          <w:sz w:val="14"/>
        </w:rPr>
        <w:t>一</w:t>
      </w:r>
      <w:proofErr w:type="gramEnd"/>
      <w:r w:rsidRPr="0089630B">
        <w:rPr>
          <w:rFonts w:ascii="Tahoma" w:eastAsia="宋体" w:hAnsi="Tahoma" w:cs="Tahoma"/>
          <w:b/>
          <w:bCs/>
          <w:color w:val="000000"/>
          <w:kern w:val="0"/>
          <w:sz w:val="14"/>
        </w:rPr>
        <w:t>：</w:t>
      </w:r>
      <w:r w:rsidRPr="0089630B">
        <w:rPr>
          <w:rFonts w:ascii="Tahoma" w:eastAsia="宋体" w:hAnsi="Tahoma" w:cs="Tahoma"/>
          <w:b/>
          <w:bCs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b/>
          <w:bCs/>
          <w:color w:val="000000"/>
          <w:kern w:val="0"/>
          <w:sz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1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、浅议锅炉检验的重要性和方法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2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、作业标准化在钢产品质量检验中的应用探讨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3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、关于锅炉检验与能源消耗的分析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4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、基于所有制视角的中国工业产业共聚及其影响因素分析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5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、基于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SD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的工业碳排放情景模拟及行业结构调整研究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6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、地方政府环境管制行为与工业污染治理绩效研究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7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、高精度母线防火检测系统研究与性能分析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8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、论特种设备检验机构的工业锅炉节能监管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9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、城市发展和气象条件对大气污染贡献率的研究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10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、工业分析与检验专业英语中的略读技巧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11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、卡方检验在二胎生育意愿分析中的应用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--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以北京工业职业技术学院教职工为例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12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、基于时间序列回归模型对工业增加值的影响分析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13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、中国汽车制造业市场结构与市场绩效研究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14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、工业锅炉水质检验中常见问题及对策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15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、工业产品质量检验方法探讨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16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、我国玉米期货的波动率分析及应用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17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、产业集聚对环境污染的影响效应及其区域异质性研究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18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、工业企业投资房地产对企业生产效率的影响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19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、产品内分工与企业生产组织模式选择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20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、探讨如何提高工业盐样品分析的速度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21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、典型行业废水中盐分电导率测定方法研究与应用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22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、我国工业企业技术创新能力影响因素分析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23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、我国工业资本配置效率区域差异及影响因素分析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24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、我国中部地区工业用地利用效率的时空差异、影响因素及收敛性分析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25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、基于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DEA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和因子分析法的我国工业主导产业技术创新能力评价研究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26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、基于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Wiener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过程的铝合金铣削表面精度寿命预测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27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、基于系统动力学的典型喀斯特地区水资源承载力评价研究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28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、地方政府建设用地供给行为及其对要素流动的影响机制研究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29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、基于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AQL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的海洋数据质量检验模型研究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30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、阜康市工业废气排放的环境规制问题及对策研究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31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、市场结构对我国汽车产业技术创新的影响研究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32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、中国食品安全规制绩效评价与优化路径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proofErr w:type="gramStart"/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proofErr w:type="gramEnd"/>
      <w:r w:rsidRPr="0089630B">
        <w:rPr>
          <w:rFonts w:ascii="Tahoma" w:eastAsia="宋体" w:hAnsi="Tahoma" w:cs="Tahoma"/>
          <w:b/>
          <w:bCs/>
          <w:color w:val="000000"/>
          <w:kern w:val="0"/>
          <w:sz w:val="14"/>
        </w:rPr>
        <w:t>工业分析与检验毕业论文题目二：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33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、中国煤炭产能过剩成因机理和对策分析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34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、基于现代统计理论的陆地地震勘探随机噪声特征研究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35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、财政分权下的地方政府环境污染治理研究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36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、创新导向、组织氛围对知识型员工创新行为的影响机制研究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37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、基于江苏民营企业出口的新新贸易理论研究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38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、我国制造业集聚对环境污染的影响研究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39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、异质性企业生产率和出口关系研究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40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、土地资源配置的经济效应分析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41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、中国地区工业绿色发展指数测度及影响因素研究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42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、重庆市外商投资工业企业效益的实证研究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43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、工业遗存中的大跨度单层厂房更新模式研究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44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、技术创新模式选择对主营业务收入增长率的影响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45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、中国工业生态效率的统计研究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46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、新型城镇化背景下的企业环境规制研究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47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、经味觉通路的纳米氧化锌和纳米二氧化钛颗粒的中枢神经毒性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48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1-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溴丙烷的毒性效应及其生物标志物研究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49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、西安市货运量与工业增加</w:t>
      </w:r>
      <w:proofErr w:type="gramStart"/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值协整分析</w:t>
      </w:r>
      <w:proofErr w:type="gramEnd"/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50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、反力式滚筒制动力检测中车辆轮重自动调整系统研究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51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、基于数据驱动的超低能耗铝电解槽</w:t>
      </w:r>
      <w:proofErr w:type="gramStart"/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况</w:t>
      </w:r>
      <w:proofErr w:type="gramEnd"/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诊断研究及应用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52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、全自动工业分析仪测试系统的研究与设计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53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、新型城镇化背景下安徽农村工业发展研究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54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、大气污染、公众健康与环境政策研究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55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、大数据驱动的机器人信息物理融合系统的分析与设计方法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56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、浙江省环境污染与经济增长关系研究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57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、灌区水权转让与虚拟水补偿耦合模型的开发及应用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58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、云南省各州市工业绿色发展路径选择研究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59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、人口发展对资源消耗与环境污染的影响效应研究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60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、贵州省农业现代化对工业化的正向影响研究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61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、基于水足迹的京津冀水资源合理配置研究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62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、混成系统有界模型检验优化技术研究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63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、生命周期视角下的工业集聚及其演化研究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64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、综合交通运输体系对产业空间格局的塑造与优化研究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65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、生物质热裂解液化装置的实验研究及经济性分析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proofErr w:type="gramStart"/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proofErr w:type="gramEnd"/>
      <w:r w:rsidRPr="0089630B">
        <w:rPr>
          <w:rFonts w:ascii="Tahoma" w:eastAsia="宋体" w:hAnsi="Tahoma" w:cs="Tahoma"/>
          <w:b/>
          <w:bCs/>
          <w:color w:val="000000"/>
          <w:kern w:val="0"/>
          <w:sz w:val="14"/>
        </w:rPr>
        <w:t>工业分析与检验毕业论文题目三：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66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、外商直接投资对中国工业环境技术效率的影响研究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67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、我国生产性服务业对经济增长的贡献研究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68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、中国制造业对美直接投资的贸易结构效应研究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69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、中国企业生产率与海外投资进入模式选择关系研究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70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、辽宁省产业结构变动对能源消费的影响研究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71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、辽宁省产业结构升级对就业的影响研究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72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、辽宁省金融发展与经济增长相关性研究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73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、山西省煤炭价格波动对经济增长的影响研究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74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、碳金融市场的定价与价格运行机制研究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75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、黑龙江省能源消费、碳排放与经济增长关系的实证研究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76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HSF1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蛋白在非小细胞肺癌进展中的作用及相关机制的研究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77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、中间产品进口影响我国工业全要素生产率的实证研究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78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、外源技术对我国全要素生产率影响的实证研究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79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、血清淀粉样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P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物质对巨噬细胞炎症反应以及氧化应激影响及机制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80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、山西省外商直接投资对出口贸易影响的实证分析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81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、工业经济发展、环境规制强度与污染减排效果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--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基于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先污染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82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、绿色税收政策对生态效益影响研究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83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、环境财政支出对产业结构变动影响研究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84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、环境治理失职对工业企业污染排放影响分析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85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、我国交易所市场国债利率期限结构与宏观经济因素之间的关系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86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、货币政策对国债利率期限结构的影响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87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、政府投入与环境规制的创新效应研究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88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、环境规制对企业技术创新的影响机理及实证研究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89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、中国省际工业企业技术创新能力收敛性及影响因素分析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90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、复杂应力下产品性能退化分析方法研究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91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、我国能源消费对环境与公共健康的影响研究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92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、林产工业生态产业链演进机理及效能评价研究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93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、规模异质性条件下中国国有工业企业技术效率研究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94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、我国企业融资效率的测算及其影响因素研究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95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、中国对外直接投资的贸易效应研究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96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、金融危机、出口贸易与全要素生产率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97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、高低温环境卫星天线形面变形的近景摄影测量与数据处理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98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EVA</w:t>
      </w:r>
      <w:r w:rsidRPr="0089630B">
        <w:rPr>
          <w:rFonts w:ascii="Tahoma" w:eastAsia="宋体" w:hAnsi="Tahoma" w:cs="Tahoma"/>
          <w:color w:val="000000"/>
          <w:kern w:val="0"/>
          <w:sz w:val="14"/>
          <w:szCs w:val="14"/>
        </w:rPr>
        <w:t>业绩考核对国有资本配置效率的影响</w:t>
      </w:r>
    </w:p>
    <w:p w:rsidR="00903961" w:rsidRPr="0089630B" w:rsidRDefault="00903961"/>
    <w:sectPr w:rsidR="00903961" w:rsidRPr="0089630B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630B"/>
    <w:rsid w:val="0089630B"/>
    <w:rsid w:val="0090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963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630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89630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2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4071">
          <w:marLeft w:val="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2361</Characters>
  <Application>Microsoft Office Word</Application>
  <DocSecurity>0</DocSecurity>
  <Lines>19</Lines>
  <Paragraphs>5</Paragraphs>
  <ScaleCrop>false</ScaleCrop>
  <Company>微软中国</Company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2019-01-04T19:21:00Z</dcterms:created>
  <dcterms:modified xsi:type="dcterms:W3CDTF">2019-01-04T19:22:00Z</dcterms:modified>
</cp:coreProperties>
</file>