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066" w:rsidRPr="00E77066" w:rsidRDefault="00E77066" w:rsidP="00E77066">
      <w:pPr>
        <w:widowControl/>
        <w:spacing w:line="428" w:lineRule="atLeast"/>
        <w:jc w:val="center"/>
        <w:outlineLvl w:val="0"/>
        <w:rPr>
          <w:rFonts w:ascii="Tahoma" w:eastAsia="宋体" w:hAnsi="Tahoma" w:cs="Tahoma"/>
          <w:b/>
          <w:bCs/>
          <w:color w:val="02A2D6"/>
          <w:kern w:val="36"/>
          <w:sz w:val="16"/>
          <w:szCs w:val="16"/>
        </w:rPr>
      </w:pPr>
      <w:r w:rsidRPr="00E77066">
        <w:rPr>
          <w:rFonts w:ascii="Tahoma" w:eastAsia="宋体" w:hAnsi="Tahoma" w:cs="Tahoma"/>
          <w:b/>
          <w:bCs/>
          <w:color w:val="02A2D6"/>
          <w:kern w:val="36"/>
          <w:sz w:val="16"/>
          <w:szCs w:val="16"/>
        </w:rPr>
        <w:t>工程硕士毕业论文题目与选题</w:t>
      </w:r>
    </w:p>
    <w:p w:rsidR="00D801D6" w:rsidRPr="00E77066" w:rsidRDefault="00E77066">
      <w:r>
        <w:rPr>
          <w:rFonts w:ascii="Tahoma" w:hAnsi="Tahoma" w:cs="Tahoma"/>
          <w:color w:val="000000"/>
          <w:sz w:val="11"/>
          <w:szCs w:val="11"/>
        </w:rPr>
        <w:t xml:space="preserve">　　撰写工程硕士论文就需要拟定好一个论文题目，工程硕士涵盖</w:t>
      </w:r>
      <w:r>
        <w:rPr>
          <w:rFonts w:ascii="Tahoma" w:hAnsi="Tahoma" w:cs="Tahoma"/>
          <w:color w:val="000000"/>
          <w:sz w:val="11"/>
          <w:szCs w:val="11"/>
        </w:rPr>
        <w:t>26</w:t>
      </w:r>
      <w:r>
        <w:rPr>
          <w:rFonts w:ascii="Tahoma" w:hAnsi="Tahoma" w:cs="Tahoma"/>
          <w:color w:val="000000"/>
          <w:sz w:val="11"/>
          <w:szCs w:val="11"/>
        </w:rPr>
        <w:t>个专业（详见文末），不同专业研究方向各不相同，但工程硕士论文选题原则（科学性；价值性；创造性；可行性）和课题来源大体一致，对大多数研究生来讲，论文题目来源是面临的最大难题，下面根据课题来源情况，探讨工程硕士论文选题主要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一、根据工程实践问题选题。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工程实践是工程硕士专业学位研究生充实实践经验、提高解决实际问题能力、适应未来职业需求的重要环节，也是专业学位研究生获取学位论文选题的重要途径。现阶段我国正处于社会经济高速发展时期，新的方法、技术、手段不断涌现，它们在工程实践中的应用会面临许多新问题、新矛盾，这将对新技术的应用提出新的挑战。在工程实践的过程中，研究生通过系统调研、深入分析，结合自身特长、兴趣和工作意向，能够从工程实践的实际问题中找到学位论文研究的切入点，研究内容可以是新材料、新产品、新设备、新工艺的研制与开发，也可以是工程策划、工程设计、技术改造、技术攻关等工程或技术项目研究，还可以是工程管理实践与方法探讨等。这类课题直接来源于工程或生产实际，使选题不易滑入学术型研究，同时又结合了研究生的自身情况，可以充分满足研究生个体发展和企业发展的双重需求，拓宽研究生的知识结构，研究生的研究积极性较高，学位论文完成质量往往较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二</w:t>
      </w:r>
      <w:r>
        <w:rPr>
          <w:rStyle w:val="a3"/>
          <w:rFonts w:ascii="Tahoma" w:hAnsi="Tahoma" w:cs="Tahoma"/>
          <w:color w:val="000000"/>
          <w:sz w:val="11"/>
          <w:szCs w:val="11"/>
        </w:rPr>
        <w:t>、利用产学研合作企业课题选题。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企业在发展的过程中会不断面临各类技术难题，企业与高校联合培养工程硕士专业学位研究生是企业培养技术后备人才、解决技术难题的有效途径。通过校企产学研合作培养应用型研究生，将企业亟须解决的技术难题作为工程硕士的学位论文选题，既可以解决企业的工程或生产实际问题，又培养了研究生，还可以为企业储备技术人才。这种选题模式除了具有较强的针对性，企业需要解决的关键技术问题清楚，解决问题的思路和方法较为明确外，还可以增强研究生对企业生产的感性认识，能够在研究中将专业理论与工程或生产实际联系起来，把面向工程或生产实际贯穿于论文选题、课题研究及论文写作的各环节，充分利用企业的技术、设备、生产资源来完成学位论文的研究工作，使研究工作具有更好的实施条件，能解决企业实际问题，也能够锤炼研究生解决实际问题的能力，这正是工程硕士专业学位研究生的培养目标。通过这种选题所完成的学位论文来源于实际、具有明确生产背景，也完全符合工程硕士学位论文的要求，因此受到工程硕士专业学位研究生的普遍欢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三、结合导师的基础研究或应用研究课题选题。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与基础理论研究旨在探索自然现象和规律，强调学术理论价值不同，应用基础研究通常针对那些方向已经比较明确、利用其成果可在较短期间内取得工业技术突破的基础性研究，其特点是运用理论知识和技术手段，探索有实用价值的新知识、新原理和新方法以解决某一特定的或具体的实际应用问题。虽然应用基础研究项目通常来自于政府科技主管部门，但项目的提出往往是为了解决某些应用中普遍存在的技术共性问题，其研究的最终目标仍然是应用，具有明显的应用驱动性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至于应用研究项目，其研究的应用特征就更加明显，因为这些项目往往直接来源于企业，是导师与企业合作解决实际技术和工程问题的载体，真正来源于工程实际，具有非常强的应用针对性。因此导师的科研项目中应用基础研究或应用研究项目完全可以作为专业硕士研究生学位论文的科研选题，而且以导师的科研项目作为学位论文研究选题，可以将学位论文的研究过程与导师的科研工作相融合，导师指导研究生完成学位论文研究工作的同时也保证了自身研究项目的完成，导师的指导积极性较高，同时还可以在经费保障、实验条件、交流讨论等方面提供更有力的保障。朱永东等进行的调查显示，有</w:t>
      </w:r>
      <w:r>
        <w:rPr>
          <w:rFonts w:ascii="Tahoma" w:hAnsi="Tahoma" w:cs="Tahoma"/>
          <w:color w:val="000000"/>
          <w:sz w:val="11"/>
          <w:szCs w:val="11"/>
        </w:rPr>
        <w:t xml:space="preserve"> 51%</w:t>
      </w:r>
      <w:r>
        <w:rPr>
          <w:rFonts w:ascii="Tahoma" w:hAnsi="Tahoma" w:cs="Tahoma"/>
          <w:color w:val="000000"/>
          <w:sz w:val="11"/>
          <w:szCs w:val="11"/>
        </w:rPr>
        <w:t>的专业学位研究生</w:t>
      </w:r>
      <w:r>
        <w:rPr>
          <w:rFonts w:ascii="Tahoma" w:hAnsi="Tahoma" w:cs="Tahoma"/>
          <w:color w:val="000000"/>
          <w:sz w:val="11"/>
          <w:szCs w:val="11"/>
        </w:rPr>
        <w:t>“</w:t>
      </w:r>
      <w:r>
        <w:rPr>
          <w:rFonts w:ascii="Tahoma" w:hAnsi="Tahoma" w:cs="Tahoma"/>
          <w:color w:val="000000"/>
          <w:sz w:val="11"/>
          <w:szCs w:val="11"/>
        </w:rPr>
        <w:t>结合指导教师的研究课题进行学位论文选题</w:t>
      </w:r>
      <w:r>
        <w:rPr>
          <w:rFonts w:ascii="Tahoma" w:hAnsi="Tahoma" w:cs="Tahoma"/>
          <w:color w:val="000000"/>
          <w:sz w:val="11"/>
          <w:szCs w:val="11"/>
        </w:rPr>
        <w:t>”,</w:t>
      </w:r>
      <w:r>
        <w:rPr>
          <w:rFonts w:ascii="Tahoma" w:hAnsi="Tahoma" w:cs="Tahoma"/>
          <w:color w:val="000000"/>
          <w:sz w:val="11"/>
          <w:szCs w:val="11"/>
        </w:rPr>
        <w:t>说明结合导师研究项目进行学位论文科研选题是目前工程硕士专业学位研究生的第一选择。</w:t>
      </w:r>
    </w:p>
    <w:sectPr w:rsidR="00D801D6" w:rsidRPr="00E7706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7066"/>
    <w:rsid w:val="00D801D6"/>
    <w:rsid w:val="00E770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E7706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7066"/>
    <w:rPr>
      <w:rFonts w:ascii="宋体" w:eastAsia="宋体" w:hAnsi="宋体" w:cs="宋体"/>
      <w:b/>
      <w:bCs/>
      <w:kern w:val="36"/>
      <w:sz w:val="48"/>
      <w:szCs w:val="48"/>
    </w:rPr>
  </w:style>
  <w:style w:type="character" w:styleId="a3">
    <w:name w:val="Strong"/>
    <w:basedOn w:val="a0"/>
    <w:uiPriority w:val="22"/>
    <w:qFormat/>
    <w:rsid w:val="00E77066"/>
    <w:rPr>
      <w:b/>
      <w:bCs/>
    </w:rPr>
  </w:style>
</w:styles>
</file>

<file path=word/webSettings.xml><?xml version="1.0" encoding="utf-8"?>
<w:webSettings xmlns:r="http://schemas.openxmlformats.org/officeDocument/2006/relationships" xmlns:w="http://schemas.openxmlformats.org/wordprocessingml/2006/main">
  <w:divs>
    <w:div w:id="49611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1387</Characters>
  <Application>Microsoft Office Word</Application>
  <DocSecurity>0</DocSecurity>
  <Lines>11</Lines>
  <Paragraphs>3</Paragraphs>
  <ScaleCrop>false</ScaleCrop>
  <Company>微软中国</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2019-01-05T07:00:00Z</dcterms:created>
  <dcterms:modified xsi:type="dcterms:W3CDTF">2019-01-05T07:01:00Z</dcterms:modified>
</cp:coreProperties>
</file>