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3BE" w:rsidRPr="003B23BE" w:rsidRDefault="003B23BE" w:rsidP="003B23BE">
      <w:pPr>
        <w:widowControl/>
        <w:spacing w:line="428" w:lineRule="atLeast"/>
        <w:jc w:val="center"/>
        <w:outlineLvl w:val="0"/>
        <w:rPr>
          <w:rFonts w:ascii="Tahoma" w:eastAsia="宋体" w:hAnsi="Tahoma" w:cs="Tahoma"/>
          <w:b/>
          <w:bCs/>
          <w:color w:val="02A2D6"/>
          <w:kern w:val="36"/>
          <w:sz w:val="16"/>
          <w:szCs w:val="16"/>
        </w:rPr>
      </w:pPr>
      <w:r w:rsidRPr="003B23BE">
        <w:rPr>
          <w:rFonts w:ascii="Tahoma" w:eastAsia="宋体" w:hAnsi="Tahoma" w:cs="Tahoma"/>
          <w:b/>
          <w:bCs/>
          <w:color w:val="02A2D6"/>
          <w:kern w:val="36"/>
          <w:sz w:val="16"/>
          <w:szCs w:val="16"/>
        </w:rPr>
        <w:t>财务毕业论文题目怎么定</w:t>
      </w:r>
    </w:p>
    <w:p w:rsidR="00D801D6" w:rsidRDefault="003B23BE" w:rsidP="003B23BE">
      <w:pPr>
        <w:ind w:firstLine="220"/>
        <w:rPr>
          <w:rFonts w:ascii="Tahoma" w:hAnsi="Tahoma" w:cs="Tahoma" w:hint="eastAsia"/>
          <w:color w:val="000000"/>
          <w:sz w:val="11"/>
          <w:szCs w:val="11"/>
        </w:rPr>
      </w:pPr>
      <w:r>
        <w:rPr>
          <w:rFonts w:ascii="Tahoma" w:hAnsi="Tahoma" w:cs="Tahoma"/>
          <w:color w:val="000000"/>
          <w:sz w:val="11"/>
          <w:szCs w:val="11"/>
        </w:rPr>
        <w:t>我们在写论文的时候，首先要确定论文的题目，一般我们从题目就能看出这篇论文主要讲的是什么。所以论文题目是论文的核心。财务不仅是国民经济各部门、各单位在物质资料再生产过程中客观存在的资金运动及资金运动过程中所体现的经济关系，更主要的是财产和债务，即资产和负债等。那么财务毕业论文题目怎么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财务毕业论文题目是结合自己在本科或者读研期间做的课题来定题目，也要根据自己老师的要求来定。具体如下：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一、论文的选题包括的范围要小、要具体</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一般来说宜小不宜大，宜窄不宜宽，题目太大把握不住，考虑难以深入细致，容易泛泛而论。有些大学生认为毕业论文多则上万字，论文的选题越大越好，岂不知选题越大越空洞，不能准确的、具体的去阐述，而应该结合自己实际，从小处着手，仔细研究，把选题做精，做透彻，做具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二、论文的选题要有实用价值，不能脱离实际</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有些大学认为，学问越深越好，选一些别人陌生的领域去研究。其实不然，论文的选题要和实际生活紧密联系，要和大众关心的话题中去挖掘，引用自己所学的知识去解决问题，具有现实意义，有助于进一步论文整体面貌和特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三、论文的选题要新颖，要有独到见解</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一篇成功的毕业论文，选题要有新意，何为新意，就是论文中要有新观点、新看法、新见解，标题是一篇论文的灵魂，好的标题可以吸引人们的眼球。只有这才能达到有所发现，有所发明，有所创造，有所前进。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四、论文的题目要规范，言简意核</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选题应简明、具体、确切，能概括论文的特定内容，有助于选定关键词，符合编制题录、索引和检索的有关原则，题目是论文内容的高度概括、力求简括、高度浓缩。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五、论文的选题还要从自己感兴趣的方面着手</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对于自己感兴趣的选题，自己平时有所关注和积累资料，才能比较好的去掌控和把握，去潜心研究和挖掘。论文写作是一个时间相对较长，资料的收集和整理又很辛苦，没有兴趣或有反感的情绪是很难顺利完成。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六、建议关注热点，切入点要新颖</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Fonts w:ascii="Tahoma" w:hAnsi="Tahoma" w:cs="Tahoma"/>
          <w:color w:val="000000"/>
          <w:sz w:val="11"/>
          <w:szCs w:val="11"/>
        </w:rPr>
        <w:t>从何处入手，怎样选择一个恰当的切入点，是一个非常关键的问题，也是每一位大学生特别注重的问题，因为选题的切入点恰当与否、准确与否，将直接决定毕业论文的质量。研究的重点、难点要鲜明地列出，研究内容观点新颖、重点突出、难点明晰，创新见解要基本形成，不能</w:t>
      </w:r>
      <w:proofErr w:type="gramStart"/>
      <w:r>
        <w:rPr>
          <w:rFonts w:ascii="Tahoma" w:hAnsi="Tahoma" w:cs="Tahoma"/>
          <w:color w:val="000000"/>
          <w:sz w:val="11"/>
          <w:szCs w:val="11"/>
        </w:rPr>
        <w:t>让观点</w:t>
      </w:r>
      <w:proofErr w:type="gramEnd"/>
      <w:r>
        <w:rPr>
          <w:rFonts w:ascii="Tahoma" w:hAnsi="Tahoma" w:cs="Tahoma"/>
          <w:color w:val="000000"/>
          <w:sz w:val="11"/>
          <w:szCs w:val="11"/>
        </w:rPr>
        <w:t>淹没在内容中。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财务毕业论文题目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、企业集团财务管理模式研究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、企业财务风险分析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、集团财务公司对成员企业投资价值的影响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、限购背景下的房地产财务风险分析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、关于中小企业财务成本管理的分析与研究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时代下企业财务管理创新思考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、轻资产运营模式下的企业财务战略</w:t>
      </w:r>
      <w:r>
        <w:rPr>
          <w:rFonts w:ascii="Tahoma" w:hAnsi="Tahoma" w:cs="Tahoma"/>
          <w:color w:val="000000"/>
          <w:sz w:val="11"/>
          <w:szCs w:val="11"/>
        </w:rPr>
        <w:t>--</w:t>
      </w:r>
      <w:r>
        <w:rPr>
          <w:rFonts w:ascii="Tahoma" w:hAnsi="Tahoma" w:cs="Tahoma"/>
          <w:color w:val="000000"/>
          <w:sz w:val="11"/>
          <w:szCs w:val="11"/>
        </w:rPr>
        <w:t>以小米手机为例</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w:t>
      </w:r>
      <w:r>
        <w:rPr>
          <w:rFonts w:ascii="Tahoma" w:hAnsi="Tahoma" w:cs="Tahoma"/>
          <w:color w:val="000000"/>
          <w:sz w:val="11"/>
          <w:szCs w:val="11"/>
        </w:rPr>
        <w:t>、基于企业战略的财务报表分析</w:t>
      </w:r>
      <w:r>
        <w:rPr>
          <w:rFonts w:ascii="Tahoma" w:hAnsi="Tahoma" w:cs="Tahoma"/>
          <w:color w:val="000000"/>
          <w:sz w:val="11"/>
          <w:szCs w:val="11"/>
        </w:rPr>
        <w:t>--</w:t>
      </w:r>
      <w:r>
        <w:rPr>
          <w:rFonts w:ascii="Tahoma" w:hAnsi="Tahoma" w:cs="Tahoma"/>
          <w:color w:val="000000"/>
          <w:sz w:val="11"/>
          <w:szCs w:val="11"/>
        </w:rPr>
        <w:t>以格力电器为例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、企业并购中的财务风险问题研究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、电子商务环境下财务管理信息化建设的研究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、对我国中小企业财务管理的几点思考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、供给</w:t>
      </w:r>
      <w:proofErr w:type="gramStart"/>
      <w:r>
        <w:rPr>
          <w:rFonts w:ascii="Tahoma" w:hAnsi="Tahoma" w:cs="Tahoma"/>
          <w:color w:val="000000"/>
          <w:sz w:val="11"/>
          <w:szCs w:val="11"/>
        </w:rPr>
        <w:t>侧改革</w:t>
      </w:r>
      <w:proofErr w:type="gramEnd"/>
      <w:r>
        <w:rPr>
          <w:rFonts w:ascii="Tahoma" w:hAnsi="Tahoma" w:cs="Tahoma"/>
          <w:color w:val="000000"/>
          <w:sz w:val="11"/>
          <w:szCs w:val="11"/>
        </w:rPr>
        <w:t>背景下财务会计策略研究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、网络环境下财务信息系统安全问题分析及防范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、内部控制视角下的高校财务风险预警指标体系构建及完善策略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、基于</w:t>
      </w:r>
      <w:r>
        <w:rPr>
          <w:rFonts w:ascii="Tahoma" w:hAnsi="Tahoma" w:cs="Tahoma"/>
          <w:color w:val="000000"/>
          <w:sz w:val="11"/>
          <w:szCs w:val="11"/>
        </w:rPr>
        <w:t>AHP-DEA</w:t>
      </w:r>
      <w:r>
        <w:rPr>
          <w:rFonts w:ascii="Tahoma" w:hAnsi="Tahoma" w:cs="Tahoma"/>
          <w:color w:val="000000"/>
          <w:sz w:val="11"/>
          <w:szCs w:val="11"/>
        </w:rPr>
        <w:t>的传媒业上市公司财务绩效评价研究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、论营改增对建筑施工企业财务和会计的影响及对策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、基于几种神经网络方法的公司财务风险判别研究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、企业财务绩效综合评价体系研究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、高新技术企业财务管理现状及创新策略分析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、浅析企业财务管理目标与资本结构优化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、浅谈</w:t>
      </w:r>
      <w:r>
        <w:rPr>
          <w:rFonts w:ascii="Tahoma" w:hAnsi="Tahoma" w:cs="Tahoma"/>
          <w:color w:val="000000"/>
          <w:sz w:val="11"/>
          <w:szCs w:val="11"/>
        </w:rPr>
        <w:t>“</w:t>
      </w:r>
      <w:r>
        <w:rPr>
          <w:rFonts w:ascii="Tahoma" w:hAnsi="Tahoma" w:cs="Tahoma"/>
          <w:color w:val="000000"/>
          <w:sz w:val="11"/>
          <w:szCs w:val="11"/>
        </w:rPr>
        <w:t>营改增</w:t>
      </w:r>
      <w:r>
        <w:rPr>
          <w:rFonts w:ascii="Tahoma" w:hAnsi="Tahoma" w:cs="Tahoma"/>
          <w:color w:val="000000"/>
          <w:sz w:val="11"/>
          <w:szCs w:val="11"/>
        </w:rPr>
        <w:t>”</w:t>
      </w:r>
      <w:r>
        <w:rPr>
          <w:rFonts w:ascii="Tahoma" w:hAnsi="Tahoma" w:cs="Tahoma"/>
          <w:color w:val="000000"/>
          <w:sz w:val="11"/>
          <w:szCs w:val="11"/>
        </w:rPr>
        <w:t>政策对企业财务的影响与对策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、企业规模、企业社会责任与企业财务绩效关系研究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、企业财务报表分析的局限性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、浅析民营企业财务风险成因及防范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、互联网企业财务风险分析与防范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营改增</w:t>
      </w:r>
      <w:r>
        <w:rPr>
          <w:rFonts w:ascii="Tahoma" w:hAnsi="Tahoma" w:cs="Tahoma"/>
          <w:color w:val="000000"/>
          <w:sz w:val="11"/>
          <w:szCs w:val="11"/>
        </w:rPr>
        <w:t>”</w:t>
      </w:r>
      <w:r>
        <w:rPr>
          <w:rFonts w:ascii="Tahoma" w:hAnsi="Tahoma" w:cs="Tahoma"/>
          <w:color w:val="000000"/>
          <w:sz w:val="11"/>
          <w:szCs w:val="11"/>
        </w:rPr>
        <w:t>对电信业财务影响分析</w:t>
      </w:r>
      <w:r>
        <w:rPr>
          <w:rFonts w:ascii="Tahoma" w:hAnsi="Tahoma" w:cs="Tahoma"/>
          <w:color w:val="000000"/>
          <w:sz w:val="11"/>
          <w:szCs w:val="11"/>
        </w:rPr>
        <w:t>--</w:t>
      </w:r>
      <w:r>
        <w:rPr>
          <w:rFonts w:ascii="Tahoma" w:hAnsi="Tahoma" w:cs="Tahoma"/>
          <w:color w:val="000000"/>
          <w:sz w:val="11"/>
          <w:szCs w:val="11"/>
        </w:rPr>
        <w:t>以中国联通为例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、营改增对医院财务管理的影响及应对策略</w:t>
      </w:r>
      <w:r>
        <w:rPr>
          <w:rFonts w:ascii="Tahoma" w:hAnsi="Tahoma" w:cs="Tahoma"/>
          <w:color w:val="000000"/>
          <w:sz w:val="11"/>
          <w:szCs w:val="11"/>
        </w:rPr>
        <w:t>--</w:t>
      </w:r>
      <w:r>
        <w:rPr>
          <w:rFonts w:ascii="Tahoma" w:hAnsi="Tahoma" w:cs="Tahoma"/>
          <w:color w:val="000000"/>
          <w:sz w:val="11"/>
          <w:szCs w:val="11"/>
        </w:rPr>
        <w:t>以三甲医院为例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、营改增对高校税负及财务管理影响的探讨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、大数据时代基于云会计的财务共享中心绩效管理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、基于层次分析法的医院财务信息化绩效评价指标体系研究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、企业资源对供应商整合及财务绩效的影响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、企业财务风险成因及防范措施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、互联网企业的财务风险分析及防范措施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、上市公司财务危机预警问题及对策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产业融合背景下企业财务管理创新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、网络经济环境下企业财务管理模式探析</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财务毕业论文题目二：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、企业财务风险的形成原因及其防范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、如何审核分析中小企业财务报表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、试论我国中小企业财务管理存在的问题及对策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、经济新常态下我国商业银行财务风险研究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、浅析管理会计与财务会计的融合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、财务管理专业卓越人才培养模式研究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、浅议财务共享中心模式对绩效管理设计的影响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营改增</w:t>
      </w:r>
      <w:r>
        <w:rPr>
          <w:rFonts w:ascii="Tahoma" w:hAnsi="Tahoma" w:cs="Tahoma"/>
          <w:color w:val="000000"/>
          <w:sz w:val="11"/>
          <w:szCs w:val="11"/>
        </w:rPr>
        <w:t>”</w:t>
      </w:r>
      <w:r>
        <w:rPr>
          <w:rFonts w:ascii="Tahoma" w:hAnsi="Tahoma" w:cs="Tahoma"/>
          <w:color w:val="000000"/>
          <w:sz w:val="11"/>
          <w:szCs w:val="11"/>
        </w:rPr>
        <w:t>对建筑企业财务的影响及应对分析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、基于现金流的高校财务风险评价体系构建</w:t>
      </w:r>
      <w:r>
        <w:rPr>
          <w:rFonts w:ascii="Tahoma" w:hAnsi="Tahoma" w:cs="Tahoma"/>
          <w:color w:val="000000"/>
          <w:sz w:val="11"/>
          <w:szCs w:val="11"/>
        </w:rPr>
        <w:t>--</w:t>
      </w:r>
      <w:r>
        <w:rPr>
          <w:rFonts w:ascii="Tahoma" w:hAnsi="Tahoma" w:cs="Tahoma"/>
          <w:color w:val="000000"/>
          <w:sz w:val="11"/>
          <w:szCs w:val="11"/>
        </w:rPr>
        <w:t>以云南省高校为例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、关于企业财务预算管理中存在的问题及解决对策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、事业单位财务管理存在的问题及对策探析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、中小企业财务风险探析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、秦代县级财务监督机制与日常运作</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50</w:t>
      </w:r>
      <w:r>
        <w:rPr>
          <w:rFonts w:ascii="Tahoma" w:hAnsi="Tahoma" w:cs="Tahoma"/>
          <w:color w:val="000000"/>
          <w:sz w:val="11"/>
          <w:szCs w:val="11"/>
        </w:rPr>
        <w:t>、行政事业单位财务风险防范策略探讨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、我国上市银行绿色信贷表现及其财务绩效关联性研究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、基于财务监督理论</w:t>
      </w:r>
      <w:proofErr w:type="gramStart"/>
      <w:r>
        <w:rPr>
          <w:rFonts w:ascii="Tahoma" w:hAnsi="Tahoma" w:cs="Tahoma"/>
          <w:color w:val="000000"/>
          <w:sz w:val="11"/>
          <w:szCs w:val="11"/>
        </w:rPr>
        <w:t>的央企业务</w:t>
      </w:r>
      <w:proofErr w:type="gramEnd"/>
      <w:r>
        <w:rPr>
          <w:rFonts w:ascii="Tahoma" w:hAnsi="Tahoma" w:cs="Tahoma"/>
          <w:color w:val="000000"/>
          <w:sz w:val="11"/>
          <w:szCs w:val="11"/>
        </w:rPr>
        <w:t>招待费治理研究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、财务会计和管理会计具有高度融合性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、大数据时代财务报告质量提升路径探析</w:t>
      </w:r>
      <w:r>
        <w:rPr>
          <w:rFonts w:ascii="Tahoma" w:hAnsi="Tahoma" w:cs="Tahoma"/>
          <w:color w:val="000000"/>
          <w:sz w:val="11"/>
          <w:szCs w:val="11"/>
        </w:rPr>
        <w:t>--</w:t>
      </w:r>
      <w:r>
        <w:rPr>
          <w:rFonts w:ascii="Tahoma" w:hAnsi="Tahoma" w:cs="Tahoma"/>
          <w:color w:val="000000"/>
          <w:sz w:val="11"/>
          <w:szCs w:val="11"/>
        </w:rPr>
        <w:t>基于会计流程再造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、上市公司内部控制审计对财务报表审计质量影响研究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、基于交易与整合的企业并购财务风险控制</w:t>
      </w:r>
    </w:p>
    <w:p w:rsidR="003B23BE" w:rsidRPr="003B23BE" w:rsidRDefault="003B23BE" w:rsidP="003B23BE">
      <w:pPr>
        <w:ind w:firstLine="220"/>
      </w:pP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、论企业财务风险成因及防范策略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、电子商务环境下财务管理创新探讨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、现金流量管理及其在企业财务管理中的价值探讨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、上市公司财务指标分析问题研究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、新常态下交通运输投资企业实施财务共享服务的探讨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、公立医院财务信息公开制度设计研究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、财务信息公开对公立医院的影响研究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、现代企业财务风险问题及对策研究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、大数据时代企业集团财务共享服务的创建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、现代中小企业财务管理现状分析及对策研究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、政府综合财务报告试编阶段问题研究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、试论高校财务信息化的发展及趋势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、会计信息化对企业财务管理的影响及对策分析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、浅谈公司内部的财务风险控制与防范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、企业财务预算管理中存在的问题及对策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、新形势下创新企业财务管理的思路</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财务毕业论文题目三：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、企业财务风险成因及其防范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、中小型企业财务风险管理研究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、中小企业财务危机的成因与对策分析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、非营利组织财务管理的问题及建议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、浅谈企业财务风险的识别与内部控制对策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、企业并购中的财务风险分析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、网络环境下中小企业财务管理模式的创新探讨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、企业财务管理信息系统的设计与实现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时代财务管理的变革与创新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、上海汽车集团股份有限公司财务报表分析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、林业上市企业财务风险评价研究</w:t>
      </w:r>
      <w:r>
        <w:rPr>
          <w:rFonts w:ascii="Tahoma" w:hAnsi="Tahoma" w:cs="Tahoma"/>
          <w:color w:val="000000"/>
          <w:sz w:val="11"/>
          <w:szCs w:val="11"/>
        </w:rPr>
        <w:t>--</w:t>
      </w:r>
      <w:r>
        <w:rPr>
          <w:rFonts w:ascii="Tahoma" w:hAnsi="Tahoma" w:cs="Tahoma"/>
          <w:color w:val="000000"/>
          <w:sz w:val="11"/>
          <w:szCs w:val="11"/>
        </w:rPr>
        <w:t>基于因子分析法和聚类分析法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、节能环保上市公司财务绩效与变动趋势研究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、浅谈通过财务共享中心提升财务管理水平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、浅析中小企业财务管理现状及其改进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、房地产企业财务预算问题及解决对策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、辉腾线缆有限公司财务管理中出现的问题及对策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、浅析中小企业财务管理存在的问题及对策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、知识经济环境下财务会计面临的挑战及对策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、会计信息化对企业财务管理的影响及对策</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92</w:t>
      </w:r>
      <w:r>
        <w:rPr>
          <w:rFonts w:ascii="Tahoma" w:hAnsi="Tahoma" w:cs="Tahoma"/>
          <w:color w:val="000000"/>
          <w:sz w:val="11"/>
          <w:szCs w:val="11"/>
        </w:rPr>
        <w:t>、营改增对房开企业财务管理产生的影响探讨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、物流企业财务共享中心的财务管理问题研究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、浅析如何利用财务与会计关系加强企业财务管理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、创业板上市公司财务绩效评价研究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、管理会计与财务会计的融合探讨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、大数据时代财务共享对跨国企业集团业绩的影响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、建筑工程造价的财务风险控制体系探讨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、浅析中国房地产企业财务风险成因及控制策略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、新农村建设中村级财务管理的问题与对策分析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、山东省中小企业财务管理问题的研究</w:t>
      </w:r>
      <w:r>
        <w:rPr>
          <w:rFonts w:ascii="Tahoma" w:hAnsi="Tahoma" w:cs="Tahoma"/>
          <w:color w:val="000000"/>
          <w:sz w:val="11"/>
          <w:szCs w:val="11"/>
        </w:rPr>
        <w:t>--</w:t>
      </w:r>
      <w:r>
        <w:rPr>
          <w:rFonts w:ascii="Tahoma" w:hAnsi="Tahoma" w:cs="Tahoma"/>
          <w:color w:val="000000"/>
          <w:sz w:val="11"/>
          <w:szCs w:val="11"/>
        </w:rPr>
        <w:t>基于几个重点城市的调查数据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、宏观政策调整下企业社会资本与财务弹性储备决策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、营改增对建筑企业财务的现实影响及解决途径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、可持续发展视角下现代企业财务管理目标研究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、浅谈中小企业财务管理的现存问题及解决措施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、新时期医院加强内部财务审计的方法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、关于企业财务与销售关系的探讨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、财务数据共享对企业决策的影响及其应用</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财务毕业论文题目四：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、跨国集团服务共享下财务人员角色转换探讨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、农村财务管理的困境及其化解路径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、基于现金流量的复合型财务预警模型构建研究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、我国企业集团财务共享中的问题及对策研究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、中小企业财务管理存在问题及对策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、民营企业财务管理中存在的问题及对策研究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、浅谈财务人员如何进行财务分析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、浅议企业财务会计工作存在的问题及对策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、浅议</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对企业财务管理的影响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、上市公司财务分析及对策研究</w:t>
      </w:r>
      <w:r>
        <w:rPr>
          <w:rFonts w:ascii="Tahoma" w:hAnsi="Tahoma" w:cs="Tahoma"/>
          <w:color w:val="000000"/>
          <w:sz w:val="11"/>
          <w:szCs w:val="11"/>
        </w:rPr>
        <w:t>--</w:t>
      </w:r>
      <w:r>
        <w:rPr>
          <w:rFonts w:ascii="Tahoma" w:hAnsi="Tahoma" w:cs="Tahoma"/>
          <w:color w:val="000000"/>
          <w:sz w:val="11"/>
          <w:szCs w:val="11"/>
        </w:rPr>
        <w:t>以上海家化为例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、高校财务信息披露质量提升思考</w:t>
      </w:r>
      <w:r>
        <w:rPr>
          <w:rFonts w:ascii="Tahoma" w:hAnsi="Tahoma" w:cs="Tahoma"/>
          <w:color w:val="000000"/>
          <w:sz w:val="11"/>
          <w:szCs w:val="11"/>
        </w:rPr>
        <w:t>--</w:t>
      </w:r>
      <w:r>
        <w:rPr>
          <w:rFonts w:ascii="Tahoma" w:hAnsi="Tahoma" w:cs="Tahoma"/>
          <w:color w:val="000000"/>
          <w:sz w:val="11"/>
          <w:szCs w:val="11"/>
        </w:rPr>
        <w:t>基于博弈论的视角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、基于现金流的企业财务风险管理初探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、企业财务风险管理探讨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、关于施工企业集团财务共享中心建设探讨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、企业财务危机与预警对策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、传统财务分析局限性反思之反思及有用性分析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、浅析工程企业公司治理和财务管理的关系问题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、基于医院核心财务的医院资源规划业务管理分析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、会计信息化背景下企业如何进行财务管理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、浅析事业单位财务会计的内部控制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、浅谈企业内部财务风险控制及防范措施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、财务杠杆及其在筹资决策中的运用分析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、企业财务内部控制中存在的问题及对策研究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、财务管理目标与企业财务核心能力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、探析财务报表分析的局限性及对策</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134</w:t>
      </w:r>
      <w:r>
        <w:rPr>
          <w:rFonts w:ascii="Tahoma" w:hAnsi="Tahoma" w:cs="Tahoma"/>
          <w:color w:val="000000"/>
          <w:sz w:val="11"/>
          <w:szCs w:val="11"/>
        </w:rPr>
        <w:t>、公立医院财务内控制度的建立</w:t>
      </w:r>
      <w:proofErr w:type="gramStart"/>
      <w:r>
        <w:rPr>
          <w:rFonts w:ascii="Tahoma" w:hAnsi="Tahoma" w:cs="Tahoma"/>
          <w:color w:val="000000"/>
          <w:sz w:val="11"/>
          <w:szCs w:val="11"/>
        </w:rPr>
        <w:t>与完善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、企业财务风险评价体系研究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、企业财务共享服务中心问题分析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、财务报表粉饰行为及其防范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、如何提升财务会计的职业判断能力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、财务比率分析在企业管理中的应用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、企业并购财务风险防范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、企业财务风险及其防范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、我国企业财务管理模式研究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、探析新会计准则下商品流通企业加强财务管理的策略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、财务会计中公允价值的应用探索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、互联网背景下财务会计与管理分析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、行政事业单位财务报销违规问题分析及规范建议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、我国出版集团财务风险研究</w:t>
      </w:r>
    </w:p>
    <w:sectPr w:rsidR="003B23BE" w:rsidRPr="003B23BE"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23BE"/>
    <w:rsid w:val="003B23BE"/>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3B23B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23BE"/>
    <w:rPr>
      <w:rFonts w:ascii="宋体" w:eastAsia="宋体" w:hAnsi="宋体" w:cs="宋体"/>
      <w:b/>
      <w:bCs/>
      <w:kern w:val="36"/>
      <w:sz w:val="48"/>
      <w:szCs w:val="48"/>
    </w:rPr>
  </w:style>
  <w:style w:type="character" w:styleId="a3">
    <w:name w:val="Strong"/>
    <w:basedOn w:val="a0"/>
    <w:uiPriority w:val="22"/>
    <w:qFormat/>
    <w:rsid w:val="003B23BE"/>
    <w:rPr>
      <w:b/>
      <w:bCs/>
    </w:rPr>
  </w:style>
</w:styles>
</file>

<file path=word/webSettings.xml><?xml version="1.0" encoding="utf-8"?>
<w:webSettings xmlns:r="http://schemas.openxmlformats.org/officeDocument/2006/relationships" xmlns:w="http://schemas.openxmlformats.org/wordprocessingml/2006/main">
  <w:divs>
    <w:div w:id="144010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687</Words>
  <Characters>3919</Characters>
  <Application>Microsoft Office Word</Application>
  <DocSecurity>0</DocSecurity>
  <Lines>32</Lines>
  <Paragraphs>9</Paragraphs>
  <ScaleCrop>false</ScaleCrop>
  <Company>微软中国</Company>
  <LinksUpToDate>false</LinksUpToDate>
  <CharactersWithSpaces>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2019-01-04T19:48:00Z</dcterms:created>
  <dcterms:modified xsi:type="dcterms:W3CDTF">2019-01-04T19:48:00Z</dcterms:modified>
</cp:coreProperties>
</file>