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14D" w:rsidRPr="004B014D" w:rsidRDefault="004B014D" w:rsidP="004B014D">
      <w:pPr>
        <w:widowControl/>
        <w:spacing w:line="428" w:lineRule="atLeast"/>
        <w:jc w:val="center"/>
        <w:outlineLvl w:val="0"/>
        <w:rPr>
          <w:rFonts w:ascii="Tahoma" w:eastAsia="宋体" w:hAnsi="Tahoma" w:cs="Tahoma"/>
          <w:b/>
          <w:bCs/>
          <w:color w:val="02A2D6"/>
          <w:kern w:val="36"/>
          <w:sz w:val="16"/>
          <w:szCs w:val="16"/>
        </w:rPr>
      </w:pPr>
      <w:r w:rsidRPr="004B014D">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4B014D">
        <w:rPr>
          <w:rFonts w:ascii="Tahoma" w:eastAsia="宋体" w:hAnsi="Tahoma" w:cs="Tahoma"/>
          <w:b/>
          <w:bCs/>
          <w:color w:val="02A2D6"/>
          <w:kern w:val="36"/>
          <w:sz w:val="16"/>
          <w:szCs w:val="16"/>
        </w:rPr>
        <w:t>军事教育论文题目大全</w:t>
      </w:r>
    </w:p>
    <w:p w:rsidR="004B014D" w:rsidRPr="004B014D" w:rsidRDefault="004B014D" w:rsidP="004B014D">
      <w:pPr>
        <w:widowControl/>
        <w:spacing w:line="214" w:lineRule="atLeast"/>
        <w:jc w:val="left"/>
        <w:rPr>
          <w:rFonts w:ascii="Tahoma" w:eastAsia="宋体" w:hAnsi="Tahoma" w:cs="Tahoma"/>
          <w:color w:val="000000"/>
          <w:kern w:val="0"/>
          <w:sz w:val="11"/>
          <w:szCs w:val="11"/>
        </w:rPr>
      </w:pPr>
      <w:r w:rsidRPr="004B014D">
        <w:rPr>
          <w:rFonts w:ascii="Tahoma" w:eastAsia="宋体" w:hAnsi="Tahoma" w:cs="Tahoma"/>
          <w:color w:val="000000"/>
          <w:kern w:val="0"/>
          <w:sz w:val="11"/>
          <w:szCs w:val="11"/>
        </w:rPr>
        <w:t xml:space="preserve">　　军事教育的产生与发展，经历了漫长的历史进程。随着生产力与生产方式的变革，战争形式与作战规模的变化</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军队体制与编制的演变，以及通过教育训练的反复实践与认识，军事教育逐渐形成了一个独立的专门研究领域。</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为了研究军事教育小编特此列举部分军事教育论文题目给大家。</w:t>
      </w:r>
    </w:p>
    <w:p w:rsidR="004B014D" w:rsidRPr="004B014D" w:rsidRDefault="004B014D" w:rsidP="004B014D">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lastRenderedPageBreak/>
        <w:drawing>
          <wp:inline distT="0" distB="0" distL="0" distR="0">
            <wp:extent cx="9754870" cy="9754870"/>
            <wp:effectExtent l="19050" t="0" r="0" b="0"/>
            <wp:docPr id="1" name="图片 1" descr="http://www.lunwenstudy.com/uploads/allimg/160803/13-160P31K21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3/13-160P31K21X33.jpg"/>
                    <pic:cNvPicPr>
                      <a:picLocks noChangeAspect="1" noChangeArrowheads="1"/>
                    </pic:cNvPicPr>
                  </pic:nvPicPr>
                  <pic:blipFill>
                    <a:blip r:embed="rId4"/>
                    <a:srcRect/>
                    <a:stretch>
                      <a:fillRect/>
                    </a:stretch>
                  </pic:blipFill>
                  <pic:spPr bwMode="auto">
                    <a:xfrm>
                      <a:off x="0" y="0"/>
                      <a:ext cx="9754870" cy="9754870"/>
                    </a:xfrm>
                    <a:prstGeom prst="rect">
                      <a:avLst/>
                    </a:prstGeom>
                    <a:noFill/>
                    <a:ln w="9525">
                      <a:noFill/>
                      <a:miter lim="800000"/>
                      <a:headEnd/>
                      <a:tailEnd/>
                    </a:ln>
                  </pic:spPr>
                </pic:pic>
              </a:graphicData>
            </a:graphic>
          </wp:inline>
        </w:drawing>
      </w:r>
    </w:p>
    <w:p w:rsidR="004B014D" w:rsidRPr="004B014D" w:rsidRDefault="004B014D" w:rsidP="004B014D">
      <w:pPr>
        <w:widowControl/>
        <w:spacing w:line="214" w:lineRule="atLeast"/>
        <w:jc w:val="left"/>
        <w:rPr>
          <w:rFonts w:ascii="Tahoma" w:eastAsia="宋体" w:hAnsi="Tahoma" w:cs="Tahoma"/>
          <w:color w:val="000000"/>
          <w:kern w:val="0"/>
          <w:sz w:val="11"/>
          <w:szCs w:val="11"/>
        </w:rPr>
      </w:pPr>
      <w:r w:rsidRPr="004B014D">
        <w:rPr>
          <w:rFonts w:ascii="Tahoma" w:eastAsia="宋体" w:hAnsi="Tahoma" w:cs="Tahoma"/>
          <w:color w:val="000000"/>
          <w:kern w:val="0"/>
          <w:sz w:val="11"/>
          <w:szCs w:val="11"/>
        </w:rPr>
        <w:lastRenderedPageBreak/>
        <w:t xml:space="preserve">　　</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论现代教育技术在军事体育教学中的运用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提高</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三位一体</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新型军事人才培养体系下军队研究生教育质量的对策思考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普通高校军事理论课教育问题初探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高校军事课教育生活化的研究与实践</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浅谈大学生国防教育中的军事谋略教育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普通高校军事理论人文教育功能初探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高职学院军事教育的现状与对策</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现代教育技术下的高校军事理论教学改革研究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国防军事理论教育促进高职高专大学生文明礼仪养成研究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军事理论教育对加强高校学风校风建设作用的长效机制对策研究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加快发展新时期空军军事职业教育的几点思考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军事理论课中的社会主义核心价值观教育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中国近现代军事高等教育模式的演变</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高校军事理论课与思想政治教育课的关系整合研究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民族地区高校军事训练中的思想政治教育研究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形成性考核在军事职业教育专业实践课教学中的应用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论中国人民抗日军事政治大学对高校教育方向的意义</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构建军事硕士专业学位研究生教育体系的思考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普通高校军事教育的现状与对策</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如何让军事课成为高等院校国防教育的主阵地</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军事理论课对当代大学生思想政治教育的影响与启示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军事职业教育教学管理问题研究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浅析军事理论课中所体现的国防教育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高校大学生军事教育的重大意义</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消防院校军事体育教育中开展健康教育的必要性</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军事学院中体育教育模式的新探究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基于青年教工军事性素质拓展探讨高职国防教育工作创新</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孔子军事国防思想对中小学国防教育的启示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29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高等学校军事教育课程教学改革设想</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普通高校中的军事理论课程教学应加强对大学生的海洋教育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中外军事院校法学教育的比较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现代教育技术与高校军事理论课程整合的实效性研究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论毛泽东军事思想对大学生思想政治教育的指导价值</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大学生海洋国土知识教育研究</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以高校军事理论课教学实践为例</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MOOC</w:t>
      </w:r>
      <w:r w:rsidRPr="004B014D">
        <w:rPr>
          <w:rFonts w:ascii="Tahoma" w:eastAsia="宋体" w:hAnsi="Tahoma" w:cs="Tahoma"/>
          <w:color w:val="000000"/>
          <w:kern w:val="0"/>
          <w:sz w:val="11"/>
          <w:szCs w:val="11"/>
        </w:rPr>
        <w:t>视域中的军事职业教育研究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融社会主义核心价值观和中华优秀传统文化于军事教育的探索与实践</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以右江民族医学院为例</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外军留学生中国军事文化教育的研究与思考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新形势下的军事体育教育探讨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39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制约非全日制军事硕士专业学位研究生教育发展的主要矛盾分析</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中学语文教材中的汉唐间军事诗与学科传统文化教育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浅析高校军事理论课程建设与思想政治教育有机结合的途径</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基于思想政治教育功能的高校军事理论课教学研究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军事院校研究生思想政治教育探析</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抗战时期国民政府的大学军事教育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lastRenderedPageBreak/>
        <w:t xml:space="preserve">　　</w:t>
      </w:r>
      <w:r w:rsidRPr="004B014D">
        <w:rPr>
          <w:rFonts w:ascii="Tahoma" w:eastAsia="宋体" w:hAnsi="Tahoma" w:cs="Tahoma"/>
          <w:color w:val="000000"/>
          <w:kern w:val="0"/>
          <w:sz w:val="11"/>
          <w:szCs w:val="11"/>
        </w:rPr>
        <w:t>45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关于信息化战争条件下军事体育教育训练的若干思考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内蒙古地区高校军事理论教育的困境及对策</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新媒体视阈下的军事理论教育教学研究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雷锋精神在普通高校军事课建设中的作用研究</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社会主义核心价值视阈下的国防教育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49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通识教育视角下的大学生军事理论课教学改革初探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关于高校素质教育与军事体育教育的思考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论国防军事教育与社会主义核心价值观教育的结合</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军事理论课在大学生国防教育中的作用研究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试论民办高校军事理论课教学中情感教育的价值</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军事通信系统继续教育课程建设思考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论普通高等院校军事理论课的创新教育内涵</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军医大学任职教育体系中军事药学相关专业教学的实践与体会</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对军事课的新认识及完善普通高校国防教育的探讨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独立学院军事训练与学生思政教育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59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论大学生人文素质教育中的军事文化审美教育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武警远程教育中军事运筹学教师的定位与转型</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论军事理论课程建设中的大学生思想政治教育工作创新</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军事院校针灸学任职教育教学方法改革的思考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普通高校军事理论教学对大学生素质教育的影响</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大学军事理论教育方法</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国防生军事训练的思想政治教育研究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浅析高校军事教师在思政教育中的效用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浅谈军事体育教学中的素质教育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大学物理实验教学实施军事创新教育的探索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69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论军事院校体育训练中思想教育的必要性</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推进大学生军事理论教育改革创新探析</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军事理论课在大学生思想政治教育中的作用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关于加强军事职业教育网络课程建设的几点思考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浅析大学生军事课程的爱国主义教育功能</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提高任职教育院校军事学研究生培养质量探析</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美、德、日三军高层次军事人才教育背景分析及对我军研究生教育的启示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军事教师队伍：新时期高校国防教育的突破口</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军事院校研究生教育内涵式发展举措探要</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信息化背景下高校军事训练中思想政治教育的创新策略</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79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新形势下军队院校军事体育教育训练的课程改革研究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井冈山斗争时期的军事教育与军事体育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关于推进学习型军队建设的思考</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从</w:t>
      </w:r>
      <w:r w:rsidRPr="004B014D">
        <w:rPr>
          <w:rFonts w:ascii="Tahoma" w:eastAsia="宋体" w:hAnsi="Tahoma" w:cs="Tahoma"/>
          <w:color w:val="000000"/>
          <w:kern w:val="0"/>
          <w:sz w:val="11"/>
          <w:szCs w:val="11"/>
        </w:rPr>
        <w:t>MOOC</w:t>
      </w:r>
      <w:r w:rsidRPr="004B014D">
        <w:rPr>
          <w:rFonts w:ascii="Tahoma" w:eastAsia="宋体" w:hAnsi="Tahoma" w:cs="Tahoma"/>
          <w:color w:val="000000"/>
          <w:kern w:val="0"/>
          <w:sz w:val="11"/>
          <w:szCs w:val="11"/>
        </w:rPr>
        <w:t>看我军军事职业素质教育</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中级任职培训与军事类研究生教育融合式培养研究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军事养成教育与高校学生管理工作</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浅议军事教育技术学学科发展现状及趋势</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浅议俄罗斯以人为本的教育理念及在其军事教育中的应用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空军军事职业教育的创新与发展</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军事院校任职教育教学管理探讨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以军事理论课程建设促进高职生思想政治教育工作创新</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89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新形势下军事预防医学研究生教育的思考与探索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lastRenderedPageBreak/>
        <w:t xml:space="preserve">　　</w:t>
      </w:r>
      <w:r w:rsidRPr="004B014D">
        <w:rPr>
          <w:rFonts w:ascii="Tahoma" w:eastAsia="宋体" w:hAnsi="Tahoma" w:cs="Tahoma"/>
          <w:color w:val="000000"/>
          <w:kern w:val="0"/>
          <w:sz w:val="11"/>
          <w:szCs w:val="11"/>
        </w:rPr>
        <w:t>90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新形势下军事院校研究生教育发展策略</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墨子军事体育教育思想及其现代意义</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军事任职教育中的信息化教学研究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军事教育技术实验教学管理系统的设计与构建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军事院校任职教育探究式教学模式设计方法</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浅析</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思想政治理论教育与大学文化</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化育</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相融合</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教学育人新模式</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增强理工科军事院校本科学员的政治教育效果</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军事理论教学中爱国主义教育及其实现途径思考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军事职业教育师资培养模式的研究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99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浅谈高校军事教育教学新模式</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创建军事体育教育特色学校的实践与探索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试论</w:t>
      </w:r>
      <w:r w:rsidRPr="004B014D">
        <w:rPr>
          <w:rFonts w:ascii="Tahoma" w:eastAsia="宋体" w:hAnsi="Tahoma" w:cs="Tahoma"/>
          <w:color w:val="000000"/>
          <w:kern w:val="0"/>
          <w:sz w:val="11"/>
          <w:szCs w:val="11"/>
        </w:rPr>
        <w:t>90</w:t>
      </w:r>
      <w:r w:rsidRPr="004B014D">
        <w:rPr>
          <w:rFonts w:ascii="Tahoma" w:eastAsia="宋体" w:hAnsi="Tahoma" w:cs="Tahoma"/>
          <w:color w:val="000000"/>
          <w:kern w:val="0"/>
          <w:sz w:val="11"/>
          <w:szCs w:val="11"/>
        </w:rPr>
        <w:t>后大学生军事训练与心理健康教育的良性互动</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军事体育应该从幼儿教育抓起</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从军事理论教学浅谈高校国防教育与素质教育的楔合性联系</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高职院校军事理论课程建设现状及在思想政治教育工作中的作用调研分析</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程天民军事医学教育思想研究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美国非军事院校国防教育模式及其启示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孔子军事体育思想及教育实践研究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关于军事院校如何加强思想政治教育的若干思考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109</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美军研究生教育主要特色及对我军军事学研究生教育启示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110</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普通高校军事课的人文教育功能探索</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111</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军事课教学中大学生现代国防意识培养与爱国主义教育的契合思考</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112</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军事课是高校加强素质教育的重要课程</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113</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军事教育的国际交流与比较研究</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114</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试论高校军事教育的文化功能</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115</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当代国际军事发展对高校大学生国防教育的启示</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兼论毛泽东军事思想在新时期的继承和发展</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116</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以军事技能训练为平台的大学生养成教育的规划与实践</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117</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论军事教育在学生素质教育中的影响</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118</w:t>
      </w:r>
      <w:r w:rsidRPr="004B014D">
        <w:rPr>
          <w:rFonts w:ascii="Tahoma" w:eastAsia="宋体" w:hAnsi="Tahoma" w:cs="Tahoma"/>
          <w:color w:val="000000"/>
          <w:kern w:val="0"/>
          <w:sz w:val="11"/>
          <w:szCs w:val="11"/>
        </w:rPr>
        <w:t>、</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军事教育技术实验教学内容体系的构建</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br/>
      </w:r>
      <w:r w:rsidRPr="004B014D">
        <w:rPr>
          <w:rFonts w:ascii="Tahoma" w:eastAsia="宋体" w:hAnsi="Tahoma" w:cs="Tahoma"/>
          <w:color w:val="000000"/>
          <w:kern w:val="0"/>
          <w:sz w:val="11"/>
          <w:szCs w:val="11"/>
        </w:rPr>
        <w:t xml:space="preserve">　　现代科学技术的飞跃发展，新的武器装备不断出现和军队组织结构的改变，已对战略、战役、战术发生越来越</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深刻的影响，对提高军队成员科学文化知识水平和技能的要求也越来越迫切。军事教育能够增强我们对军事的认识</w:t>
      </w:r>
      <w:r w:rsidRPr="004B014D">
        <w:rPr>
          <w:rFonts w:ascii="Tahoma" w:eastAsia="宋体" w:hAnsi="Tahoma" w:cs="Tahoma"/>
          <w:color w:val="000000"/>
          <w:kern w:val="0"/>
          <w:sz w:val="11"/>
          <w:szCs w:val="11"/>
        </w:rPr>
        <w:t xml:space="preserve"> .</w:t>
      </w:r>
      <w:r w:rsidRPr="004B014D">
        <w:rPr>
          <w:rFonts w:ascii="Tahoma" w:eastAsia="宋体" w:hAnsi="Tahoma" w:cs="Tahoma"/>
          <w:color w:val="000000"/>
          <w:kern w:val="0"/>
          <w:sz w:val="11"/>
          <w:szCs w:val="11"/>
        </w:rPr>
        <w:t>以上是军事教育论文题目希望能给大家带来帮助。</w:t>
      </w:r>
    </w:p>
    <w:p w:rsidR="00D801D6" w:rsidRPr="004B014D" w:rsidRDefault="00D801D6"/>
    <w:sectPr w:rsidR="00D801D6" w:rsidRPr="004B014D"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014D"/>
    <w:rsid w:val="004B014D"/>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4B01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014D"/>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342519194">
      <w:bodyDiv w:val="1"/>
      <w:marLeft w:val="0"/>
      <w:marRight w:val="0"/>
      <w:marTop w:val="0"/>
      <w:marBottom w:val="0"/>
      <w:divBdr>
        <w:top w:val="none" w:sz="0" w:space="0" w:color="auto"/>
        <w:left w:val="none" w:sz="0" w:space="0" w:color="auto"/>
        <w:bottom w:val="none" w:sz="0" w:space="0" w:color="auto"/>
        <w:right w:val="none" w:sz="0" w:space="0" w:color="auto"/>
      </w:divBdr>
      <w:divsChild>
        <w:div w:id="1676610906">
          <w:marLeft w:val="0"/>
          <w:marRight w:val="0"/>
          <w:marTop w:val="71"/>
          <w:marBottom w:val="0"/>
          <w:divBdr>
            <w:top w:val="none" w:sz="0" w:space="0" w:color="auto"/>
            <w:left w:val="none" w:sz="0" w:space="0" w:color="auto"/>
            <w:bottom w:val="none" w:sz="0" w:space="0" w:color="auto"/>
            <w:right w:val="none" w:sz="0" w:space="0" w:color="auto"/>
          </w:divBdr>
        </w:div>
      </w:divsChild>
    </w:div>
    <w:div w:id="155342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522</Words>
  <Characters>2979</Characters>
  <Application>Microsoft Office Word</Application>
  <DocSecurity>0</DocSecurity>
  <Lines>24</Lines>
  <Paragraphs>6</Paragraphs>
  <ScaleCrop>false</ScaleCrop>
  <Company>微软中国</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2019-01-05T07:27:00Z</dcterms:created>
  <dcterms:modified xsi:type="dcterms:W3CDTF">2019-01-05T07:28:00Z</dcterms:modified>
</cp:coreProperties>
</file>