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29" w:rsidRPr="00766D29" w:rsidRDefault="00766D29" w:rsidP="00766D29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66D29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历史学毕业论文题目</w:t>
      </w:r>
    </w:p>
    <w:p w:rsidR="00D801D6" w:rsidRDefault="00766D29" w:rsidP="00766D29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历史学是人类对自己的历史材料进行筛选和组合的知识形式。历史学，是个静态时间中的动态空间概念。历史学是由历史、科学、哲学、人性学及其时间空间五部分有机组合而成。广义的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历史学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是对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史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进行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同时合训而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产生的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史有二义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的统一体。狭义上的史学专指后者，是一种精神生产实践及其创造的属于观念形态的东西的统一体。以下是历史学毕业论文题目，供大家参考。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历史学毕业论文题目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、构建当代中国的历史阐释学派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、明清时期京津冀地区蝗灾的时空特征及环境背景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、巴勒克拉夫眼中的马克思主义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、马克思主义史学思想价值不容否定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、全面研究中国马克思主义史学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、推动马克思主义史学理论研究深入发展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、中国史学发展离不开马克思主义的指导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、警惕通俗史学庸俗化娱乐化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、中美安全战略博弈中的历史与战略稳定性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、从学力观的历史变迁审视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互联网</w:t>
      </w:r>
      <w:r>
        <w:rPr>
          <w:rFonts w:ascii="Tahoma" w:hAnsi="Tahoma" w:cs="Tahoma"/>
          <w:color w:val="000000"/>
          <w:sz w:val="11"/>
          <w:szCs w:val="11"/>
        </w:rPr>
        <w:t>+”</w:t>
      </w:r>
      <w:r>
        <w:rPr>
          <w:rFonts w:ascii="Tahoma" w:hAnsi="Tahoma" w:cs="Tahoma"/>
          <w:color w:val="000000"/>
          <w:sz w:val="11"/>
          <w:szCs w:val="11"/>
        </w:rPr>
        <w:t>时代的学习评价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、鸦片战争前中国的国际处境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、郭沫若与中国马克思主义史学学术研讨会综述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、以马克思世界历史理论审视人类命运共同体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、浅谈新史学的发展历程及趋势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、坚持马克思主义对历史研究的指导地位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、钱穆的文学史料观及其史学实践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16-17</w:t>
      </w:r>
      <w:r>
        <w:rPr>
          <w:rFonts w:ascii="Tahoma" w:hAnsi="Tahoma" w:cs="Tahoma"/>
          <w:color w:val="000000"/>
          <w:sz w:val="11"/>
          <w:szCs w:val="11"/>
        </w:rPr>
        <w:t>世纪法国女性摄政与君主制的发展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、明代经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筵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制度新探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、先秦时期周公形象的演变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、文化规划视角下的历史文化名镇保护规划研究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、批判与构建：论理性史学的历史主义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、法国中世纪晚期的狂欢文化研究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世纪英国人寿保险产业广告与宣传策略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民为贵，社稷次之，君为轻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的思想渊源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明清图差追征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制度的演变及地方实践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、中国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社会史大论战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的来龙去脉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、习近平的历史思维与历史虚无主义批判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、浅论秦汉三国时期的食物品种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、自由民局与美国内战后南方农业劳动合同的实行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、论历史虚无主义思潮的文化危害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、朱希祖的学术经历与史学思想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、汉文化形成中的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巫蛊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考义、嬗变与规制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以西汉年间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巫蛊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案为线索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两希文明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之时间观及其历史哲学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、推进中国历史学话语权体系建设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、走出传统民族国家史学研究的窠臼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官方民族性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世纪初俄国民族主义的崛起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以谢尔盖</w:t>
      </w:r>
      <w:r>
        <w:rPr>
          <w:rFonts w:ascii="Tahoma" w:hAnsi="Tahoma" w:cs="Tahoma"/>
          <w:color w:val="000000"/>
          <w:sz w:val="11"/>
          <w:szCs w:val="11"/>
        </w:rPr>
        <w:t>·</w:t>
      </w:r>
      <w:r>
        <w:rPr>
          <w:rFonts w:ascii="Tahoma" w:hAnsi="Tahoma" w:cs="Tahoma"/>
          <w:color w:val="000000"/>
          <w:sz w:val="11"/>
          <w:szCs w:val="11"/>
        </w:rPr>
        <w:t>乌瓦罗夫为例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互联网</w:t>
      </w:r>
      <w:r>
        <w:rPr>
          <w:rFonts w:ascii="Tahoma" w:hAnsi="Tahoma" w:cs="Tahoma"/>
          <w:color w:val="000000"/>
          <w:sz w:val="11"/>
          <w:szCs w:val="11"/>
        </w:rPr>
        <w:t>+”</w:t>
      </w:r>
      <w:r>
        <w:rPr>
          <w:rFonts w:ascii="Tahoma" w:hAnsi="Tahoma" w:cs="Tahoma"/>
          <w:color w:val="000000"/>
          <w:sz w:val="11"/>
          <w:szCs w:val="11"/>
        </w:rPr>
        <w:t>时代的历史学本科教育改革初探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历史学毕业论文题目二：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、沃尔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什历史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哲学客观性思想述评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、有色眼镜下的大历史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读《人类简史》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、习近平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一带一路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战略对世界历史理论的创新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、现代西方批判史学传统的现代转向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、关于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世纪中国史学发展道路的对话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、南京国民政府对《清史稿》的审查及其社会因应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、法国年鉴学派在中国的两种对立形象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、陈寅恪论中国学术文化融合之道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、文化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理蕃</w:t>
      </w:r>
      <w:r>
        <w:rPr>
          <w:rFonts w:ascii="Tahoma" w:hAnsi="Tahoma" w:cs="Tahoma"/>
          <w:color w:val="000000"/>
          <w:sz w:val="11"/>
          <w:szCs w:val="11"/>
        </w:rPr>
        <w:t>”:</w:t>
      </w:r>
      <w:r>
        <w:rPr>
          <w:rFonts w:ascii="Tahoma" w:hAnsi="Tahoma" w:cs="Tahoma"/>
          <w:color w:val="000000"/>
          <w:sz w:val="11"/>
          <w:szCs w:val="11"/>
        </w:rPr>
        <w:t>日本对台湾原住民族的殖民统治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、交易费用视角下南宋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亲邻权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的演变及调适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、宋代陈设艺术的意匠营构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、郑氏与明清王朝对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汀漳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泉海域社会控制权的争夺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、再造苏联形象：抗战初期苏联空军援华及其影响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世纪中叶侵华欧洲军队陆海战术研究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、从大历史看国民党文化选择与转变的成败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、新媒体语境下历史虚无主义的表现形态及其价值批判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来宾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到海盗：明王朝对来华荷兰人的认识与态度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、历史文化名城保护中的问题与对策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、宋代封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赠制度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对家庭伦理和家内秩序的构建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、从史部目录发展的四个时期看古代史学的历史走向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、反思中世纪英国质疑圣徒研究的族群冲突范式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、差异抬升：青藏高原新生代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古高度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变化历史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希腊计划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看叶卡捷琳娜二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时期的俄国扩张政策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、民国初期张相文塞北之行与草原丝绸之路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、从整体世界史观分析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一带一路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战略的历史必然性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、马克思世界历史理论与人类命运共同体的建构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、再论历史唯物主义与政治哲学的关系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回应段忠桥教授的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质疑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、浅谈古希腊文明与古希腊服饰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、顾颉刚与唯物史观派学者在古史观上的分歧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、有关唐朝疆域问题的若干思考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、近代云南对外开放格局的形成及其历史意义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、中国工商制度体制与经济结构的近代转型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、宁可先生对于中国封建社会经济形态的研究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、由两汉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镜铭看汉代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西王母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宜子孙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功能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、城市历史文化记忆的生成与当代价值构建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济南历史建筑的哲学诠释学解读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、与英国工业革命时期社会道德有关的国内外研究综述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、明代告示传播机制与舆论功能</w:t>
      </w:r>
    </w:p>
    <w:p w:rsidR="00766D29" w:rsidRDefault="00766D29" w:rsidP="00766D29">
      <w:pPr>
        <w:ind w:firstLine="220"/>
        <w:rPr>
          <w:rFonts w:hint="eastAsia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历史学毕业论文题目三：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、明初文人妇女观的建构与反思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、论中国古代的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治边方略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、商业信息传播与唐宋商品经济的发展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、从文字资料略谈秦早期政治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、北宋募役法改革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前特殊户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役探析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、历史合力论视域下社会主义核心价值观培育的意义解读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、战后德国社会结构的国际比较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、西南联大与抗战时期学术发展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、洋务运动失败原因再审视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基于文化和制度的多维空间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、论马克思主义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历史科学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的历史逻辑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、论休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多元融合的启蒙史观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以《英国史》为例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琉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善生平看地中海区域文化人对古典文化的认同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、从满文寄信档看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高朴盗玉案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对清代新疆吏治的影响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论宋丽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海上丝绸之路与海洋文化交流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、明代万历时期苏州府的赋税结构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韩历史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研究中的民族主义与爱国主义认识论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、孔子史学思想评述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、社会转型时期英国工商业组织的模式变化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以伦敦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大制服公会为样本分析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世纪末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世纪初俄裔犹太女性移民美国原因解析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、太平洋战争前中英两国在粤汉铁路贯通与运输中的合作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、晚清传教士在近代中西文化交流中的作用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、对中世纪西欧二元政体的再思考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、北欧区域贸易研究相关学科路径述评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、冷战后民族与宗教问题对中东局势的影响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、日本对一战后世界秩序的挑战与失败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、论《德意志意识形态》的历史哲学思想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、王韬史学成就及其在中国近代史学上的地位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略论章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太炎对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古史学的批判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、度量衡的制度塑造力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以历史中国的经验为例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、基于网络游记的武汉市历史文化街区游客感知分析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、秦汉以来中国亚洲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的分布与变迁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、宋代地理术数区域分布的初步考察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、宋元以降潮州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地区双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忠信仰的地理分布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、中国史学的元叙述：以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文化中国</w:t>
      </w:r>
      <w:r>
        <w:rPr>
          <w:rFonts w:ascii="Tahoma" w:hAnsi="Tahoma" w:cs="Tahoma"/>
          <w:color w:val="000000"/>
          <w:sz w:val="15"/>
          <w:szCs w:val="15"/>
        </w:rPr>
        <w:t>”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说考察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正统论之意涵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、以史为鉴与中国史学传统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一带一路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战略构想对世界历史发展的积极意义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、中国近代城市生活史研究热点与缺陷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、八旗、保甲与清前期社会结构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历史学毕业论文题目四：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、行政哲学对历史哲学的借鉴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兼论行政历史哲学的论域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、宋代民船的管理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与征雇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、马克思世界历史理论与中国文化发展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、马克思世界历史理论对中国融入经济全球化的指导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盎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格鲁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撒克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逊时期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英格兰王权的形成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世纪初美国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满洲开发计划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的波折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以司戴德克拉克大学演讲为研究视角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、明抗倭援朝战争初期中朝宗藩间之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信任危机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及其根源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、从《四库全书》看中国人的自省品格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、马克思新唯物主义视野下的历史事实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、历史制度主义与我国教育政策史研究的方法论思考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、我国乡村教育发展的历史脉络与现代启示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、赞比亚政教关系的历史透视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基于殖民当局与传教会通信的考察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、试论二战中日本教育工作者的战争责任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兼论国民的加害者及受害者角色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、从玄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菟徙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郡解析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高句丽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由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国名到族称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的演变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、明朝中后期女性服饰时尚消费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、现代虚无主义的方法论批判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、论互联网时代的历史学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、论社会发展的三种机制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、中国早期现代化：与日本的比较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、民族主义的再发现：抗战时期中国朝野对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中华民族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的讨论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、论习近平关于历史人物评价的思想和实践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、从中央与地方财政关系看国民政府时期的地方公债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、谈谈中国当代史研究的大局关照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、当代中国史学大众化研究的历程与理论反思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、钱穆与中国政治制度史研究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传统政治非专制论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为考察中心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、再论历史学的实践性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、试析曼德尔鲍姆对历史相对主义的驳论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基于历史知识客观性问题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世纪上半叶中国历史学的社会科学化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以清华学人为中心的考察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、在断代和会通之间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瞿林东先生谈中国史学史研究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、自媒体时代历史虚无主义传播的特点、危害及对策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、清末民初的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满洲</w:t>
      </w:r>
      <w:r>
        <w:rPr>
          <w:rFonts w:ascii="Tahoma" w:hAnsi="Tahoma" w:cs="Tahoma"/>
          <w:color w:val="000000"/>
          <w:sz w:val="15"/>
          <w:szCs w:val="15"/>
        </w:rPr>
        <w:t>”“</w:t>
      </w:r>
      <w:r>
        <w:rPr>
          <w:rFonts w:ascii="Tahoma" w:hAnsi="Tahoma" w:cs="Tahoma"/>
          <w:color w:val="000000"/>
          <w:sz w:val="15"/>
          <w:szCs w:val="15"/>
        </w:rPr>
        <w:t>旗族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满族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、近代淮北粮食短缺与强势群体的社会控制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、关于共产党抗战的历史虚无主义言论评析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、关于历史虚无主义问题的几点浅见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、留欧前后傅斯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年学术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观念的变化及其因缘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、顾颉刚的古史与民俗学研究关系再探讨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、毛泽东研究领域历史虚无主义思潮的本质透视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、公众史学视野下的口述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史性质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及意义</w:t>
      </w:r>
    </w:p>
    <w:sectPr w:rsidR="00766D29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6D29"/>
    <w:rsid w:val="00766D29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6D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D2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66D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3374</Characters>
  <Application>Microsoft Office Word</Application>
  <DocSecurity>0</DocSecurity>
  <Lines>28</Lines>
  <Paragraphs>7</Paragraphs>
  <ScaleCrop>false</ScaleCrop>
  <Company>微软中国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2019-01-04T19:36:00Z</dcterms:created>
  <dcterms:modified xsi:type="dcterms:W3CDTF">2019-01-04T19:37:00Z</dcterms:modified>
</cp:coreProperties>
</file>