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321" w:rsidRPr="00286321" w:rsidRDefault="00286321" w:rsidP="00286321">
      <w:pPr>
        <w:widowControl/>
        <w:spacing w:line="600" w:lineRule="atLeast"/>
        <w:jc w:val="center"/>
        <w:outlineLvl w:val="0"/>
        <w:rPr>
          <w:rFonts w:ascii="Tahoma" w:eastAsia="宋体" w:hAnsi="Tahoma" w:cs="Tahoma"/>
          <w:b/>
          <w:bCs/>
          <w:color w:val="02A2D6"/>
          <w:kern w:val="36"/>
          <w:sz w:val="22"/>
        </w:rPr>
      </w:pPr>
      <w:r w:rsidRPr="00286321">
        <w:rPr>
          <w:rFonts w:ascii="Tahoma" w:eastAsia="宋体" w:hAnsi="Tahoma" w:cs="Tahoma"/>
          <w:b/>
          <w:bCs/>
          <w:color w:val="02A2D6"/>
          <w:kern w:val="36"/>
          <w:sz w:val="22"/>
        </w:rPr>
        <w:t>护理管理学论文题目</w:t>
      </w:r>
    </w:p>
    <w:p w:rsidR="00286321" w:rsidRDefault="00286321" w:rsidP="00286321">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黑体" w:eastAsia="黑体" w:hAnsi="黑体" w:cs="Tahoma" w:hint="eastAsia"/>
          <w:color w:val="000000"/>
          <w:sz w:val="16"/>
          <w:szCs w:val="16"/>
        </w:rPr>
        <w:t xml:space="preserve">　有效的护理管理有利于病人的病情恢复，其作用在治病方案中不可小觑，为方便研究这一领域的同学确定论文方向，现在我们整理了相关</w:t>
      </w:r>
      <w:r>
        <w:rPr>
          <w:rStyle w:val="a4"/>
          <w:rFonts w:ascii="黑体" w:eastAsia="黑体" w:hAnsi="黑体" w:cs="Tahoma" w:hint="eastAsia"/>
          <w:color w:val="000000"/>
          <w:sz w:val="16"/>
          <w:szCs w:val="16"/>
        </w:rPr>
        <w:t>护理管理学论文题目</w:t>
      </w:r>
      <w:r>
        <w:rPr>
          <w:rFonts w:ascii="黑体" w:eastAsia="黑体" w:hAnsi="黑体" w:cs="Tahoma" w:hint="eastAsia"/>
          <w:color w:val="000000"/>
          <w:sz w:val="16"/>
          <w:szCs w:val="16"/>
        </w:rPr>
        <w:t>。希望能帮助到大家。</w:t>
      </w:r>
    </w:p>
    <w:p w:rsidR="00286321" w:rsidRDefault="00286321" w:rsidP="00286321">
      <w:pPr>
        <w:pStyle w:val="a3"/>
        <w:spacing w:before="0" w:beforeAutospacing="0" w:after="0" w:afterAutospacing="0" w:line="300" w:lineRule="atLeast"/>
        <w:jc w:val="center"/>
        <w:rPr>
          <w:rFonts w:ascii="Tahoma" w:hAnsi="Tahoma" w:cs="Tahoma"/>
          <w:color w:val="000000"/>
          <w:sz w:val="15"/>
          <w:szCs w:val="15"/>
        </w:rPr>
      </w:pPr>
      <w:r>
        <w:rPr>
          <w:rFonts w:ascii="黑体" w:eastAsia="黑体" w:hAnsi="黑体" w:cs="Tahoma"/>
          <w:noProof/>
          <w:color w:val="000000"/>
          <w:sz w:val="16"/>
          <w:szCs w:val="16"/>
        </w:rPr>
        <w:drawing>
          <wp:inline distT="0" distB="0" distL="0" distR="0">
            <wp:extent cx="3975100" cy="2762250"/>
            <wp:effectExtent l="19050" t="0" r="6350" b="0"/>
            <wp:docPr id="1" name="图片 1" descr="护理管理学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护理管理学论文题目"/>
                    <pic:cNvPicPr>
                      <a:picLocks noChangeAspect="1" noChangeArrowheads="1"/>
                    </pic:cNvPicPr>
                  </pic:nvPicPr>
                  <pic:blipFill>
                    <a:blip r:embed="rId4"/>
                    <a:srcRect/>
                    <a:stretch>
                      <a:fillRect/>
                    </a:stretch>
                  </pic:blipFill>
                  <pic:spPr bwMode="auto">
                    <a:xfrm>
                      <a:off x="0" y="0"/>
                      <a:ext cx="3975100" cy="2762250"/>
                    </a:xfrm>
                    <a:prstGeom prst="rect">
                      <a:avLst/>
                    </a:prstGeom>
                    <a:noFill/>
                    <a:ln w="9525">
                      <a:noFill/>
                      <a:miter lim="800000"/>
                      <a:headEnd/>
                      <a:tailEnd/>
                    </a:ln>
                  </pic:spPr>
                </pic:pic>
              </a:graphicData>
            </a:graphic>
          </wp:inline>
        </w:drawing>
      </w:r>
    </w:p>
    <w:p w:rsidR="00286321" w:rsidRDefault="00286321" w:rsidP="00286321">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护理管理学论文题目</w:t>
      </w:r>
      <w:proofErr w:type="gramStart"/>
      <w:r>
        <w:rPr>
          <w:rStyle w:val="a4"/>
          <w:rFonts w:ascii="Tahoma" w:hAnsi="Tahoma" w:cs="Tahoma"/>
          <w:color w:val="000000"/>
          <w:sz w:val="15"/>
          <w:szCs w:val="15"/>
        </w:rPr>
        <w:t>一</w:t>
      </w:r>
      <w:proofErr w:type="gramEnd"/>
      <w:r>
        <w:rPr>
          <w:rStyle w:val="a4"/>
          <w:rFonts w:ascii="Tahoma" w:hAnsi="Tahoma" w:cs="Tahoma"/>
          <w:color w:val="000000"/>
          <w:sz w:val="15"/>
          <w:szCs w:val="15"/>
        </w:rPr>
        <w:t>：</w:t>
      </w:r>
    </w:p>
    <w:p w:rsidR="00286321" w:rsidRDefault="00286321" w:rsidP="00286321">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细节护理管理联合心理护理对手术室腔镜器械准备差错率及零部件遗失率等的影响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共享治理在护理管理中的研究进展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节点控制在护理管理中的应用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分层次护理管理在高血压合并心脑血管危险因素患者中的临床应用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基于博弈论的护理管理道德风险控制分析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静脉输液及其不良反应的健康教育和护理管理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首例输入</w:t>
      </w:r>
      <w:proofErr w:type="gramStart"/>
      <w:r>
        <w:rPr>
          <w:rFonts w:ascii="Tahoma" w:hAnsi="Tahoma" w:cs="Tahoma"/>
          <w:color w:val="000000"/>
          <w:sz w:val="15"/>
          <w:szCs w:val="15"/>
        </w:rPr>
        <w:t>性寨卡病毒</w:t>
      </w:r>
      <w:proofErr w:type="gramEnd"/>
      <w:r>
        <w:rPr>
          <w:rFonts w:ascii="Tahoma" w:hAnsi="Tahoma" w:cs="Tahoma"/>
          <w:color w:val="000000"/>
          <w:sz w:val="15"/>
          <w:szCs w:val="15"/>
        </w:rPr>
        <w:t>病患者护理管理与医院感染控制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糖尿病合并肿瘤患者综合护理管理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集束化护理</w:t>
      </w:r>
      <w:proofErr w:type="gramEnd"/>
      <w:r>
        <w:rPr>
          <w:rFonts w:ascii="Tahoma" w:hAnsi="Tahoma" w:cs="Tahoma"/>
          <w:color w:val="000000"/>
          <w:sz w:val="15"/>
          <w:szCs w:val="15"/>
        </w:rPr>
        <w:t>管理在老年失禁性皮炎中的应用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危机管理模式在急诊科护理管理中应用的有效性探究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膀胱灌注化疗患者的全程连续护理管理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压疮的护理管理研究进展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对脑肿瘤患者实施</w:t>
      </w:r>
      <w:proofErr w:type="gramStart"/>
      <w:r>
        <w:rPr>
          <w:rFonts w:ascii="Tahoma" w:hAnsi="Tahoma" w:cs="Tahoma"/>
          <w:color w:val="000000"/>
          <w:sz w:val="15"/>
          <w:szCs w:val="15"/>
        </w:rPr>
        <w:t>围手术期</w:t>
      </w:r>
      <w:proofErr w:type="gramEnd"/>
      <w:r>
        <w:rPr>
          <w:rFonts w:ascii="Tahoma" w:hAnsi="Tahoma" w:cs="Tahoma"/>
          <w:color w:val="000000"/>
          <w:sz w:val="15"/>
          <w:szCs w:val="15"/>
        </w:rPr>
        <w:t>系统化护理管理的效果研究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护理管理中负性领导行为现状及对护士关怀能力的影响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无缝隙护理管理对护士工作积极性和护理质量的影响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分析精细化管理在手术室护理管理中的应用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鼻饲管理流程在住院老年患者预防误吸护理管理中的应用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先天性大疱表皮松解症患儿的创面护理管理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跌倒风险分级管理在康复</w:t>
      </w:r>
      <w:proofErr w:type="gramStart"/>
      <w:r>
        <w:rPr>
          <w:rFonts w:ascii="Tahoma" w:hAnsi="Tahoma" w:cs="Tahoma"/>
          <w:color w:val="000000"/>
          <w:sz w:val="15"/>
          <w:szCs w:val="15"/>
        </w:rPr>
        <w:t>科患者</w:t>
      </w:r>
      <w:proofErr w:type="gramEnd"/>
      <w:r>
        <w:rPr>
          <w:rFonts w:ascii="Tahoma" w:hAnsi="Tahoma" w:cs="Tahoma"/>
          <w:color w:val="000000"/>
          <w:sz w:val="15"/>
          <w:szCs w:val="15"/>
        </w:rPr>
        <w:t>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老年卧床患者褥疮的预防与护理管理措施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优化抢救流程在急诊危重症监护病房护理管理中的应用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眼科日间手术服务模式的创建与护理管理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新型夜间督导护理管理模式的应用及效果评价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手术室护理管理过程中实施亲情护理模式的分析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护</w:t>
      </w:r>
      <w:proofErr w:type="gramStart"/>
      <w:r>
        <w:rPr>
          <w:rFonts w:ascii="Tahoma" w:hAnsi="Tahoma" w:cs="Tahoma"/>
          <w:color w:val="000000"/>
          <w:sz w:val="15"/>
          <w:szCs w:val="15"/>
        </w:rPr>
        <w:t>患联合</w:t>
      </w:r>
      <w:proofErr w:type="gramEnd"/>
      <w:r>
        <w:rPr>
          <w:rFonts w:ascii="Tahoma" w:hAnsi="Tahoma" w:cs="Tahoma"/>
          <w:color w:val="000000"/>
          <w:sz w:val="15"/>
          <w:szCs w:val="15"/>
        </w:rPr>
        <w:t>护理管理及膀胱功能训练对宫颈癌患者根治术后尿潴留的影响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护理管理在预防和控制新生儿医院感染中的效果</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规范化疼痛护理管理体系对食管癌患者</w:t>
      </w:r>
      <w:proofErr w:type="gramStart"/>
      <w:r>
        <w:rPr>
          <w:rFonts w:ascii="Tahoma" w:hAnsi="Tahoma" w:cs="Tahoma"/>
          <w:color w:val="000000"/>
          <w:sz w:val="15"/>
          <w:szCs w:val="15"/>
        </w:rPr>
        <w:t>围手术期</w:t>
      </w:r>
      <w:proofErr w:type="gramEnd"/>
      <w:r>
        <w:rPr>
          <w:rFonts w:ascii="Tahoma" w:hAnsi="Tahoma" w:cs="Tahoma"/>
          <w:color w:val="000000"/>
          <w:sz w:val="15"/>
          <w:szCs w:val="15"/>
        </w:rPr>
        <w:t>焦虑及疼痛的影响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细节管理在神经内科护理管理中的应用效果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糖尿病患者护理管理中实施健康教育路径的效果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机器人手术系统的发展及护理管理策略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风险管理在心血管外科护理管理中的多中心应用研究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心理契约在护理管理中的应用现状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探讨医院血透感染风险因素分析与护理管理对策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门诊护理管理新理念以提高护理质量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预防神经外科吸入性肺炎护理管理流程的构建与应用</w:t>
      </w:r>
    </w:p>
    <w:p w:rsidR="00286321" w:rsidRDefault="00286321" w:rsidP="00286321">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护理管理学论文题目二：</w:t>
      </w:r>
    </w:p>
    <w:p w:rsidR="00286321" w:rsidRDefault="00286321" w:rsidP="00286321">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风险意识在手术室护理管理中的应用价值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养老机构老年人跌倒护理管理现状调查与对策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标准化癌痛护理管理指标体系的构建研究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知信行</w:t>
      </w:r>
      <w:proofErr w:type="gramEnd"/>
      <w:r>
        <w:rPr>
          <w:rFonts w:ascii="Tahoma" w:hAnsi="Tahoma" w:cs="Tahoma"/>
          <w:color w:val="000000"/>
          <w:sz w:val="15"/>
          <w:szCs w:val="15"/>
        </w:rPr>
        <w:t>模式在预防老年大便失禁患者失禁性皮炎护理管理中的应用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集束化护理</w:t>
      </w:r>
      <w:proofErr w:type="gramEnd"/>
      <w:r>
        <w:rPr>
          <w:rFonts w:ascii="Tahoma" w:hAnsi="Tahoma" w:cs="Tahoma"/>
          <w:color w:val="000000"/>
          <w:sz w:val="15"/>
          <w:szCs w:val="15"/>
        </w:rPr>
        <w:t>管理对</w:t>
      </w:r>
      <w:r>
        <w:rPr>
          <w:rFonts w:ascii="Tahoma" w:hAnsi="Tahoma" w:cs="Tahoma"/>
          <w:color w:val="000000"/>
          <w:sz w:val="15"/>
          <w:szCs w:val="15"/>
        </w:rPr>
        <w:t>PICC</w:t>
      </w:r>
      <w:r>
        <w:rPr>
          <w:rFonts w:ascii="Tahoma" w:hAnsi="Tahoma" w:cs="Tahoma"/>
          <w:color w:val="000000"/>
          <w:sz w:val="15"/>
          <w:szCs w:val="15"/>
        </w:rPr>
        <w:t>置</w:t>
      </w:r>
      <w:proofErr w:type="gramStart"/>
      <w:r>
        <w:rPr>
          <w:rFonts w:ascii="Tahoma" w:hAnsi="Tahoma" w:cs="Tahoma"/>
          <w:color w:val="000000"/>
          <w:sz w:val="15"/>
          <w:szCs w:val="15"/>
        </w:rPr>
        <w:t>管患者</w:t>
      </w:r>
      <w:proofErr w:type="gramEnd"/>
      <w:r>
        <w:rPr>
          <w:rFonts w:ascii="Tahoma" w:hAnsi="Tahoma" w:cs="Tahoma"/>
          <w:color w:val="000000"/>
          <w:sz w:val="15"/>
          <w:szCs w:val="15"/>
        </w:rPr>
        <w:t>静脉血栓发生的干预效果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糖尿病健康小屋在糖尿病社区护理管理上的应用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手术室护理管理对骨科手术医院感染的干预效果分析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全程化护理管理对肠造口患者生活质量的影响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慢性心衰患者自我护理依从性及其影响因素研究</w:t>
      </w:r>
    </w:p>
    <w:p w:rsidR="00286321" w:rsidRPr="00286321" w:rsidRDefault="00286321" w:rsidP="00286321">
      <w:pPr>
        <w:widowControl/>
        <w:jc w:val="left"/>
        <w:rPr>
          <w:rFonts w:ascii="宋体" w:eastAsia="宋体" w:hAnsi="宋体" w:cs="宋体"/>
          <w:kern w:val="0"/>
          <w:sz w:val="24"/>
          <w:szCs w:val="24"/>
        </w:rPr>
      </w:pP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45</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手术室护理管理与医院感染水平控制的相关性研究</w:t>
      </w:r>
    </w:p>
    <w:p w:rsidR="00286321" w:rsidRPr="00286321" w:rsidRDefault="00286321" w:rsidP="00286321">
      <w:pPr>
        <w:widowControl/>
        <w:spacing w:line="300" w:lineRule="atLeast"/>
        <w:jc w:val="left"/>
        <w:rPr>
          <w:rFonts w:ascii="Tahoma" w:eastAsia="宋体" w:hAnsi="Tahoma" w:cs="Tahoma"/>
          <w:color w:val="000000"/>
          <w:kern w:val="0"/>
          <w:sz w:val="15"/>
          <w:szCs w:val="15"/>
        </w:rPr>
      </w:pP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46</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试论现代医院发展中护理管理的新视角</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47</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风险管理在呼吸内科护理管理中的应用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48</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头颈肿瘤多学科协作诊治模式下护理管理实践</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49</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细节化护理管理在神经外科护理中的应用与体会</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50</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共同参与式护理管理在美国医院管理中的应用及启示</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51</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医院感染因素与预防控制措施</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52</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护理管理在预防老年患者医院感染中的效果观察</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53</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人性化护理管理在临床护理工作中的应用与效果</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54</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ICU</w:t>
      </w:r>
      <w:r w:rsidRPr="00286321">
        <w:rPr>
          <w:rFonts w:ascii="Tahoma" w:eastAsia="宋体" w:hAnsi="Tahoma" w:cs="Tahoma"/>
          <w:color w:val="000000"/>
          <w:kern w:val="0"/>
          <w:sz w:val="15"/>
          <w:szCs w:val="15"/>
        </w:rPr>
        <w:t>患者压疮护理管理中</w:t>
      </w:r>
      <w:proofErr w:type="gramStart"/>
      <w:r w:rsidRPr="00286321">
        <w:rPr>
          <w:rFonts w:ascii="Tahoma" w:eastAsia="宋体" w:hAnsi="Tahoma" w:cs="Tahoma"/>
          <w:color w:val="000000"/>
          <w:kern w:val="0"/>
          <w:sz w:val="15"/>
          <w:szCs w:val="15"/>
        </w:rPr>
        <w:t>集束化护理</w:t>
      </w:r>
      <w:proofErr w:type="gramEnd"/>
      <w:r w:rsidRPr="00286321">
        <w:rPr>
          <w:rFonts w:ascii="Tahoma" w:eastAsia="宋体" w:hAnsi="Tahoma" w:cs="Tahoma"/>
          <w:color w:val="000000"/>
          <w:kern w:val="0"/>
          <w:sz w:val="15"/>
          <w:szCs w:val="15"/>
        </w:rPr>
        <w:t>策略的应用探析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55</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手术患者医院感染与手术室护理管理的相关性分析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56</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proofErr w:type="gramStart"/>
      <w:r w:rsidRPr="00286321">
        <w:rPr>
          <w:rFonts w:ascii="Tahoma" w:eastAsia="宋体" w:hAnsi="Tahoma" w:cs="Tahoma"/>
          <w:color w:val="000000"/>
          <w:kern w:val="0"/>
          <w:sz w:val="15"/>
          <w:szCs w:val="15"/>
        </w:rPr>
        <w:t>集束化护理</w:t>
      </w:r>
      <w:proofErr w:type="gramEnd"/>
      <w:r w:rsidRPr="00286321">
        <w:rPr>
          <w:rFonts w:ascii="Tahoma" w:eastAsia="宋体" w:hAnsi="Tahoma" w:cs="Tahoma"/>
          <w:color w:val="000000"/>
          <w:kern w:val="0"/>
          <w:sz w:val="15"/>
          <w:szCs w:val="15"/>
        </w:rPr>
        <w:t>管理在老年患者压疮护理中的应用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57</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护理管理在医院感染预防中的应用效果评价</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58</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失效模式和效应分析在护理管理中的应用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59</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腹部手术后患者静脉自控镇痛护理管理方案的行动研究</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60</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无缝隙护理管理在连续性血液净化患者中的实践与效果</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61</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全程健康教育模式在糖尿病护理管理中的应用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62</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儿童预防接种不良反应护理管理效果评价</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63</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手术室护理管理对骨科手术院内感染的干预效果分析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64</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疼痛护理管理模式在创伤骨科病房中的应用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65</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慢性心力衰竭患者从医院到社区无缝隙护理管理模式的应用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66</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品管圈在护理管理中的应用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67</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医护协同管理模式在麻醉专科护理管理中的应用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68</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PDCA</w:t>
      </w:r>
      <w:r w:rsidRPr="00286321">
        <w:rPr>
          <w:rFonts w:ascii="Tahoma" w:eastAsia="宋体" w:hAnsi="Tahoma" w:cs="Tahoma"/>
          <w:color w:val="000000"/>
          <w:kern w:val="0"/>
          <w:sz w:val="15"/>
          <w:szCs w:val="15"/>
        </w:rPr>
        <w:t>循环法在护理管理中的应用进展</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lastRenderedPageBreak/>
        <w:t xml:space="preserve">　　</w:t>
      </w:r>
      <w:r w:rsidRPr="00286321">
        <w:rPr>
          <w:rFonts w:ascii="Tahoma" w:eastAsia="宋体" w:hAnsi="Tahoma" w:cs="Tahoma"/>
          <w:color w:val="000000"/>
          <w:kern w:val="0"/>
          <w:sz w:val="15"/>
          <w:szCs w:val="15"/>
        </w:rPr>
        <w:t>69</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一站式复合手术室的护理管理</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70</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持续质量改进在压疮护理管理中的应用</w:t>
      </w:r>
    </w:p>
    <w:p w:rsidR="00286321" w:rsidRPr="00286321" w:rsidRDefault="00286321" w:rsidP="00286321">
      <w:pPr>
        <w:widowControl/>
        <w:spacing w:line="300" w:lineRule="atLeast"/>
        <w:jc w:val="left"/>
        <w:rPr>
          <w:rFonts w:ascii="Tahoma" w:eastAsia="宋体" w:hAnsi="Tahoma" w:cs="Tahoma"/>
          <w:color w:val="000000"/>
          <w:kern w:val="0"/>
          <w:sz w:val="15"/>
          <w:szCs w:val="15"/>
        </w:rPr>
      </w:pPr>
      <w:r w:rsidRPr="00286321">
        <w:rPr>
          <w:rFonts w:ascii="Tahoma" w:eastAsia="宋体" w:hAnsi="Tahoma" w:cs="Tahoma"/>
          <w:color w:val="000000"/>
          <w:kern w:val="0"/>
          <w:sz w:val="15"/>
          <w:szCs w:val="15"/>
        </w:rPr>
        <w:t xml:space="preserve">　　</w:t>
      </w:r>
      <w:r w:rsidRPr="00286321">
        <w:rPr>
          <w:rFonts w:ascii="Tahoma" w:eastAsia="宋体" w:hAnsi="Tahoma" w:cs="Tahoma"/>
          <w:b/>
          <w:bCs/>
          <w:color w:val="000000"/>
          <w:kern w:val="0"/>
          <w:sz w:val="15"/>
        </w:rPr>
        <w:t>护理管理学论文题目三：</w:t>
      </w:r>
    </w:p>
    <w:p w:rsidR="00286321" w:rsidRPr="00286321" w:rsidRDefault="00286321" w:rsidP="00286321">
      <w:pPr>
        <w:widowControl/>
        <w:spacing w:line="300" w:lineRule="atLeast"/>
        <w:jc w:val="left"/>
        <w:rPr>
          <w:rFonts w:ascii="Tahoma" w:eastAsia="宋体" w:hAnsi="Tahoma" w:cs="Tahoma"/>
          <w:color w:val="000000"/>
          <w:kern w:val="0"/>
          <w:sz w:val="15"/>
          <w:szCs w:val="15"/>
        </w:rPr>
      </w:pP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71</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品管圈在护理管理中的应用现状</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72</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人性化管理模式在护理管理中的运用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73</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精细化管理在神经内科护理管理中的应用效果</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74</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全膝关节置换术</w:t>
      </w:r>
      <w:proofErr w:type="gramStart"/>
      <w:r w:rsidRPr="00286321">
        <w:rPr>
          <w:rFonts w:ascii="Tahoma" w:eastAsia="宋体" w:hAnsi="Tahoma" w:cs="Tahoma"/>
          <w:color w:val="000000"/>
          <w:kern w:val="0"/>
          <w:sz w:val="15"/>
          <w:szCs w:val="15"/>
        </w:rPr>
        <w:t>围手术期</w:t>
      </w:r>
      <w:proofErr w:type="gramEnd"/>
      <w:r w:rsidRPr="00286321">
        <w:rPr>
          <w:rFonts w:ascii="Tahoma" w:eastAsia="宋体" w:hAnsi="Tahoma" w:cs="Tahoma"/>
          <w:color w:val="000000"/>
          <w:kern w:val="0"/>
          <w:sz w:val="15"/>
          <w:szCs w:val="15"/>
        </w:rPr>
        <w:t>规范化疼痛护理管理的实施与效果</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75</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公立医院改革下护理管理的创新思路</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76</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无缝隙护理管理在急诊</w:t>
      </w:r>
      <w:r w:rsidRPr="00286321">
        <w:rPr>
          <w:rFonts w:ascii="Tahoma" w:eastAsia="宋体" w:hAnsi="Tahoma" w:cs="Tahoma"/>
          <w:color w:val="000000"/>
          <w:kern w:val="0"/>
          <w:sz w:val="15"/>
          <w:szCs w:val="15"/>
        </w:rPr>
        <w:t>-ICU</w:t>
      </w:r>
      <w:r w:rsidRPr="00286321">
        <w:rPr>
          <w:rFonts w:ascii="Tahoma" w:eastAsia="宋体" w:hAnsi="Tahoma" w:cs="Tahoma"/>
          <w:color w:val="000000"/>
          <w:kern w:val="0"/>
          <w:sz w:val="15"/>
          <w:szCs w:val="15"/>
        </w:rPr>
        <w:t>患者转运交接中的应用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77</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糖尿病联络护士专科护理管理行为量表的研制及应用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78</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JCI</w:t>
      </w:r>
      <w:r w:rsidRPr="00286321">
        <w:rPr>
          <w:rFonts w:ascii="Tahoma" w:eastAsia="宋体" w:hAnsi="Tahoma" w:cs="Tahoma"/>
          <w:color w:val="000000"/>
          <w:kern w:val="0"/>
          <w:sz w:val="15"/>
          <w:szCs w:val="15"/>
        </w:rPr>
        <w:t>标准在血液净化护理管理中的实践</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79</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绩效考核在门诊外科护理管理中的应用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80</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五常法在血液净化中心护理管理中的应用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81</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三级访视制度在医院危重患者护理管理中的应用效果</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82</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全程健康教育模式在糖尿病护理管理中的作用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83</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综合护理管理对妊娠糖尿病患者血糖控制效果的分析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84</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护士分层级管理模式对提高护理管理质量的作用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85</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消毒供应室护理管理中细节管理的分析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86</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护理风险管理在头颈肿瘤外科护理管理中的应用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87</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应用柔性管理理论优化急诊护理管理的探讨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88</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我国护理管理的现状与问题的分析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89</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加强护理管理工作对预防医院感染的作用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90</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护理管理在医院感染控制中的作用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91</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护理管理在预防与控制医院感染中的作用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92</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无缝隙护理管理在危重症监护病房的应用实践</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93</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细节管理在儿科护理管理中的应用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94</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护理管理专家筛选护理质量关键指标的质性研究</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95</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团队管理模式在急诊护理管理中的应用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96</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层级护理管理模式在</w:t>
      </w:r>
      <w:r w:rsidRPr="00286321">
        <w:rPr>
          <w:rFonts w:ascii="Tahoma" w:eastAsia="宋体" w:hAnsi="Tahoma" w:cs="Tahoma"/>
          <w:color w:val="000000"/>
          <w:kern w:val="0"/>
          <w:sz w:val="15"/>
          <w:szCs w:val="15"/>
        </w:rPr>
        <w:t>ICU</w:t>
      </w:r>
      <w:r w:rsidRPr="00286321">
        <w:rPr>
          <w:rFonts w:ascii="Tahoma" w:eastAsia="宋体" w:hAnsi="Tahoma" w:cs="Tahoma"/>
          <w:color w:val="000000"/>
          <w:kern w:val="0"/>
          <w:sz w:val="15"/>
          <w:szCs w:val="15"/>
        </w:rPr>
        <w:t>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97</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对社区糖尿病患者采用以家庭为单位的护理管理的效果</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98</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基于文献计量学我国人性化护理管理研究现状分析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99</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目标管理理论在临床护理管理中的应用及分析</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100</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急诊科危重患者院内安全转运的护理管理</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101</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养老机构老年护理管理现状及建议</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102</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护理管理的现代发展趋势探讨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103</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PDCA</w:t>
      </w:r>
      <w:r w:rsidRPr="00286321">
        <w:rPr>
          <w:rFonts w:ascii="Tahoma" w:eastAsia="宋体" w:hAnsi="Tahoma" w:cs="Tahoma"/>
          <w:color w:val="000000"/>
          <w:kern w:val="0"/>
          <w:sz w:val="15"/>
          <w:szCs w:val="15"/>
        </w:rPr>
        <w:t>循环在护理管理中的应用</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104</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柔性管理促进护理管理创新的启示</w:t>
      </w:r>
      <w:r w:rsidRPr="00286321">
        <w:rPr>
          <w:rFonts w:ascii="Tahoma" w:eastAsia="宋体" w:hAnsi="Tahoma" w:cs="Tahoma"/>
          <w:color w:val="000000"/>
          <w:kern w:val="0"/>
          <w:sz w:val="15"/>
          <w:szCs w:val="15"/>
        </w:rPr>
        <w:br/>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105</w:t>
      </w:r>
      <w:r w:rsidRPr="00286321">
        <w:rPr>
          <w:rFonts w:ascii="Tahoma" w:eastAsia="宋体" w:hAnsi="Tahoma" w:cs="Tahoma"/>
          <w:color w:val="000000"/>
          <w:kern w:val="0"/>
          <w:sz w:val="15"/>
          <w:szCs w:val="15"/>
        </w:rPr>
        <w:t>、</w:t>
      </w:r>
      <w:r w:rsidRPr="00286321">
        <w:rPr>
          <w:rFonts w:ascii="Tahoma" w:eastAsia="宋体" w:hAnsi="Tahoma" w:cs="Tahoma"/>
          <w:color w:val="000000"/>
          <w:kern w:val="0"/>
          <w:sz w:val="15"/>
          <w:szCs w:val="15"/>
        </w:rPr>
        <w:t xml:space="preserve"> </w:t>
      </w:r>
      <w:r w:rsidRPr="00286321">
        <w:rPr>
          <w:rFonts w:ascii="Tahoma" w:eastAsia="宋体" w:hAnsi="Tahoma" w:cs="Tahoma"/>
          <w:color w:val="000000"/>
          <w:kern w:val="0"/>
          <w:sz w:val="15"/>
          <w:szCs w:val="15"/>
        </w:rPr>
        <w:t>我国护理管理现状及研究进展</w:t>
      </w:r>
    </w:p>
    <w:p w:rsidR="00286321" w:rsidRPr="00286321" w:rsidRDefault="00286321"/>
    <w:sectPr w:rsidR="00286321" w:rsidRPr="00286321"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6321"/>
    <w:rsid w:val="00286321"/>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2863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6321"/>
    <w:rPr>
      <w:rFonts w:ascii="宋体" w:eastAsia="宋体" w:hAnsi="宋体" w:cs="宋体"/>
      <w:b/>
      <w:bCs/>
      <w:kern w:val="36"/>
      <w:sz w:val="48"/>
      <w:szCs w:val="48"/>
    </w:rPr>
  </w:style>
  <w:style w:type="paragraph" w:styleId="a3">
    <w:name w:val="Normal (Web)"/>
    <w:basedOn w:val="a"/>
    <w:uiPriority w:val="99"/>
    <w:semiHidden/>
    <w:unhideWhenUsed/>
    <w:rsid w:val="002863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6321"/>
    <w:rPr>
      <w:b/>
      <w:bCs/>
    </w:rPr>
  </w:style>
  <w:style w:type="paragraph" w:styleId="a5">
    <w:name w:val="Balloon Text"/>
    <w:basedOn w:val="a"/>
    <w:link w:val="Char"/>
    <w:uiPriority w:val="99"/>
    <w:semiHidden/>
    <w:unhideWhenUsed/>
    <w:rsid w:val="00286321"/>
    <w:rPr>
      <w:sz w:val="18"/>
      <w:szCs w:val="18"/>
    </w:rPr>
  </w:style>
  <w:style w:type="character" w:customStyle="1" w:styleId="Char">
    <w:name w:val="批注框文本 Char"/>
    <w:basedOn w:val="a0"/>
    <w:link w:val="a5"/>
    <w:uiPriority w:val="99"/>
    <w:semiHidden/>
    <w:rsid w:val="00286321"/>
    <w:rPr>
      <w:sz w:val="18"/>
      <w:szCs w:val="18"/>
    </w:rPr>
  </w:style>
</w:styles>
</file>

<file path=word/webSettings.xml><?xml version="1.0" encoding="utf-8"?>
<w:webSettings xmlns:r="http://schemas.openxmlformats.org/officeDocument/2006/relationships" xmlns:w="http://schemas.openxmlformats.org/wordprocessingml/2006/main">
  <w:divs>
    <w:div w:id="6641785">
      <w:bodyDiv w:val="1"/>
      <w:marLeft w:val="0"/>
      <w:marRight w:val="0"/>
      <w:marTop w:val="0"/>
      <w:marBottom w:val="0"/>
      <w:divBdr>
        <w:top w:val="none" w:sz="0" w:space="0" w:color="auto"/>
        <w:left w:val="none" w:sz="0" w:space="0" w:color="auto"/>
        <w:bottom w:val="none" w:sz="0" w:space="0" w:color="auto"/>
        <w:right w:val="none" w:sz="0" w:space="0" w:color="auto"/>
      </w:divBdr>
    </w:div>
    <w:div w:id="1223826735">
      <w:bodyDiv w:val="1"/>
      <w:marLeft w:val="0"/>
      <w:marRight w:val="0"/>
      <w:marTop w:val="0"/>
      <w:marBottom w:val="0"/>
      <w:divBdr>
        <w:top w:val="none" w:sz="0" w:space="0" w:color="auto"/>
        <w:left w:val="none" w:sz="0" w:space="0" w:color="auto"/>
        <w:bottom w:val="none" w:sz="0" w:space="0" w:color="auto"/>
        <w:right w:val="none" w:sz="0" w:space="0" w:color="auto"/>
      </w:divBdr>
    </w:div>
    <w:div w:id="207149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2520</Characters>
  <Application>Microsoft Office Word</Application>
  <DocSecurity>0</DocSecurity>
  <Lines>21</Lines>
  <Paragraphs>5</Paragraphs>
  <ScaleCrop>false</ScaleCrop>
  <Company>微软中国</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2019-01-04T18:13:00Z</dcterms:created>
  <dcterms:modified xsi:type="dcterms:W3CDTF">2019-01-04T18:14:00Z</dcterms:modified>
</cp:coreProperties>
</file>