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C7" w:rsidRPr="009F5DC7" w:rsidRDefault="009F5DC7" w:rsidP="009F5DC7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9F5DC7">
        <w:rPr>
          <w:rFonts w:ascii="Tahoma" w:eastAsia="宋体" w:hAnsi="Tahoma" w:cs="Tahoma"/>
          <w:b/>
          <w:bCs/>
          <w:color w:val="02A2D6"/>
          <w:kern w:val="36"/>
          <w:sz w:val="22"/>
        </w:rPr>
        <w:t>护理综述论文题目大全</w:t>
      </w:r>
    </w:p>
    <w:p w:rsidR="00903961" w:rsidRDefault="009F5DC7" w:rsidP="009F5DC7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护理综述是作者就有关护理问题阅读大量文献后，针对某一问题的历史背景、前人的工作、现状和发展方向等进行分析整理、综合编写而成的文章，也叫文献综述。以下是护理综述论文题目大全，供大家参考。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护理综述论文题目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、产后抑郁相关社会心理因素分析及心理护理研究进展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、下肢静脉性溃疡伤口护理研究进展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、门诊输液渗漏的预防策略及护理研究进展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、我国护士规范化培训方法及效果研究进展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、混合痔术后并发症的中医护理技术应用进展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、护理专业学生人文关怀素养现状分析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、情志护理结合中医疗法治疗失眠的研究进展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、创伤性脑出血术后呼吸机相关性肺炎的研究进展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、癌症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病人癌因性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疲乏护理干预研究进展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、艾滋病合并肺结核的临床护理进展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、重症肠道病毒感染手足口病患儿的护理进展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、专科护理质量评价体系的研究进展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、基础护理质量影响因素的研究综述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、袋鼠式护理在早产儿中的研究进展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、高血压脑出血患者院前急救的护理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PDCA</w:t>
      </w:r>
      <w:r>
        <w:rPr>
          <w:rFonts w:ascii="Tahoma" w:hAnsi="Tahoma" w:cs="Tahoma"/>
          <w:color w:val="000000"/>
          <w:sz w:val="15"/>
          <w:szCs w:val="15"/>
        </w:rPr>
        <w:t>循环在护理管理中的应用进展研究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、慢性阻塞性肺疾病缓解期患者延续护理研究进展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、消毒供应室护理人员的职业暴露因素与防护措施（综述）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、动态血糖监测在糖尿病护理中的应用（综述）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、犬咬伤急诊护理进展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、基于循证的概括综述及其方法学简介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、妇产科开展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优质护理服务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的护理管理体会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、三腔喂养管在临床护理中的应用研究进展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1,2-</w:t>
      </w:r>
      <w:r>
        <w:rPr>
          <w:rFonts w:ascii="Tahoma" w:hAnsi="Tahoma" w:cs="Tahoma"/>
          <w:color w:val="000000"/>
          <w:sz w:val="15"/>
          <w:szCs w:val="15"/>
        </w:rPr>
        <w:t>戊二醇的合成及在个人护理品中的应用进展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痔病辨证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辨体质治疗与护理研究现状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、主动脉内球囊反搏术的中西医结合护理进展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、妊娠糖尿病孕妇的护理干预措施及研究进展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、发展性照顾在早产儿护理中的应用现状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、新生儿早期预警评分系统的应用研究进展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、流程再造理念在我国临床护理中的研究与应用进展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、我国麻醉护理发展现状与展望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、护理管理者非权力影响力的研究进展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、联动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式健康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教育用于原发性高血压病病人护理的研究进展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、延续护理在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型糖尿病患者中的应用现状研究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、深静脉血栓风险评估与预防护理研究进展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、妇科恶性肿瘤术后下肢淋巴水肿防治和护理的研究进展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护理综述论文题目二：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、机械通气患者吸痰致低氧血症的护理进展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、手术患者术中低体温影响因素及护理措施的研究进展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、护理不良事件的研究现状及对策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、舒适护理在小儿烧伤手术中的应用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、新生儿心脏直视手术常见护理难点及措施探讨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、冠心病的护理研究进展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、糖尿病酮症酸中毒胰岛素治疗的护理研究进展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、我国护理质量评价研究的文献计量学分析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、乳腺癌患者心理护理研究进展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、肝癌病人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射波刀治疗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后的中医膏方应用及护理现状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、高压氧治疗并发耳气压伤的护理研究进展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、浅静脉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留置针封管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技术临床应用的研究进展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、冠心病患者介入术后心脏康复延续性护理研究进展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、阻生牙拔除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术患者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焦虑心理护理的研究进展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、新型管路固定夹在管路护理中的应用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、繁殖期母竹鼠和仔鼠的护理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、产后抑郁发病现状及预防性护理研究进展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、信息技术在结直肠癌患者延续护理中的应用进展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、康复护理在我国社区慢病管理中的应用分析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、我国护理本科生专业认同的研究现状及启示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、食管癌术后鼻部压疮防治与护理的研究进展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、我国养老机构护理人员资质及培训现状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、国外老年人髋部骨折护理相关模式研究进展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、老年髋部骨折患者术后肢体功能恢复的康复护理研究进展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、双心护理在冠心病患者中的应用现状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、现代信息技术在肠造口患者延续性护理中的应用概况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、胃肠道手术后早期下床活动的护理研究进展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、留置气管导管堵管技术的临床运用研究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、灾害护理能力及其评价工具研究进展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、重症急性胰腺炎的护理进展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、护士知识共享行为影响因素的研究进展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、跨文化护理理论的研究进展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PDCA</w:t>
      </w:r>
      <w:r>
        <w:rPr>
          <w:rFonts w:ascii="Tahoma" w:hAnsi="Tahoma" w:cs="Tahoma"/>
          <w:color w:val="000000"/>
          <w:sz w:val="15"/>
          <w:szCs w:val="15"/>
        </w:rPr>
        <w:t>循环在护理管理中的应用进展综述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、移动健康领域研究现状、研究热点与研究前沿分析及对护理的启示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、家属同步健康教育在乳腺癌护理中的应用进展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、鼻咽癌放疗护理干预研究进展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护理综述论文题目三：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、社会网络分析在护理学中的应用进展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、护理人员灵性照护教育研究进展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、关键绩效指标在护理绩效管理中的应用进展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、静脉治疗护理质量指标的研究现状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、混合痔术后熏洗护理的进展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、舒适护理在骨折中的临床应用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微信平台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的延续护理研究进展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、系统综述标准化病人在护理职业教育中的应用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、临床护士人文关怀能力及影响因素的研究进展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、髋关节置换术后深静脉血栓风险评估、诊断的护理综述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、新生儿黄疸中西医预防及护理干预研究进展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、经桡动脉行</w:t>
      </w:r>
      <w:r>
        <w:rPr>
          <w:rFonts w:ascii="Tahoma" w:hAnsi="Tahoma" w:cs="Tahoma"/>
          <w:color w:val="000000"/>
          <w:sz w:val="15"/>
          <w:szCs w:val="15"/>
        </w:rPr>
        <w:t>PCI</w:t>
      </w:r>
      <w:r>
        <w:rPr>
          <w:rFonts w:ascii="Tahoma" w:hAnsi="Tahoma" w:cs="Tahoma"/>
          <w:color w:val="000000"/>
          <w:sz w:val="15"/>
          <w:szCs w:val="15"/>
        </w:rPr>
        <w:t>术并发迷走神经反射的原因及护理进展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、国外早产儿连续护理现状及对我国的启示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、探讨严重创伤性休克患者的急诊护理措施</w:t>
      </w:r>
    </w:p>
    <w:p w:rsidR="009F5DC7" w:rsidRDefault="009F5DC7" w:rsidP="009F5DC7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、糖尿病患者血糖黎明现象研究进展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、医护一体化工作模式在护理领域中的应用现状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、肠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造口粪水性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皮炎病人的护理研究进展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、主动脉内球囊反搏的临床应用及护理进展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、老年全麻手术患者复苏期间并发症的发生及护理进展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管圈活动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在护理领域中的研究进展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、急危重症护理职业防护中的危险因素与对策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、脑卒中后运动性失语治疗的护理研究新进展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、快速康复外科护理在手术室麻醉科中的应用研究进展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、临床护士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手卫生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依从性现状分析与对策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、产后乳汁淤积的原因和护理对策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、慢性病病人自我感受负担护理干预研究进展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、家庭护理现状和思考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、对心肌梗死康复期患者实施延续护理的研究进展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、思维导图在临床护理中应用的进展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、医疗改革体制下全科护理的研究进展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、胃管液囊空肠导管肠内营养在术后胃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瘫治疗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中的护理进展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、品管圈在提升社区护理质量管理中的应用价值分析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、触摸及其在护理工作中的应用研究进展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、手术室安全护理研究进展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、长期卧床患者多重耐药菌感染的预防及护理措施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、无抽搐电休克治疗精神分裂症的护理现状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护理综述论文题目四：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、肝病科护理带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教存在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的问题与带教方法研究进展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游离股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前外侧皮瓣移植修复软组织缺损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围手术期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护理现状及研究进展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SBAR</w:t>
      </w:r>
      <w:r>
        <w:rPr>
          <w:rFonts w:ascii="Tahoma" w:hAnsi="Tahoma" w:cs="Tahoma"/>
          <w:color w:val="000000"/>
          <w:sz w:val="15"/>
          <w:szCs w:val="15"/>
        </w:rPr>
        <w:t>沟通模式在临床护理应用的研究进展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、综合重症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监护室非计划性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气管拔管的研究进展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、快速康复外科理念在腹腔手术后早期经口进食及活动中的护理进展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、临床护理路径在产科的应用进展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、长期护理保险的家庭溢出效应研究综述及对我国的启示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、脑卒中后睡眠障碍的中医护理研究进展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、老年人体位性低血压的护理干预研究进展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、中心静脉导管相关性血栓栓塞的研究进展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、移动护理信息系统在手术室质量管理中的运用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、痴呆老人护理模式及照料资源的新进展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、术后硬膜外自控镇痛并发症的观察及护理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、慢性病患者延续性护理的研究现状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、异位妊娠患者的心理特点分析及护理对策进展综述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、基于分布式传感阵列的智能护理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床系统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、冠脉综合征患者的急救护理进展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、压疮的预防及护理进展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、奥马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哈系统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在我国护理领域中的应用进展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、癌症疼痛病人家庭护理的研究进展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、急危重症病情评估工具在急诊护理中应用研究进展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、人性照护理论在我国产后护理中的应用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、从管理角度看护理人员针刺伤的相关因素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FOCUS-PDCA</w:t>
      </w:r>
      <w:r>
        <w:rPr>
          <w:rFonts w:ascii="Tahoma" w:hAnsi="Tahoma" w:cs="Tahoma"/>
          <w:color w:val="000000"/>
          <w:sz w:val="15"/>
          <w:szCs w:val="15"/>
        </w:rPr>
        <w:t>程序在护理管理中的应用现状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、脑卒中预防及护理的现状与展望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PICC</w:t>
      </w:r>
      <w:r>
        <w:rPr>
          <w:rFonts w:ascii="Tahoma" w:hAnsi="Tahoma" w:cs="Tahoma"/>
          <w:color w:val="000000"/>
          <w:sz w:val="15"/>
          <w:szCs w:val="15"/>
        </w:rPr>
        <w:t>护理质量管理进展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、喉癌患者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围术期的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呼吸道护理现状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、影响乳房重建术后患者疼痛的因素及护理研究进展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、关节镜下治疗化脓性膝关节炎护理新进展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Orem</w:t>
      </w:r>
      <w:r>
        <w:rPr>
          <w:rFonts w:ascii="Tahoma" w:hAnsi="Tahoma" w:cs="Tahoma"/>
          <w:color w:val="000000"/>
          <w:sz w:val="15"/>
          <w:szCs w:val="15"/>
        </w:rPr>
        <w:t>自护理论在糖尿病患者中的应用现状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、剖宫产新生儿低血糖早期护理干预综述浅谈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、剖宫产产妇术后疼痛护理的研究进展综述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、对口高职护理专业人才培养目标文献综述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WONCA</w:t>
      </w:r>
      <w:r>
        <w:rPr>
          <w:rFonts w:ascii="Tahoma" w:hAnsi="Tahoma" w:cs="Tahoma"/>
          <w:color w:val="000000"/>
          <w:sz w:val="15"/>
          <w:szCs w:val="15"/>
        </w:rPr>
        <w:t>研究论文摘要汇编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慢性病护理中制定跨专业护理计划的范围综述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、我国脑卒中患者康复护理服务模式研究现状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、重症监护室管路滑脱相关因素及护理干预的研究现状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护理综述论文题目五：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、国内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养结合养老护理模式研究综述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、湿疹的病因及护理现状综述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、精神科护理查房的新进展和体会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、小儿急性阑尾炎腹腔镜手术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围手术期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、脑血管病介入治疗护理模式的运用现状及进展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、建立适合中国的长期护理保险制度研究综述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、脑卒中后抑郁的康复护理进展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、人工全髋关节置换术下肢深静脉血栓的预防和护理研究进展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、中等职业院校涉外护理专业英语分层次教学的实践研究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、重症医学科多重耐药菌的护理管理干预综述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、中医综合护理对脊髓型颈椎病术后干预进展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、颅脑外伤后持续性植物状态下的护理研究进展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、跨文化交际能力与跨文化护理研究综述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、护理创新型人才培养的困境与对策研究进展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、高龄手术患者围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术期相关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护理问题及干预措施的综述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CT</w:t>
      </w:r>
      <w:r>
        <w:rPr>
          <w:rFonts w:ascii="Tahoma" w:hAnsi="Tahoma" w:cs="Tahoma"/>
          <w:color w:val="000000"/>
          <w:sz w:val="15"/>
          <w:szCs w:val="15"/>
        </w:rPr>
        <w:t>增强扫描中对比剂外渗的预防及护理进展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、循证护理发展历史及教学效果评价研究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、护理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同理心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的概念及其测评工具的研究进展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、妇科恶性肿瘤晚期患者癌性疼痛护理综述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、超声技术在重症护理领域中的应用进展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、胶质瘤放疗联合替莫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胺化疗的护理现状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、癌症患者的心理护理现状及展望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、融合声纹识别的护理床语音控制系统研发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、预防骨科患者下肢深静脉血栓形成的护理综述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、正压接头在静脉输液中的应用及护理研究进展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、应用根本原因分析法实施护理风险管理的研究进展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、护理人文关怀教育理论基础的文献综述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、新生儿缺氧缺血性脑病的护理干预研究进展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、浅谈更年期综合症的中医护理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174</w:t>
      </w:r>
      <w:r>
        <w:rPr>
          <w:rFonts w:ascii="Tahoma" w:hAnsi="Tahoma" w:cs="Tahoma"/>
          <w:color w:val="000000"/>
          <w:sz w:val="15"/>
          <w:szCs w:val="15"/>
        </w:rPr>
        <w:t>、老年社区获得性肺炎气道护理研究综述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175</w:t>
      </w:r>
      <w:r>
        <w:rPr>
          <w:rFonts w:ascii="Tahoma" w:hAnsi="Tahoma" w:cs="Tahoma"/>
          <w:color w:val="000000"/>
          <w:sz w:val="15"/>
          <w:szCs w:val="15"/>
        </w:rPr>
        <w:t>、循证护理在精神科护理工作中的应用进展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176</w:t>
      </w:r>
      <w:r>
        <w:rPr>
          <w:rFonts w:ascii="Tahoma" w:hAnsi="Tahoma" w:cs="Tahoma"/>
          <w:color w:val="000000"/>
          <w:sz w:val="15"/>
          <w:szCs w:val="15"/>
        </w:rPr>
        <w:t>、护理层级管理中层级划分的研究进展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177</w:t>
      </w:r>
      <w:r>
        <w:rPr>
          <w:rFonts w:ascii="Tahoma" w:hAnsi="Tahoma" w:cs="Tahoma"/>
          <w:color w:val="000000"/>
          <w:sz w:val="15"/>
          <w:szCs w:val="15"/>
        </w:rPr>
        <w:t>、预防呼吸机相关性肺炎的护理方法综述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178</w:t>
      </w:r>
      <w:r>
        <w:rPr>
          <w:rFonts w:ascii="Tahoma" w:hAnsi="Tahoma" w:cs="Tahoma"/>
          <w:color w:val="000000"/>
          <w:sz w:val="15"/>
          <w:szCs w:val="15"/>
        </w:rPr>
        <w:t>、护理专业中高职课程衔接研究综述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179</w:t>
      </w:r>
      <w:r>
        <w:rPr>
          <w:rFonts w:ascii="Tahoma" w:hAnsi="Tahoma" w:cs="Tahoma"/>
          <w:color w:val="000000"/>
          <w:sz w:val="15"/>
          <w:szCs w:val="15"/>
        </w:rPr>
        <w:t>、日本长期护理保险制度研究综述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180</w:t>
      </w:r>
      <w:r>
        <w:rPr>
          <w:rFonts w:ascii="Tahoma" w:hAnsi="Tahoma" w:cs="Tahoma"/>
          <w:color w:val="000000"/>
          <w:sz w:val="15"/>
          <w:szCs w:val="15"/>
        </w:rPr>
        <w:t>、基于时间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动作观察法的移动护理工作模式对比研究</w:t>
      </w:r>
    </w:p>
    <w:sectPr w:rsidR="009F5DC7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5DC7"/>
    <w:rsid w:val="00903961"/>
    <w:rsid w:val="009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5D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DC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F5D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693</Words>
  <Characters>3953</Characters>
  <Application>Microsoft Office Word</Application>
  <DocSecurity>0</DocSecurity>
  <Lines>32</Lines>
  <Paragraphs>9</Paragraphs>
  <ScaleCrop>false</ScaleCrop>
  <Company>微软中国</Company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2019-01-04T18:12:00Z</dcterms:created>
  <dcterms:modified xsi:type="dcterms:W3CDTF">2019-01-04T18:13:00Z</dcterms:modified>
</cp:coreProperties>
</file>