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818" w:rsidRPr="00844818" w:rsidRDefault="00844818" w:rsidP="00844818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844818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民商法本科论文题目精品展示</w:t>
      </w:r>
    </w:p>
    <w:p w:rsidR="00844818" w:rsidRPr="00844818" w:rsidRDefault="00844818" w:rsidP="00844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科学的理想信念和法律意识，正是我们努力向前行走的不竭动力。民商法与我们生活的点点滴滴都密切相关。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民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商法既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能使社会稳定也能让我们运用它来维护自己的合法权益。下面就来看看一些关于民商法本科论文的题目。</w:t>
      </w:r>
    </w:p>
    <w:p w:rsidR="00844818" w:rsidRPr="00844818" w:rsidRDefault="00844818" w:rsidP="00844818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3811270" cy="2856230"/>
            <wp:effectExtent l="19050" t="0" r="0" b="0"/>
            <wp:docPr id="1" name="图片 1" descr="http://www.lunwenstudy.com/uploads/allimg/160801/13-160P1164313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1/13-160P1164313A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844818" w:rsidRDefault="00844818" w:rsidP="00844818"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、因产品质量而引发的纯粹经济损失问题探析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声音权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的民法保护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、公共场所管理者承担安全保障义务的法经济学分析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创客知识产权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保护策略研究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、我国遗产管理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人制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度的立法构想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、大数据时代图书馆数字资源长期保存问题研究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、民法典制定背景下我国环境侵权惩罚性赔偿制度的建立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、试析影视作品改编权范围的界定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兼评某电影涉及的改编权问题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、从欧洲法院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安全港协议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无效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裁决看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网络数据隐私权的保护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、论德国法上的营业权规则及其对我国的启示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、论对非婚生子女权利的规制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、中美专利充分公开制度的比较研究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、中美贸易中的知识产权争端及制度差异浅析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、高等院校与学生关系的法律分析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、从知识产权角度对非物质文化遗产进行保护的建议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、新疆地下讲经点中未成年人权利保护问题研究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、合同档案在法律纠纷中的重要作用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、关于网络版权的侵权判断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微信公众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平台的研究视角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、在专家证据与技术法官制度下对推定纯粹精神损害赔偿的思考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、国际大科学工程中知识产权保护的困境及应对模式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、比例原则视角下的机动车限行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微信转发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行为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的着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作权法规制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、征信电子授权法律效力分析及监管建议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、我国纯粹经济损失的立法构建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、《婚姻法》视角下的老年人权益保障问题探讨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、着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作权人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与着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作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权集体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管理组织法律关系分析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、论民法基本原则的规范建构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以公序良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俗原则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的适用为例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、民商法的连带责任问题研究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浅谈民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商法在警察执法中的地位及运用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、论赔礼道歉的强制执行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、政策性离婚的法律困境与路径选择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、公众人物名誉权的法律保护研究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、论抵押权实现的途径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、试论商标先用权的保护与困境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、商品化权的保护制度安排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、媒介变迁中的死者名誉保护问题研究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、大数据时代个人隐私保护面临的挑战与对策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、论死者人格利益的保护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、论租赁房屋的优先购买权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、浅析网络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团购中消费者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权益保护问题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、论我国流质条款的重构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、论赠与合同的撤销权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、赠与合同的撤销权问题分析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、浅析高空抛物侵权责任的立法规制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、谈对提起离婚经济帮助请求之限制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以有过错方作为请求者为视角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、实用艺术品适用外观设计专利权和版权保护界限的法律研究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、我国消费者权益保护制度的缺陷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和完善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、专利制度变革与企业创新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、我国网络知识产权法律保护面临的问题及对策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论网络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游戏着作权的界定和保护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、我国驰名商标国际保护的问题与策略研究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、知识产权视角下的我国电影衍生品产业发展探析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、自媒体时代的隐私权保护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、受虐待儿童保护法律政策的发展特点及推进策略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、我国显失公平制度的问题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与完善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、浅议大数据时代下应对个人信息侵犯的法律对策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以南宁地区为例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、机会丧失型医疗纠纷的损害赔偿研究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3D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打印时代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下专利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侵权问题分析及回应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、快递标的物遗失及损毁的法律救济问题研究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、网络交易平台提供商法律义务研究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基于网络交易中商标侵权的视角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、关于物业欠费纠纷多元化解的思考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、沅陵县山林权属纠纷调处对策研究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、谈谈保安员如何维权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、我国土地管理法与物权法的相互作用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、合同签订和履行中风险防范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、债权人保护与区域金融发展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、强制性标准在侵权法上的司法效用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以产品责任为中心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、船舶碰撞事故处理中赔偿的归责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、儿童家庭暴力干预模式构想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、离婚家庭儿童权益法律保障司法调查分析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以吉林省经济发展程度不同地区离婚案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件为例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、拉祜族婚姻习惯法与我国婚姻法的融合与冲突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、数字版权管理面对互联网社会的问题与对策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英国着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作权限制与例外改革及其对我国图书馆的启示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、旅游合同精神损害赔偿研究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、专利契约论及其在专利制度中的实施机制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、建筑工程施工合同履约保证金返还纠纷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、影视作品版权证券化法律制度的构建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、宪法学视野下青少年权益保障研究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、植物新品种行政管理体制改革研究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、中国医药产业结构与知识产权保护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、辩证唯物主义视角下的知识产权制度未来发展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、专利侵权损害赔偿制度价值初探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、定向链接网络服务提供者侵犯着作权责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任问题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、经营者未能防范第三人致害之侵权责任的合理认定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、共有产权住房剩余产权的回购风险研究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、我国新媒体版权保护环境问题分析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、房屋登记档案信息共享与保护隐私权问题分析及对策研究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、中国知识产权侵权惩罚性赔偿责任探析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、试论当前我国和谐婚姻家庭的构建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、电商平台专利间接侵权的注意义务研究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、我国高校专利布局结构性问题探析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、从行政法视野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看专利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无效宣告请求审查决定的效力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、工业和信息化部电子知识产权中心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、我国侵权责任法的健全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和完善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、被执行人惩戒的人权冲突与建议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以人权的司法保障为视角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、论离婚时夫妻共同财产的分割问题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、第三人介入婚姻关系损害赔偿责任探析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、商业银行理财产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品质押授信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业务司法探讨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、消费者权益的经济法保护功能分析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、网络购物中消费者权益保护的法律分析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、图书馆大数据服务环境下用户隐私泄露容忍度的实证研究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、科研数据的知识产权保护与许可机制研究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、论海域使用权的流转保护</w:t>
      </w:r>
      <w:r w:rsidRPr="00844818">
        <w:rPr>
          <w:rFonts w:ascii="MingLiU_HKSCS" w:eastAsia="MingLiU_HKSCS" w:hAnsi="MingLiU_HKSCS" w:cs="MingLiU_HKSCS" w:hint="eastAsia"/>
          <w:color w:val="000000"/>
          <w:kern w:val="0"/>
          <w:sz w:val="11"/>
          <w:szCs w:val="11"/>
        </w:rPr>
        <w:t>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、合理原则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下专利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搭售的反垄断法规制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、海域使用权抵押发展现状、问题及对策</w:t>
      </w:r>
      <w:r w:rsidRPr="00844818">
        <w:rPr>
          <w:rFonts w:ascii="MingLiU_HKSCS" w:eastAsia="MingLiU_HKSCS" w:hAnsi="MingLiU_HKSCS" w:cs="MingLiU_HKSCS" w:hint="eastAsia"/>
          <w:color w:val="000000"/>
          <w:kern w:val="0"/>
          <w:sz w:val="11"/>
          <w:szCs w:val="11"/>
        </w:rPr>
        <w:t>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、自媒体对我国儿童行使参与权的影响及法律应对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3D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打印技术下对复制权的思考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、民法性质民法实践之间对应关系研究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、无因管理制度的溯源与继受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、从法律角度探讨新闻侵权问题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、网络新闻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视频着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作权的相关问题研究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、谈建立离婚赔偿制度的重要性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、论网络技术服务提供者与内容服务提供者的侵权责任差异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、浅析受害人近亲属的精神损害赔偿问题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、商业银行保证金质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押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案件法律分析与启示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、简议我国离婚房产分割问题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、论我国侵权责任中的惩罚性赔偿制度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、浅谈不动产租赁合同赋予强制执行效力公证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、公证在夫妻共同财产分割过程中的作用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、房地产融资租赁业务合同公证的探讨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论专利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侵权损害赔偿责任的过错原则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、论我国商事担保制度的困境及建构思路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、军品协作中知识产权保护问题的调研及对策研究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、江西省食用菌新品种知识产权保护现状及对策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、转基因专利侵权诉讼和抗辩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、我国专利法框架下创新激励机制的构建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、我国平行进口中的商标权保护问题探讨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、船舶融资租赁中融资额过高的法律关系调整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、浅析专利技术获得临时保护的形式条件和实体条件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、关于职务发明约定奖酬制度中合理性的思考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、关于银行业保护金融消费者权益的新思考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、银行实务操作中的典型法律困惑及解答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、我国植物新品种保护及农作物新品种权研究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、我国农村宅基地使用权流转的法律立法思考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、植物新品种保护中农民权的国际立法及其借鉴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、解析农村土地承包纠纷产生的原因及优化措施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、论医疗损害侵权责任的构成要件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以一起医疗损害赔偿案为例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、论医疗损害民事责任的归责原则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、医疗侵权因果关系的判断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日本裁判例的新动态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、过度医疗侵权行为的法律规制研究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、药物临床试验责任保险保障案例的分析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、对中国电影市场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动漫形象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知识产权保护的探索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、公共交通造成的旅游纠纷及其解决对策探讨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、网络小说改编影视剧的版权问题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追续权引导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优秀文艺作品生产创作机制研究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、中国青年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啃老现象纾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解的法治视角与途径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法律是维持社会稳定、和谐的重要因素。他在我们的生活当中起着重要的作用。小</w:t>
      </w:r>
      <w:proofErr w:type="gramStart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编在此</w:t>
      </w:r>
      <w:proofErr w:type="gramEnd"/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列举以上民商法本科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44818">
        <w:rPr>
          <w:rFonts w:ascii="Tahoma" w:eastAsia="宋体" w:hAnsi="Tahoma" w:cs="Tahoma"/>
          <w:color w:val="000000"/>
          <w:kern w:val="0"/>
          <w:sz w:val="11"/>
          <w:szCs w:val="11"/>
        </w:rPr>
        <w:t>论文题目。希望能够帮助大家确立选题。写出满意的论文。</w:t>
      </w:r>
    </w:p>
    <w:sectPr w:rsidR="00D801D6" w:rsidRPr="00844818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4818"/>
    <w:rsid w:val="00844818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48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481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8448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48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3124</Characters>
  <Application>Microsoft Office Word</Application>
  <DocSecurity>0</DocSecurity>
  <Lines>26</Lines>
  <Paragraphs>7</Paragraphs>
  <ScaleCrop>false</ScaleCrop>
  <Company>微软中国</Company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2019-01-05T07:34:00Z</dcterms:created>
  <dcterms:modified xsi:type="dcterms:W3CDTF">2019-01-05T07:34:00Z</dcterms:modified>
</cp:coreProperties>
</file>