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B6" w:rsidRPr="00985EB6" w:rsidRDefault="00985EB6" w:rsidP="00985EB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85EB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精编跨境电子商务论文题目</w:t>
      </w:r>
    </w:p>
    <w:p w:rsidR="00985EB6" w:rsidRPr="00985EB6" w:rsidRDefault="00985EB6" w:rsidP="00985E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跨境电子商务作为一种新型国际贸易，能够在有效降低成本的同时，提高交易的效率，这种营销模式极大的促进了我国贸易的增长，也促进社会经济不断发展，提高我国国际竞争力。大家在有关跨境电子商务论文写作时，可以参考这篇跨境电子商务论文题目。</w:t>
      </w:r>
    </w:p>
    <w:p w:rsidR="00985EB6" w:rsidRPr="00985EB6" w:rsidRDefault="00985EB6" w:rsidP="00985EB6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精编跨境电子商务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编跨境电子商务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985EB6" w:rsidRDefault="00985EB6" w:rsidP="00985EB6"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一带一路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战略下跨境电子商务现状与发展研究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、北京跨境电子商务企业人才需求状况调查分析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、不同行业跨境电子商务绩效对比研究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、大数据背景下跨境电子商务信用评价体系构建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、当前我国跨境电子商务出口的现状及未来发展的思考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、高校跨境电子商务人才培养模式研究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、关于完善我国跨境直接电子商务税收制度的研究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、广东省跨境电子商务发展战略分析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、广州市跨境贸易电子商务发展政策分析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、基于博弈论的跨境电子商务信用问题探讨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、基于跨境电子商务的企业竞争力提升策略研究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、江苏跨境电子商务物流发展研究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、经济全球化背景下小额跨境电子商务新模式研究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、跨境电子商务避税行为的法律规制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、跨境电子商务标准体系建模研究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、跨境电子商务的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SWOT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、跨境电子商务的文化差异研究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、跨境电子商务电子单证信息描述研究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、跨境电子商务对我国中小出口制造企业的影响分析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、跨境电子商务发展成效模式及监管研究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广东珠三角视角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、跨境电子商务发展的若干思考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以福建自贸区为例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、跨境电子商务发展与对外贸易模式转型分析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、跨境电子商务海外仓储问题探析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、跨境电子商务技术及实现方法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、跨境电子商务纠纷解决模式研究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、跨境电子商务立法的比较研究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兼论对我国自贸区经济发展的启示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、跨境电子商务贸易便利化风险监管策略的探索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、跨境电子商务品牌建设影响因素的质性分析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、跨境电子商务平台竞争力比较分析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、跨境电子商务评价体系与实证研究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、跨境电子商务为我国外贸企业带来的影响分析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、跨境电子商务信息流优化初探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、跨境电子商务用户采纳行为的演化博弈研究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、跨境电子商务与贸易增长的互动关系研究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、跨境电子商务与物流融合的困境及对策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、跨境电子商务与物流融合的困境及对策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、跨境电子商务争端解决机制研究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、跨境电子商务支付渠道建设及路径完善研究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、跨境电子商务中产品定价的方法与技巧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、贸易便利化措施水平与跨境电子商务交易规模关系研究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、浅谈跨境电子商务第三方物流模式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、浅谈跨境电子商务风险防控标准化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、全球跨境电子商务研究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[A]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、山东与韩国跨境电子商务发展策略研究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、上海发展跨境电子商务的建议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、实证分析跨境电子商务客户体验影响因素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、苏州跨境电子商务集聚平台的研究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、探析中国跨境电子商务助推外贸转型升级的策略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、我国跨境电子商务的现状及运作模式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、我国跨境电子商务发展特点及贸易新需求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、我国跨境电子商务发展障碍性因素及策略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、我国跨境电子商务发展中的问题与对策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、我国跨境电子商务平台界面翻译现状调查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、我国企业跨境电子商务采纳强度的研究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、我国小</w:t>
      </w:r>
      <w:proofErr w:type="gramStart"/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微企业</w:t>
      </w:r>
      <w:proofErr w:type="gramEnd"/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跨境电子商务发展问题分析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、小额跨境电子商务物流模式研究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以浙江省义乌市为例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、新常态下跨境电子商务对我国外贸转型机制的影响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、新常态下跨境电子商务海关监管困境及对策研究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、新税制下跨境电子商务发展方向研究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、郑州发展跨境电子商务模式分析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、中国跨境电子商务的国际借鉴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、中国跨境电子商务发展现状、对策及趋势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985EB6">
        <w:rPr>
          <w:rFonts w:ascii="Tahoma" w:eastAsia="宋体" w:hAnsi="Tahoma" w:cs="Tahoma"/>
          <w:color w:val="000000"/>
          <w:kern w:val="0"/>
          <w:sz w:val="11"/>
          <w:szCs w:val="11"/>
        </w:rPr>
        <w:t>、中国跨境电子商务商业模式研究</w:t>
      </w:r>
    </w:p>
    <w:sectPr w:rsidR="00D801D6" w:rsidRPr="00985EB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EB6"/>
    <w:rsid w:val="00985EB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E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E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85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E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>微软中国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2019-01-05T07:05:00Z</dcterms:created>
  <dcterms:modified xsi:type="dcterms:W3CDTF">2019-01-05T07:06:00Z</dcterms:modified>
</cp:coreProperties>
</file>