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E3A" w:rsidRPr="002C5E3A" w:rsidRDefault="002C5E3A" w:rsidP="002C5E3A">
      <w:pPr>
        <w:widowControl/>
        <w:spacing w:line="600" w:lineRule="atLeast"/>
        <w:jc w:val="center"/>
        <w:outlineLvl w:val="0"/>
        <w:rPr>
          <w:rFonts w:ascii="Tahoma" w:eastAsia="宋体" w:hAnsi="Tahoma" w:cs="Tahoma"/>
          <w:b/>
          <w:bCs/>
          <w:color w:val="02A2D6"/>
          <w:kern w:val="36"/>
          <w:sz w:val="22"/>
        </w:rPr>
      </w:pPr>
      <w:r w:rsidRPr="002C5E3A">
        <w:rPr>
          <w:rFonts w:ascii="Tahoma" w:eastAsia="宋体" w:hAnsi="Tahoma" w:cs="Tahoma"/>
          <w:b/>
          <w:bCs/>
          <w:color w:val="02A2D6"/>
          <w:kern w:val="36"/>
          <w:sz w:val="22"/>
        </w:rPr>
        <w:t>经典糖尿病护理毕业论文题目推荐</w:t>
      </w:r>
    </w:p>
    <w:p w:rsidR="00903961" w:rsidRPr="002C5E3A" w:rsidRDefault="002C5E3A">
      <w:pPr>
        <w:rPr>
          <w:b/>
        </w:rPr>
      </w:pPr>
      <w:r>
        <w:rPr>
          <w:rFonts w:ascii="Tahoma" w:hAnsi="Tahoma" w:cs="Tahoma"/>
          <w:color w:val="000000"/>
          <w:sz w:val="15"/>
          <w:szCs w:val="15"/>
        </w:rPr>
        <w:t xml:space="preserve">　　</w:t>
      </w:r>
      <w:r>
        <w:rPr>
          <w:rStyle w:val="apple-converted-space"/>
          <w:rFonts w:ascii="Tahoma" w:hAnsi="Tahoma" w:cs="Tahoma"/>
          <w:color w:val="000000"/>
          <w:sz w:val="15"/>
          <w:szCs w:val="15"/>
        </w:rPr>
        <w:t> </w:t>
      </w:r>
      <w:r>
        <w:rPr>
          <w:rFonts w:ascii="黑体" w:eastAsia="黑体" w:hAnsi="黑体" w:cs="Tahoma" w:hint="eastAsia"/>
          <w:color w:val="000000"/>
          <w:sz w:val="16"/>
          <w:szCs w:val="16"/>
        </w:rPr>
        <w:t>糖尿病是一种老年人容易患的疾病，对老人的生活料理本来就很麻烦，而护理有糖尿病的老人更为棘手。所以糖尿病护理成为了医学中的热点，也是很多同学写作论文的热门主题。在这里为你整理了119条糖尿病护理论文题目，希望对你论文的选题有所启发。</w:t>
      </w:r>
      <w:r>
        <w:rPr>
          <w:rFonts w:ascii="Tahoma" w:hAnsi="Tahoma" w:cs="Tahoma"/>
          <w:color w:val="000000"/>
          <w:sz w:val="15"/>
          <w:szCs w:val="15"/>
        </w:rPr>
        <w:br/>
      </w:r>
      <w:r>
        <w:rPr>
          <w:rFonts w:ascii="Tahoma" w:hAnsi="Tahoma" w:cs="Tahoma"/>
          <w:color w:val="000000"/>
          <w:sz w:val="15"/>
          <w:szCs w:val="15"/>
        </w:rPr>
        <w:t xml:space="preserve">　　</w:t>
      </w:r>
      <w:r>
        <w:rPr>
          <w:noProof/>
        </w:rPr>
        <w:drawing>
          <wp:inline distT="0" distB="0" distL="0" distR="0">
            <wp:extent cx="2863850" cy="2857500"/>
            <wp:effectExtent l="19050" t="0" r="0" b="0"/>
            <wp:docPr id="1" name="图片 1" descr="http://www.lunwenstudy.com/uploads/allimg/170619/17-1F619152636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70619/17-1F619152636293.jpg"/>
                    <pic:cNvPicPr>
                      <a:picLocks noChangeAspect="1" noChangeArrowheads="1"/>
                    </pic:cNvPicPr>
                  </pic:nvPicPr>
                  <pic:blipFill>
                    <a:blip r:embed="rId4"/>
                    <a:srcRect/>
                    <a:stretch>
                      <a:fillRect/>
                    </a:stretch>
                  </pic:blipFill>
                  <pic:spPr bwMode="auto">
                    <a:xfrm>
                      <a:off x="0" y="0"/>
                      <a:ext cx="2863850" cy="2857500"/>
                    </a:xfrm>
                    <a:prstGeom prst="rect">
                      <a:avLst/>
                    </a:prstGeom>
                    <a:noFill/>
                    <a:ln w="9525">
                      <a:noFill/>
                      <a:miter lim="800000"/>
                      <a:headEnd/>
                      <a:tailEnd/>
                    </a:ln>
                  </pic:spPr>
                </pic:pic>
              </a:graphicData>
            </a:graphic>
          </wp:inline>
        </w:drawing>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糖尿病护理论文题目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、乌鲁木齐市居家老人糖尿病患病现状及引导式护理干预研究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、延续性护理对老年高血压患者生活质量的影响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w:t>
      </w:r>
      <w:r>
        <w:rPr>
          <w:rFonts w:ascii="Tahoma" w:hAnsi="Tahoma" w:cs="Tahoma"/>
          <w:color w:val="000000"/>
          <w:sz w:val="15"/>
          <w:szCs w:val="15"/>
        </w:rPr>
        <w:t>2</w:t>
      </w:r>
      <w:r>
        <w:rPr>
          <w:rFonts w:ascii="Tahoma" w:hAnsi="Tahoma" w:cs="Tahoma"/>
          <w:color w:val="000000"/>
          <w:sz w:val="15"/>
          <w:szCs w:val="15"/>
        </w:rPr>
        <w:t>型糖尿病患者低血糖相关危险因素和不同处理方法的血糖波动情况研究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、抗</w:t>
      </w:r>
      <w:proofErr w:type="gramStart"/>
      <w:r>
        <w:rPr>
          <w:rFonts w:ascii="Tahoma" w:hAnsi="Tahoma" w:cs="Tahoma"/>
          <w:color w:val="000000"/>
          <w:sz w:val="15"/>
          <w:szCs w:val="15"/>
        </w:rPr>
        <w:t>阻运动</w:t>
      </w:r>
      <w:proofErr w:type="gramEnd"/>
      <w:r>
        <w:rPr>
          <w:rFonts w:ascii="Tahoma" w:hAnsi="Tahoma" w:cs="Tahoma"/>
          <w:color w:val="000000"/>
          <w:sz w:val="15"/>
          <w:szCs w:val="15"/>
        </w:rPr>
        <w:t>对</w:t>
      </w:r>
      <w:r>
        <w:rPr>
          <w:rFonts w:ascii="Tahoma" w:hAnsi="Tahoma" w:cs="Tahoma"/>
          <w:color w:val="000000"/>
          <w:sz w:val="15"/>
          <w:szCs w:val="15"/>
        </w:rPr>
        <w:t>2</w:t>
      </w:r>
      <w:r>
        <w:rPr>
          <w:rFonts w:ascii="Tahoma" w:hAnsi="Tahoma" w:cs="Tahoma"/>
          <w:color w:val="000000"/>
          <w:sz w:val="15"/>
          <w:szCs w:val="15"/>
        </w:rPr>
        <w:t>型糖尿病病人糖脂代谢的影响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、肠道术后患者肠蠕动功能恢复影响因素的研究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、糖尿病患者电子健康素养与自我效能、自我管理的相关性分析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、临床护理文献计量学分析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、太原市养老机构轻度认知障碍老年人中医调摄护理研究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、基于奥马</w:t>
      </w:r>
      <w:proofErr w:type="gramStart"/>
      <w:r>
        <w:rPr>
          <w:rFonts w:ascii="Tahoma" w:hAnsi="Tahoma" w:cs="Tahoma"/>
          <w:color w:val="000000"/>
          <w:sz w:val="15"/>
          <w:szCs w:val="15"/>
        </w:rPr>
        <w:t>哈问题</w:t>
      </w:r>
      <w:proofErr w:type="gramEnd"/>
      <w:r>
        <w:rPr>
          <w:rFonts w:ascii="Tahoma" w:hAnsi="Tahoma" w:cs="Tahoma"/>
          <w:color w:val="000000"/>
          <w:sz w:val="15"/>
          <w:szCs w:val="15"/>
        </w:rPr>
        <w:t>分类系统的</w:t>
      </w:r>
      <w:r>
        <w:rPr>
          <w:rFonts w:ascii="Tahoma" w:hAnsi="Tahoma" w:cs="Tahoma"/>
          <w:color w:val="000000"/>
          <w:sz w:val="15"/>
          <w:szCs w:val="15"/>
        </w:rPr>
        <w:t>T2DM</w:t>
      </w:r>
      <w:r>
        <w:rPr>
          <w:rFonts w:ascii="Tahoma" w:hAnsi="Tahoma" w:cs="Tahoma"/>
          <w:color w:val="000000"/>
          <w:sz w:val="15"/>
          <w:szCs w:val="15"/>
        </w:rPr>
        <w:t>自我管理行为相关问题的调查分析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、计步器干预对</w:t>
      </w:r>
      <w:r>
        <w:rPr>
          <w:rFonts w:ascii="Tahoma" w:hAnsi="Tahoma" w:cs="Tahoma"/>
          <w:color w:val="000000"/>
          <w:sz w:val="15"/>
          <w:szCs w:val="15"/>
        </w:rPr>
        <w:t>2</w:t>
      </w:r>
      <w:r>
        <w:rPr>
          <w:rFonts w:ascii="Tahoma" w:hAnsi="Tahoma" w:cs="Tahoma"/>
          <w:color w:val="000000"/>
          <w:sz w:val="15"/>
          <w:szCs w:val="15"/>
        </w:rPr>
        <w:t>型糖尿病患者运动量、久坐时间以及体重的影响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、糖尿病住院病患移动医疗护理产品的系统设计研究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proofErr w:type="gramStart"/>
      <w:r>
        <w:rPr>
          <w:rFonts w:ascii="Tahoma" w:hAnsi="Tahoma" w:cs="Tahoma"/>
          <w:color w:val="000000"/>
          <w:sz w:val="15"/>
          <w:szCs w:val="15"/>
        </w:rPr>
        <w:t>聆听角调对</w:t>
      </w:r>
      <w:proofErr w:type="gramEnd"/>
      <w:r>
        <w:rPr>
          <w:rFonts w:ascii="Tahoma" w:hAnsi="Tahoma" w:cs="Tahoma"/>
          <w:color w:val="000000"/>
          <w:sz w:val="15"/>
          <w:szCs w:val="15"/>
        </w:rPr>
        <w:t>肝郁化火型老年</w:t>
      </w:r>
      <w:r>
        <w:rPr>
          <w:rFonts w:ascii="Tahoma" w:hAnsi="Tahoma" w:cs="Tahoma"/>
          <w:color w:val="000000"/>
          <w:sz w:val="15"/>
          <w:szCs w:val="15"/>
        </w:rPr>
        <w:t>2</w:t>
      </w:r>
      <w:r>
        <w:rPr>
          <w:rFonts w:ascii="Tahoma" w:hAnsi="Tahoma" w:cs="Tahoma"/>
          <w:color w:val="000000"/>
          <w:sz w:val="15"/>
          <w:szCs w:val="15"/>
        </w:rPr>
        <w:t>型糖尿病伴失眠患者睡眠质量的影响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、低频脉冲穴位刺激对糖尿病便秘患者的临床干预研究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、护理干预对冠脉介入术后患者自我管理水平和生存质量影响研究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、中医体质干预阳虚质非增殖期糖尿病视网膜病变患者的护理研究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医院</w:t>
      </w:r>
      <w:r>
        <w:rPr>
          <w:rFonts w:ascii="Tahoma" w:hAnsi="Tahoma" w:cs="Tahoma"/>
          <w:color w:val="000000"/>
          <w:sz w:val="15"/>
          <w:szCs w:val="15"/>
        </w:rPr>
        <w:t>-</w:t>
      </w:r>
      <w:r>
        <w:rPr>
          <w:rFonts w:ascii="Tahoma" w:hAnsi="Tahoma" w:cs="Tahoma"/>
          <w:color w:val="000000"/>
          <w:sz w:val="15"/>
          <w:szCs w:val="15"/>
        </w:rPr>
        <w:t>家庭</w:t>
      </w:r>
      <w:r>
        <w:rPr>
          <w:rFonts w:ascii="Tahoma" w:hAnsi="Tahoma" w:cs="Tahoma"/>
          <w:color w:val="000000"/>
          <w:sz w:val="15"/>
          <w:szCs w:val="15"/>
        </w:rPr>
        <w:t>”</w:t>
      </w:r>
      <w:r>
        <w:rPr>
          <w:rFonts w:ascii="Tahoma" w:hAnsi="Tahoma" w:cs="Tahoma"/>
          <w:color w:val="000000"/>
          <w:sz w:val="15"/>
          <w:szCs w:val="15"/>
        </w:rPr>
        <w:t>教育管理方案在糖尿病胰岛素</w:t>
      </w:r>
      <w:proofErr w:type="gramStart"/>
      <w:r>
        <w:rPr>
          <w:rFonts w:ascii="Tahoma" w:hAnsi="Tahoma" w:cs="Tahoma"/>
          <w:color w:val="000000"/>
          <w:sz w:val="15"/>
          <w:szCs w:val="15"/>
        </w:rPr>
        <w:t>泵治疗</w:t>
      </w:r>
      <w:proofErr w:type="gramEnd"/>
      <w:r>
        <w:rPr>
          <w:rFonts w:ascii="Tahoma" w:hAnsi="Tahoma" w:cs="Tahoma"/>
          <w:color w:val="000000"/>
          <w:sz w:val="15"/>
          <w:szCs w:val="15"/>
        </w:rPr>
        <w:t>患者中的应用研究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w:t>
      </w:r>
      <w:r>
        <w:rPr>
          <w:rFonts w:ascii="Tahoma" w:hAnsi="Tahoma" w:cs="Tahoma"/>
          <w:color w:val="000000"/>
          <w:sz w:val="15"/>
          <w:szCs w:val="15"/>
        </w:rPr>
        <w:t>0</w:t>
      </w:r>
      <w:r>
        <w:rPr>
          <w:rFonts w:ascii="Tahoma" w:hAnsi="Tahoma" w:cs="Tahoma"/>
          <w:color w:val="000000"/>
          <w:sz w:val="15"/>
          <w:szCs w:val="15"/>
        </w:rPr>
        <w:t>级糖尿病足足浴的循证护理实践方案的构建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、老年人居家护理需求及相关影响因素的研究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、福利多元视角下的社会化</w:t>
      </w:r>
      <w:proofErr w:type="gramStart"/>
      <w:r>
        <w:rPr>
          <w:rFonts w:ascii="Tahoma" w:hAnsi="Tahoma" w:cs="Tahoma"/>
          <w:color w:val="000000"/>
          <w:sz w:val="15"/>
          <w:szCs w:val="15"/>
        </w:rPr>
        <w:t>养老休系研究</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、延续性远程护理模式在</w:t>
      </w:r>
      <w:r>
        <w:rPr>
          <w:rFonts w:ascii="Tahoma" w:hAnsi="Tahoma" w:cs="Tahoma"/>
          <w:color w:val="000000"/>
          <w:sz w:val="15"/>
          <w:szCs w:val="15"/>
        </w:rPr>
        <w:t>2</w:t>
      </w:r>
      <w:r>
        <w:rPr>
          <w:rFonts w:ascii="Tahoma" w:hAnsi="Tahoma" w:cs="Tahoma"/>
          <w:color w:val="000000"/>
          <w:sz w:val="15"/>
          <w:szCs w:val="15"/>
        </w:rPr>
        <w:t>型糖尿病患者中的应用及其效果评价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、江苏某农村地区糖尿病流行率、知晓率及控制现状研究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、肺癌患者放疗期间睡眠障碍与临床因素及免疫学指标关系研究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、温和</w:t>
      </w:r>
      <w:proofErr w:type="gramStart"/>
      <w:r>
        <w:rPr>
          <w:rFonts w:ascii="Tahoma" w:hAnsi="Tahoma" w:cs="Tahoma"/>
          <w:color w:val="000000"/>
          <w:sz w:val="15"/>
          <w:szCs w:val="15"/>
        </w:rPr>
        <w:t>灸</w:t>
      </w:r>
      <w:proofErr w:type="gramEnd"/>
      <w:r>
        <w:rPr>
          <w:rFonts w:ascii="Tahoma" w:hAnsi="Tahoma" w:cs="Tahoma"/>
          <w:color w:val="000000"/>
          <w:sz w:val="15"/>
          <w:szCs w:val="15"/>
        </w:rPr>
        <w:t>治疗糖尿病周围神经病变</w:t>
      </w:r>
      <w:proofErr w:type="gramStart"/>
      <w:r>
        <w:rPr>
          <w:rFonts w:ascii="Tahoma" w:hAnsi="Tahoma" w:cs="Tahoma"/>
          <w:color w:val="000000"/>
          <w:sz w:val="15"/>
          <w:szCs w:val="15"/>
        </w:rPr>
        <w:t>瘀</w:t>
      </w:r>
      <w:proofErr w:type="gramEnd"/>
      <w:r>
        <w:rPr>
          <w:rFonts w:ascii="Tahoma" w:hAnsi="Tahoma" w:cs="Tahoma"/>
          <w:color w:val="000000"/>
          <w:sz w:val="15"/>
          <w:szCs w:val="15"/>
        </w:rPr>
        <w:t>阻脉络证的临床疗效</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24</w:t>
      </w:r>
      <w:r>
        <w:rPr>
          <w:rFonts w:ascii="Tahoma" w:hAnsi="Tahoma" w:cs="Tahoma"/>
          <w:color w:val="000000"/>
          <w:sz w:val="15"/>
          <w:szCs w:val="15"/>
        </w:rPr>
        <w:t>、</w:t>
      </w:r>
      <w:r>
        <w:rPr>
          <w:rFonts w:ascii="Tahoma" w:hAnsi="Tahoma" w:cs="Tahoma"/>
          <w:color w:val="000000"/>
          <w:sz w:val="15"/>
          <w:szCs w:val="15"/>
        </w:rPr>
        <w:t>2</w:t>
      </w:r>
      <w:r>
        <w:rPr>
          <w:rFonts w:ascii="Tahoma" w:hAnsi="Tahoma" w:cs="Tahoma"/>
          <w:color w:val="000000"/>
          <w:sz w:val="15"/>
          <w:szCs w:val="15"/>
        </w:rPr>
        <w:t>型糖尿病患者社区健康教育的综合干预及效果评价研究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、基于物联网的中西医结合心理护理在老年</w:t>
      </w:r>
      <w:r>
        <w:rPr>
          <w:rFonts w:ascii="Tahoma" w:hAnsi="Tahoma" w:cs="Tahoma"/>
          <w:color w:val="000000"/>
          <w:sz w:val="15"/>
          <w:szCs w:val="15"/>
        </w:rPr>
        <w:t>2</w:t>
      </w:r>
      <w:r>
        <w:rPr>
          <w:rFonts w:ascii="Tahoma" w:hAnsi="Tahoma" w:cs="Tahoma"/>
          <w:color w:val="000000"/>
          <w:sz w:val="15"/>
          <w:szCs w:val="15"/>
        </w:rPr>
        <w:t>型糖尿病患者中的应用研究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、消渴目病（糖尿病视网膜病变）中西医结合临床护理路径的构建与应用研究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、中药熏洗干预糖尿病周围神经病变患者手部感觉功能的临床研究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PU-VSD</w:t>
      </w:r>
      <w:r>
        <w:rPr>
          <w:rFonts w:ascii="Tahoma" w:hAnsi="Tahoma" w:cs="Tahoma"/>
          <w:color w:val="000000"/>
          <w:sz w:val="15"/>
          <w:szCs w:val="15"/>
        </w:rPr>
        <w:t>辅助局部皮瓣修复臀部压疮的临床研究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、家庭护理干预对低视力患者社会支持、自我效能与生活质量的影响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、基于保护动机理论的健康教育在妊娠期糖尿病患者自我护理能力中的应用研究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w:t>
      </w:r>
      <w:r>
        <w:rPr>
          <w:rFonts w:ascii="Tahoma" w:hAnsi="Tahoma" w:cs="Tahoma"/>
          <w:color w:val="000000"/>
          <w:sz w:val="15"/>
          <w:szCs w:val="15"/>
        </w:rPr>
        <w:t>2</w:t>
      </w:r>
      <w:r>
        <w:rPr>
          <w:rFonts w:ascii="Tahoma" w:hAnsi="Tahoma" w:cs="Tahoma"/>
          <w:color w:val="000000"/>
          <w:sz w:val="15"/>
          <w:szCs w:val="15"/>
        </w:rPr>
        <w:t>型糖尿病患者自我感受负担及相关因素的研究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、个体化营养干预对重度创伤合并糖尿病患者营养状况及临床结局的影响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、河北省三甲医院开展糖尿病预防性治疗的护理工作现状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、基于积极心理学理论的心理护理在</w:t>
      </w:r>
      <w:r>
        <w:rPr>
          <w:rFonts w:ascii="Tahoma" w:hAnsi="Tahoma" w:cs="Tahoma"/>
          <w:color w:val="000000"/>
          <w:sz w:val="15"/>
          <w:szCs w:val="15"/>
        </w:rPr>
        <w:t>2</w:t>
      </w:r>
      <w:r>
        <w:rPr>
          <w:rFonts w:ascii="Tahoma" w:hAnsi="Tahoma" w:cs="Tahoma"/>
          <w:color w:val="000000"/>
          <w:sz w:val="15"/>
          <w:szCs w:val="15"/>
        </w:rPr>
        <w:t>型糖尿病患者中的应用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、综合护理干预对</w:t>
      </w:r>
      <w:r>
        <w:rPr>
          <w:rFonts w:ascii="Tahoma" w:hAnsi="Tahoma" w:cs="Tahoma"/>
          <w:color w:val="000000"/>
          <w:sz w:val="15"/>
          <w:szCs w:val="15"/>
        </w:rPr>
        <w:t>2</w:t>
      </w:r>
      <w:r>
        <w:rPr>
          <w:rFonts w:ascii="Tahoma" w:hAnsi="Tahoma" w:cs="Tahoma"/>
          <w:color w:val="000000"/>
          <w:sz w:val="15"/>
          <w:szCs w:val="15"/>
        </w:rPr>
        <w:t>型糖尿病患者胃转流</w:t>
      </w:r>
      <w:proofErr w:type="gramStart"/>
      <w:r>
        <w:rPr>
          <w:rFonts w:ascii="Tahoma" w:hAnsi="Tahoma" w:cs="Tahoma"/>
          <w:color w:val="000000"/>
          <w:sz w:val="15"/>
          <w:szCs w:val="15"/>
        </w:rPr>
        <w:t>术围手术期</w:t>
      </w:r>
      <w:proofErr w:type="gramEnd"/>
      <w:r>
        <w:rPr>
          <w:rFonts w:ascii="Tahoma" w:hAnsi="Tahoma" w:cs="Tahoma"/>
          <w:color w:val="000000"/>
          <w:sz w:val="15"/>
          <w:szCs w:val="15"/>
        </w:rPr>
        <w:t>血糖水平的影响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、老年患者失禁相关性皮炎风险因素的分析性研究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、循证护理干预对改善中年女性糖尿病合并尿失禁患者临床效果的研究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、综合护理干预对肾移植术后糖尿病患者血糖指标的影响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、奥马</w:t>
      </w:r>
      <w:proofErr w:type="gramStart"/>
      <w:r>
        <w:rPr>
          <w:rFonts w:ascii="Tahoma" w:hAnsi="Tahoma" w:cs="Tahoma"/>
          <w:color w:val="000000"/>
          <w:sz w:val="15"/>
          <w:szCs w:val="15"/>
        </w:rPr>
        <w:t>哈系统</w:t>
      </w:r>
      <w:proofErr w:type="gramEnd"/>
      <w:r>
        <w:rPr>
          <w:rFonts w:ascii="Tahoma" w:hAnsi="Tahoma" w:cs="Tahoma"/>
          <w:color w:val="000000"/>
          <w:sz w:val="15"/>
          <w:szCs w:val="15"/>
        </w:rPr>
        <w:t>在脑卒中患者护理中的应用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、目标设定对</w:t>
      </w:r>
      <w:r>
        <w:rPr>
          <w:rFonts w:ascii="Tahoma" w:hAnsi="Tahoma" w:cs="Tahoma"/>
          <w:color w:val="000000"/>
          <w:sz w:val="15"/>
          <w:szCs w:val="15"/>
        </w:rPr>
        <w:t>2</w:t>
      </w:r>
      <w:r>
        <w:rPr>
          <w:rFonts w:ascii="Tahoma" w:hAnsi="Tahoma" w:cs="Tahoma"/>
          <w:color w:val="000000"/>
          <w:sz w:val="15"/>
          <w:szCs w:val="15"/>
        </w:rPr>
        <w:t>型糖尿病</w:t>
      </w:r>
      <w:proofErr w:type="gramStart"/>
      <w:r>
        <w:rPr>
          <w:rFonts w:ascii="Tahoma" w:hAnsi="Tahoma" w:cs="Tahoma"/>
          <w:color w:val="000000"/>
          <w:sz w:val="15"/>
          <w:szCs w:val="15"/>
        </w:rPr>
        <w:t>患者知信行</w:t>
      </w:r>
      <w:proofErr w:type="gramEnd"/>
      <w:r>
        <w:rPr>
          <w:rFonts w:ascii="Tahoma" w:hAnsi="Tahoma" w:cs="Tahoma"/>
          <w:color w:val="000000"/>
          <w:sz w:val="15"/>
          <w:szCs w:val="15"/>
        </w:rPr>
        <w:t>的影响及评价研究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糖尿病护理论文题目二：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、社区糖尿病患者自我管理干预效果研究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、糖尿病视网膜病变患者视功能生存质量的影响因素及</w:t>
      </w:r>
      <w:r>
        <w:rPr>
          <w:rFonts w:ascii="Tahoma" w:hAnsi="Tahoma" w:cs="Tahoma"/>
          <w:color w:val="000000"/>
          <w:sz w:val="15"/>
          <w:szCs w:val="15"/>
        </w:rPr>
        <w:t>Orem</w:t>
      </w:r>
      <w:r>
        <w:rPr>
          <w:rFonts w:ascii="Tahoma" w:hAnsi="Tahoma" w:cs="Tahoma"/>
          <w:color w:val="000000"/>
          <w:sz w:val="15"/>
          <w:szCs w:val="15"/>
        </w:rPr>
        <w:t>护理干预效果评价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、太原市社区老年</w:t>
      </w:r>
      <w:r>
        <w:rPr>
          <w:rFonts w:ascii="Tahoma" w:hAnsi="Tahoma" w:cs="Tahoma"/>
          <w:color w:val="000000"/>
          <w:sz w:val="15"/>
          <w:szCs w:val="15"/>
        </w:rPr>
        <w:t>2</w:t>
      </w:r>
      <w:r>
        <w:rPr>
          <w:rFonts w:ascii="Tahoma" w:hAnsi="Tahoma" w:cs="Tahoma"/>
          <w:color w:val="000000"/>
          <w:sz w:val="15"/>
          <w:szCs w:val="15"/>
        </w:rPr>
        <w:t>型糖尿病患者自我超越现状调查及干预研究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、中文版临床正性情绪量表在糖尿病患者中的信效度评定及应用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、当归补血方穴位敷贴对气虚血</w:t>
      </w:r>
      <w:proofErr w:type="gramStart"/>
      <w:r>
        <w:rPr>
          <w:rFonts w:ascii="Tahoma" w:hAnsi="Tahoma" w:cs="Tahoma"/>
          <w:color w:val="000000"/>
          <w:sz w:val="15"/>
          <w:szCs w:val="15"/>
        </w:rPr>
        <w:t>瘀</w:t>
      </w:r>
      <w:proofErr w:type="gramEnd"/>
      <w:r>
        <w:rPr>
          <w:rFonts w:ascii="Tahoma" w:hAnsi="Tahoma" w:cs="Tahoma"/>
          <w:color w:val="000000"/>
          <w:sz w:val="15"/>
          <w:szCs w:val="15"/>
        </w:rPr>
        <w:t>型糖尿病周围神经病变患者肢体症状的干预研究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、基于奥马</w:t>
      </w:r>
      <w:proofErr w:type="gramStart"/>
      <w:r>
        <w:rPr>
          <w:rFonts w:ascii="Tahoma" w:hAnsi="Tahoma" w:cs="Tahoma"/>
          <w:color w:val="000000"/>
          <w:sz w:val="15"/>
          <w:szCs w:val="15"/>
        </w:rPr>
        <w:t>哈问题</w:t>
      </w:r>
      <w:proofErr w:type="gramEnd"/>
      <w:r>
        <w:rPr>
          <w:rFonts w:ascii="Tahoma" w:hAnsi="Tahoma" w:cs="Tahoma"/>
          <w:color w:val="000000"/>
          <w:sz w:val="15"/>
          <w:szCs w:val="15"/>
        </w:rPr>
        <w:t>分类系统的早期</w:t>
      </w:r>
      <w:r>
        <w:rPr>
          <w:rFonts w:ascii="Tahoma" w:hAnsi="Tahoma" w:cs="Tahoma"/>
          <w:color w:val="000000"/>
          <w:sz w:val="15"/>
          <w:szCs w:val="15"/>
        </w:rPr>
        <w:t>2</w:t>
      </w:r>
      <w:r>
        <w:rPr>
          <w:rFonts w:ascii="Tahoma" w:hAnsi="Tahoma" w:cs="Tahoma"/>
          <w:color w:val="000000"/>
          <w:sz w:val="15"/>
          <w:szCs w:val="15"/>
        </w:rPr>
        <w:t>型糖尿病患者护理干预效果研究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、临床护理路径在糖尿病合并冠心病介入治疗患者中的应用研究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、家庭护理干预对早期宫颈癌患者术后生活质量及家庭功能的影响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、老年护理敏感指标体系的构建及其在老年糖尿病患者延续护理中的应用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、神经病理性疼痛评估工具用于痛性糖尿病周围神经病变患者的评价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、他</w:t>
      </w:r>
      <w:proofErr w:type="gramStart"/>
      <w:r>
        <w:rPr>
          <w:rFonts w:ascii="Tahoma" w:hAnsi="Tahoma" w:cs="Tahoma"/>
          <w:color w:val="000000"/>
          <w:sz w:val="15"/>
          <w:szCs w:val="15"/>
        </w:rPr>
        <w:t>汀</w:t>
      </w:r>
      <w:proofErr w:type="gramEnd"/>
      <w:r>
        <w:rPr>
          <w:rFonts w:ascii="Tahoma" w:hAnsi="Tahoma" w:cs="Tahoma"/>
          <w:color w:val="000000"/>
          <w:sz w:val="15"/>
          <w:szCs w:val="15"/>
        </w:rPr>
        <w:t>类药物强化降脂与新发糖尿病关系的</w:t>
      </w:r>
      <w:r>
        <w:rPr>
          <w:rFonts w:ascii="Tahoma" w:hAnsi="Tahoma" w:cs="Tahoma"/>
          <w:color w:val="000000"/>
          <w:sz w:val="15"/>
          <w:szCs w:val="15"/>
        </w:rPr>
        <w:t>Meta</w:t>
      </w:r>
      <w:r>
        <w:rPr>
          <w:rFonts w:ascii="Tahoma" w:hAnsi="Tahoma" w:cs="Tahoma"/>
          <w:color w:val="000000"/>
          <w:sz w:val="15"/>
          <w:szCs w:val="15"/>
        </w:rPr>
        <w:t>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、宽松式低碳水化合物饮食策略对</w:t>
      </w:r>
      <w:r>
        <w:rPr>
          <w:rFonts w:ascii="Tahoma" w:hAnsi="Tahoma" w:cs="Tahoma"/>
          <w:color w:val="000000"/>
          <w:sz w:val="15"/>
          <w:szCs w:val="15"/>
        </w:rPr>
        <w:t>2</w:t>
      </w:r>
      <w:r>
        <w:rPr>
          <w:rFonts w:ascii="Tahoma" w:hAnsi="Tahoma" w:cs="Tahoma"/>
          <w:color w:val="000000"/>
          <w:sz w:val="15"/>
          <w:szCs w:val="15"/>
        </w:rPr>
        <w:t>型糖尿病患者代谢指标的影响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、南昌市青云谱区慢性病患病现状及主要慢性病综合防控应对资源分析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、社区糖尿病患者慢性病资源利用、自我效能及自我管理行为研究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、糖尿病患者出院后社区延续护理需求及其影响因素研究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、延续护理对</w:t>
      </w:r>
      <w:r>
        <w:rPr>
          <w:rFonts w:ascii="Tahoma" w:hAnsi="Tahoma" w:cs="Tahoma"/>
          <w:color w:val="000000"/>
          <w:sz w:val="15"/>
          <w:szCs w:val="15"/>
        </w:rPr>
        <w:t>2</w:t>
      </w:r>
      <w:r>
        <w:rPr>
          <w:rFonts w:ascii="Tahoma" w:hAnsi="Tahoma" w:cs="Tahoma"/>
          <w:color w:val="000000"/>
          <w:sz w:val="15"/>
          <w:szCs w:val="15"/>
        </w:rPr>
        <w:t>型糖尿病患者疾病转归及生活质量的影响研究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、三种健康教育方法对</w:t>
      </w:r>
      <w:r>
        <w:rPr>
          <w:rFonts w:ascii="Tahoma" w:hAnsi="Tahoma" w:cs="Tahoma"/>
          <w:color w:val="000000"/>
          <w:sz w:val="15"/>
          <w:szCs w:val="15"/>
        </w:rPr>
        <w:t>2</w:t>
      </w:r>
      <w:r>
        <w:rPr>
          <w:rFonts w:ascii="Tahoma" w:hAnsi="Tahoma" w:cs="Tahoma"/>
          <w:color w:val="000000"/>
          <w:sz w:val="15"/>
          <w:szCs w:val="15"/>
        </w:rPr>
        <w:t>型糖尿病足高危患者足部护理行为影响的比较研究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、中文版低血糖恐惧调查表的修订及在</w:t>
      </w:r>
      <w:r>
        <w:rPr>
          <w:rFonts w:ascii="Tahoma" w:hAnsi="Tahoma" w:cs="Tahoma"/>
          <w:color w:val="000000"/>
          <w:sz w:val="15"/>
          <w:szCs w:val="15"/>
        </w:rPr>
        <w:t>2</w:t>
      </w:r>
      <w:r>
        <w:rPr>
          <w:rFonts w:ascii="Tahoma" w:hAnsi="Tahoma" w:cs="Tahoma"/>
          <w:color w:val="000000"/>
          <w:sz w:val="15"/>
          <w:szCs w:val="15"/>
        </w:rPr>
        <w:t>型糖尿病患者中的应用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、糖尿病</w:t>
      </w:r>
      <w:proofErr w:type="gramStart"/>
      <w:r>
        <w:rPr>
          <w:rFonts w:ascii="Tahoma" w:hAnsi="Tahoma" w:cs="Tahoma"/>
          <w:color w:val="000000"/>
          <w:sz w:val="15"/>
          <w:szCs w:val="15"/>
        </w:rPr>
        <w:t>足患者住院费用变化</w:t>
      </w:r>
      <w:proofErr w:type="gramEnd"/>
      <w:r>
        <w:rPr>
          <w:rFonts w:ascii="Tahoma" w:hAnsi="Tahoma" w:cs="Tahoma"/>
          <w:color w:val="000000"/>
          <w:sz w:val="15"/>
          <w:szCs w:val="15"/>
        </w:rPr>
        <w:t>趋势及影响因素分析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、综合护理干预对持续皮下注射胰岛素糖尿病患者依从性影响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、结构化教育在社区</w:t>
      </w:r>
      <w:r>
        <w:rPr>
          <w:rFonts w:ascii="Tahoma" w:hAnsi="Tahoma" w:cs="Tahoma"/>
          <w:color w:val="000000"/>
          <w:sz w:val="15"/>
          <w:szCs w:val="15"/>
        </w:rPr>
        <w:t>2</w:t>
      </w:r>
      <w:r>
        <w:rPr>
          <w:rFonts w:ascii="Tahoma" w:hAnsi="Tahoma" w:cs="Tahoma"/>
          <w:color w:val="000000"/>
          <w:sz w:val="15"/>
          <w:szCs w:val="15"/>
        </w:rPr>
        <w:t>型糖尿病患者自我管理中的应用研究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、护理干预对糖尿病</w:t>
      </w:r>
      <w:proofErr w:type="gramStart"/>
      <w:r>
        <w:rPr>
          <w:rFonts w:ascii="Tahoma" w:hAnsi="Tahoma" w:cs="Tahoma"/>
          <w:color w:val="000000"/>
          <w:sz w:val="15"/>
          <w:szCs w:val="15"/>
        </w:rPr>
        <w:t>足患者</w:t>
      </w:r>
      <w:proofErr w:type="gramEnd"/>
      <w:r>
        <w:rPr>
          <w:rFonts w:ascii="Tahoma" w:hAnsi="Tahoma" w:cs="Tahoma"/>
          <w:color w:val="000000"/>
          <w:sz w:val="15"/>
          <w:szCs w:val="15"/>
        </w:rPr>
        <w:t>依从性影响的研究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、改良桂蜡热敷涌泉穴法治疗糖尿病周围神经病变的疗效观察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、以奥马</w:t>
      </w:r>
      <w:proofErr w:type="gramStart"/>
      <w:r>
        <w:rPr>
          <w:rFonts w:ascii="Tahoma" w:hAnsi="Tahoma" w:cs="Tahoma"/>
          <w:color w:val="000000"/>
          <w:sz w:val="15"/>
          <w:szCs w:val="15"/>
        </w:rPr>
        <w:t>哈系统</w:t>
      </w:r>
      <w:proofErr w:type="gramEnd"/>
      <w:r>
        <w:rPr>
          <w:rFonts w:ascii="Tahoma" w:hAnsi="Tahoma" w:cs="Tahoma"/>
          <w:color w:val="000000"/>
          <w:sz w:val="15"/>
          <w:szCs w:val="15"/>
        </w:rPr>
        <w:t>为框架的糖尿病延续护理模式的构建与应用效果评价</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65</w:t>
      </w:r>
      <w:r>
        <w:rPr>
          <w:rFonts w:ascii="Tahoma" w:hAnsi="Tahoma" w:cs="Tahoma"/>
          <w:color w:val="000000"/>
          <w:sz w:val="15"/>
          <w:szCs w:val="15"/>
        </w:rPr>
        <w:t>、舒适护理对糖尿病性视网膜病变玻璃体切除术</w:t>
      </w:r>
      <w:proofErr w:type="gramStart"/>
      <w:r>
        <w:rPr>
          <w:rFonts w:ascii="Tahoma" w:hAnsi="Tahoma" w:cs="Tahoma"/>
          <w:color w:val="000000"/>
          <w:sz w:val="15"/>
          <w:szCs w:val="15"/>
        </w:rPr>
        <w:t>围手术期遵医</w:t>
      </w:r>
      <w:proofErr w:type="gramEnd"/>
      <w:r>
        <w:rPr>
          <w:rFonts w:ascii="Tahoma" w:hAnsi="Tahoma" w:cs="Tahoma"/>
          <w:color w:val="000000"/>
          <w:sz w:val="15"/>
          <w:szCs w:val="15"/>
        </w:rPr>
        <w:t>行为的影响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、子午流注纳子法穴位注射在糖尿病周围神经病变患者中的应用研究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、五行音乐疗法与耳穴贴压改善老年</w:t>
      </w:r>
      <w:r>
        <w:rPr>
          <w:rFonts w:ascii="Tahoma" w:hAnsi="Tahoma" w:cs="Tahoma"/>
          <w:color w:val="000000"/>
          <w:sz w:val="15"/>
          <w:szCs w:val="15"/>
        </w:rPr>
        <w:t>2</w:t>
      </w:r>
      <w:r>
        <w:rPr>
          <w:rFonts w:ascii="Tahoma" w:hAnsi="Tahoma" w:cs="Tahoma"/>
          <w:color w:val="000000"/>
          <w:sz w:val="15"/>
          <w:szCs w:val="15"/>
        </w:rPr>
        <w:t>型糖尿病患者抑郁情绪实证研究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、多元化量化便捷食谱在</w:t>
      </w:r>
      <w:r>
        <w:rPr>
          <w:rFonts w:ascii="Tahoma" w:hAnsi="Tahoma" w:cs="Tahoma"/>
          <w:color w:val="000000"/>
          <w:sz w:val="15"/>
          <w:szCs w:val="15"/>
        </w:rPr>
        <w:t>2</w:t>
      </w:r>
      <w:r>
        <w:rPr>
          <w:rFonts w:ascii="Tahoma" w:hAnsi="Tahoma" w:cs="Tahoma"/>
          <w:color w:val="000000"/>
          <w:sz w:val="15"/>
          <w:szCs w:val="15"/>
        </w:rPr>
        <w:t>型糖尿病中的应用研究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w:t>
      </w:r>
      <w:r>
        <w:rPr>
          <w:rFonts w:ascii="Tahoma" w:hAnsi="Tahoma" w:cs="Tahoma"/>
          <w:color w:val="000000"/>
          <w:sz w:val="15"/>
          <w:szCs w:val="15"/>
        </w:rPr>
        <w:t>PAD</w:t>
      </w:r>
      <w:r>
        <w:rPr>
          <w:rFonts w:ascii="Tahoma" w:hAnsi="Tahoma" w:cs="Tahoma"/>
          <w:color w:val="000000"/>
          <w:sz w:val="15"/>
          <w:szCs w:val="15"/>
        </w:rPr>
        <w:t>在门诊初始胰岛素糖尿病患者自我管理中的应用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、中医临床护理路径在白内障合并糖尿病患者</w:t>
      </w:r>
      <w:proofErr w:type="gramStart"/>
      <w:r>
        <w:rPr>
          <w:rFonts w:ascii="Tahoma" w:hAnsi="Tahoma" w:cs="Tahoma"/>
          <w:color w:val="000000"/>
          <w:sz w:val="15"/>
          <w:szCs w:val="15"/>
        </w:rPr>
        <w:t>围手术期</w:t>
      </w:r>
      <w:proofErr w:type="gramEnd"/>
      <w:r>
        <w:rPr>
          <w:rFonts w:ascii="Tahoma" w:hAnsi="Tahoma" w:cs="Tahoma"/>
          <w:color w:val="000000"/>
          <w:sz w:val="15"/>
          <w:szCs w:val="15"/>
        </w:rPr>
        <w:t>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、晚期糖</w:t>
      </w:r>
      <w:proofErr w:type="gramStart"/>
      <w:r>
        <w:rPr>
          <w:rFonts w:ascii="Tahoma" w:hAnsi="Tahoma" w:cs="Tahoma"/>
          <w:color w:val="000000"/>
          <w:sz w:val="15"/>
          <w:szCs w:val="15"/>
        </w:rPr>
        <w:t>基化终末</w:t>
      </w:r>
      <w:proofErr w:type="gramEnd"/>
      <w:r>
        <w:rPr>
          <w:rFonts w:ascii="Tahoma" w:hAnsi="Tahoma" w:cs="Tahoma"/>
          <w:color w:val="000000"/>
          <w:sz w:val="15"/>
          <w:szCs w:val="15"/>
        </w:rPr>
        <w:t>产物处理的成纤维细胞中</w:t>
      </w:r>
      <w:r>
        <w:rPr>
          <w:rFonts w:ascii="Tahoma" w:hAnsi="Tahoma" w:cs="Tahoma"/>
          <w:color w:val="000000"/>
          <w:sz w:val="15"/>
          <w:szCs w:val="15"/>
        </w:rPr>
        <w:t>TGF-β1</w:t>
      </w:r>
      <w:r>
        <w:rPr>
          <w:rFonts w:ascii="Tahoma" w:hAnsi="Tahoma" w:cs="Tahoma"/>
          <w:color w:val="000000"/>
          <w:sz w:val="15"/>
          <w:szCs w:val="15"/>
        </w:rPr>
        <w:t>通过</w:t>
      </w:r>
      <w:r>
        <w:rPr>
          <w:rFonts w:ascii="Tahoma" w:hAnsi="Tahoma" w:cs="Tahoma"/>
          <w:color w:val="000000"/>
          <w:sz w:val="15"/>
          <w:szCs w:val="15"/>
        </w:rPr>
        <w:t>Egr-1</w:t>
      </w:r>
      <w:r>
        <w:rPr>
          <w:rFonts w:ascii="Tahoma" w:hAnsi="Tahoma" w:cs="Tahoma"/>
          <w:color w:val="000000"/>
          <w:sz w:val="15"/>
          <w:szCs w:val="15"/>
        </w:rPr>
        <w:t>调控细胞外基质生成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、不同</w:t>
      </w:r>
      <w:r>
        <w:rPr>
          <w:rFonts w:ascii="Tahoma" w:hAnsi="Tahoma" w:cs="Tahoma"/>
          <w:color w:val="000000"/>
          <w:sz w:val="15"/>
          <w:szCs w:val="15"/>
        </w:rPr>
        <w:t>Wagner</w:t>
      </w:r>
      <w:r>
        <w:rPr>
          <w:rFonts w:ascii="Tahoma" w:hAnsi="Tahoma" w:cs="Tahoma"/>
          <w:color w:val="000000"/>
          <w:sz w:val="15"/>
          <w:szCs w:val="15"/>
        </w:rPr>
        <w:t>分级</w:t>
      </w:r>
      <w:r>
        <w:rPr>
          <w:rFonts w:ascii="Tahoma" w:hAnsi="Tahoma" w:cs="Tahoma"/>
          <w:color w:val="000000"/>
          <w:sz w:val="15"/>
          <w:szCs w:val="15"/>
        </w:rPr>
        <w:t>2</w:t>
      </w:r>
      <w:r>
        <w:rPr>
          <w:rFonts w:ascii="Tahoma" w:hAnsi="Tahoma" w:cs="Tahoma"/>
          <w:color w:val="000000"/>
          <w:sz w:val="15"/>
          <w:szCs w:val="15"/>
        </w:rPr>
        <w:t>型</w:t>
      </w:r>
      <w:proofErr w:type="gramStart"/>
      <w:r>
        <w:rPr>
          <w:rFonts w:ascii="Tahoma" w:hAnsi="Tahoma" w:cs="Tahoma"/>
          <w:color w:val="000000"/>
          <w:sz w:val="15"/>
          <w:szCs w:val="15"/>
        </w:rPr>
        <w:t>糖尿病足病患者</w:t>
      </w:r>
      <w:proofErr w:type="gramEnd"/>
      <w:r>
        <w:rPr>
          <w:rFonts w:ascii="Tahoma" w:hAnsi="Tahoma" w:cs="Tahoma"/>
          <w:color w:val="000000"/>
          <w:sz w:val="15"/>
          <w:szCs w:val="15"/>
        </w:rPr>
        <w:t>肾损害的临床研究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、乳腺癌癌性疲乏病人出院后延续性干预模式研究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w:t>
      </w:r>
      <w:r>
        <w:rPr>
          <w:rFonts w:ascii="Tahoma" w:hAnsi="Tahoma" w:cs="Tahoma"/>
          <w:color w:val="000000"/>
          <w:sz w:val="15"/>
          <w:szCs w:val="15"/>
        </w:rPr>
        <w:t>2</w:t>
      </w:r>
      <w:r>
        <w:rPr>
          <w:rFonts w:ascii="Tahoma" w:hAnsi="Tahoma" w:cs="Tahoma"/>
          <w:color w:val="000000"/>
          <w:sz w:val="15"/>
          <w:szCs w:val="15"/>
        </w:rPr>
        <w:t>型糖尿病患者慢性病预防素养与自我管理行为、生存质量的相关性研究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、基于保护动机理论的护理干预对糖尿病患者血糖监测知识、行为、生化指标的影响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、社会资本与糖尿病患者自我管理行为关系研究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、基于慢性病的社区健康管理研究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、老年</w:t>
      </w:r>
      <w:r>
        <w:rPr>
          <w:rFonts w:ascii="Tahoma" w:hAnsi="Tahoma" w:cs="Tahoma"/>
          <w:color w:val="000000"/>
          <w:sz w:val="15"/>
          <w:szCs w:val="15"/>
        </w:rPr>
        <w:t>2</w:t>
      </w:r>
      <w:r>
        <w:rPr>
          <w:rFonts w:ascii="Tahoma" w:hAnsi="Tahoma" w:cs="Tahoma"/>
          <w:color w:val="000000"/>
          <w:sz w:val="15"/>
          <w:szCs w:val="15"/>
        </w:rPr>
        <w:t>型糖尿病患者医学应对现状及影响因素研究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、康复干预对冠心病合并糖尿病冠脉搭桥术后心功能及生命质量的研究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w:t>
      </w:r>
      <w:r>
        <w:rPr>
          <w:rFonts w:ascii="Tahoma" w:hAnsi="Tahoma" w:cs="Tahoma"/>
          <w:color w:val="000000"/>
          <w:sz w:val="15"/>
          <w:szCs w:val="15"/>
        </w:rPr>
        <w:t>2</w:t>
      </w:r>
      <w:r>
        <w:rPr>
          <w:rFonts w:ascii="Tahoma" w:hAnsi="Tahoma" w:cs="Tahoma"/>
          <w:color w:val="000000"/>
          <w:sz w:val="15"/>
          <w:szCs w:val="15"/>
        </w:rPr>
        <w:t>型糖尿病患者住院费用构成及其相关因素研究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糖尿病护理论文题目三：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、某三级甲医院职工健康状况的调查及影响因素的</w:t>
      </w:r>
      <w:r>
        <w:rPr>
          <w:rFonts w:ascii="Tahoma" w:hAnsi="Tahoma" w:cs="Tahoma"/>
          <w:color w:val="000000"/>
          <w:sz w:val="15"/>
          <w:szCs w:val="15"/>
        </w:rPr>
        <w:t>logistic</w:t>
      </w:r>
      <w:r>
        <w:rPr>
          <w:rFonts w:ascii="Tahoma" w:hAnsi="Tahoma" w:cs="Tahoma"/>
          <w:color w:val="000000"/>
          <w:sz w:val="15"/>
          <w:szCs w:val="15"/>
        </w:rPr>
        <w:t>回归分析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、妊娠期糖尿病对新生儿肾功能影响的相关研究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、内分泌科护士对糖尿病患者综合护理干预能力的现状调查及培养策略研究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、基于物联网的某三甲医院老年糖尿病患者居家健康管理模式的研究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、妊娠期糖尿病危险因素及妊娠不良结局研究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、磁珠耳穴贴压对</w:t>
      </w:r>
      <w:r>
        <w:rPr>
          <w:rFonts w:ascii="Tahoma" w:hAnsi="Tahoma" w:cs="Tahoma"/>
          <w:color w:val="000000"/>
          <w:sz w:val="15"/>
          <w:szCs w:val="15"/>
        </w:rPr>
        <w:t>2</w:t>
      </w:r>
      <w:r>
        <w:rPr>
          <w:rFonts w:ascii="Tahoma" w:hAnsi="Tahoma" w:cs="Tahoma"/>
          <w:color w:val="000000"/>
          <w:sz w:val="15"/>
          <w:szCs w:val="15"/>
        </w:rPr>
        <w:t>型糖尿病患者血糖</w:t>
      </w:r>
      <w:proofErr w:type="gramStart"/>
      <w:r>
        <w:rPr>
          <w:rFonts w:ascii="Tahoma" w:hAnsi="Tahoma" w:cs="Tahoma"/>
          <w:color w:val="000000"/>
          <w:sz w:val="15"/>
          <w:szCs w:val="15"/>
        </w:rPr>
        <w:t>谱影响</w:t>
      </w:r>
      <w:proofErr w:type="gramEnd"/>
      <w:r>
        <w:rPr>
          <w:rFonts w:ascii="Tahoma" w:hAnsi="Tahoma" w:cs="Tahoma"/>
          <w:color w:val="000000"/>
          <w:sz w:val="15"/>
          <w:szCs w:val="15"/>
        </w:rPr>
        <w:t>的临床观察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、护士主导的社区综合干预对糖尿病患者临床效果的影响研究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、北京市和平里地区</w:t>
      </w:r>
      <w:r>
        <w:rPr>
          <w:rFonts w:ascii="Tahoma" w:hAnsi="Tahoma" w:cs="Tahoma"/>
          <w:color w:val="000000"/>
          <w:sz w:val="15"/>
          <w:szCs w:val="15"/>
        </w:rPr>
        <w:t>2</w:t>
      </w:r>
      <w:r>
        <w:rPr>
          <w:rFonts w:ascii="Tahoma" w:hAnsi="Tahoma" w:cs="Tahoma"/>
          <w:color w:val="000000"/>
          <w:sz w:val="15"/>
          <w:szCs w:val="15"/>
        </w:rPr>
        <w:t>型糖尿病中西医结合健康</w:t>
      </w:r>
      <w:proofErr w:type="gramStart"/>
      <w:r>
        <w:rPr>
          <w:rFonts w:ascii="Tahoma" w:hAnsi="Tahoma" w:cs="Tahoma"/>
          <w:color w:val="000000"/>
          <w:sz w:val="15"/>
          <w:szCs w:val="15"/>
        </w:rPr>
        <w:t>管理知信行</w:t>
      </w:r>
      <w:proofErr w:type="gramEnd"/>
      <w:r>
        <w:rPr>
          <w:rFonts w:ascii="Tahoma" w:hAnsi="Tahoma" w:cs="Tahoma"/>
          <w:color w:val="000000"/>
          <w:sz w:val="15"/>
          <w:szCs w:val="15"/>
        </w:rPr>
        <w:t>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、动机性访谈在长期血糖控制不佳的</w:t>
      </w:r>
      <w:r>
        <w:rPr>
          <w:rFonts w:ascii="Tahoma" w:hAnsi="Tahoma" w:cs="Tahoma"/>
          <w:color w:val="000000"/>
          <w:sz w:val="15"/>
          <w:szCs w:val="15"/>
        </w:rPr>
        <w:t>2</w:t>
      </w:r>
      <w:r>
        <w:rPr>
          <w:rFonts w:ascii="Tahoma" w:hAnsi="Tahoma" w:cs="Tahoma"/>
          <w:color w:val="000000"/>
          <w:sz w:val="15"/>
          <w:szCs w:val="15"/>
        </w:rPr>
        <w:t>型糖尿病患者中的应用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、从理论到实践：老年慢病延续护理网络平台的构建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w:t>
      </w:r>
      <w:r>
        <w:rPr>
          <w:rFonts w:ascii="Tahoma" w:hAnsi="Tahoma" w:cs="Tahoma"/>
          <w:color w:val="000000"/>
          <w:sz w:val="15"/>
          <w:szCs w:val="15"/>
        </w:rPr>
        <w:t>2</w:t>
      </w:r>
      <w:r>
        <w:rPr>
          <w:rFonts w:ascii="Tahoma" w:hAnsi="Tahoma" w:cs="Tahoma"/>
          <w:color w:val="000000"/>
          <w:sz w:val="15"/>
          <w:szCs w:val="15"/>
        </w:rPr>
        <w:t>型糖尿病住院患者自我管理行为与其希望、社会资源利用的相关性研究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、糖尿病高危人群生活方式</w:t>
      </w:r>
      <w:proofErr w:type="gramStart"/>
      <w:r>
        <w:rPr>
          <w:rFonts w:ascii="Tahoma" w:hAnsi="Tahoma" w:cs="Tahoma"/>
          <w:color w:val="000000"/>
          <w:sz w:val="15"/>
          <w:szCs w:val="15"/>
        </w:rPr>
        <w:t>干预知信行</w:t>
      </w:r>
      <w:proofErr w:type="gramEnd"/>
      <w:r>
        <w:rPr>
          <w:rFonts w:ascii="Tahoma" w:hAnsi="Tahoma" w:cs="Tahoma"/>
          <w:color w:val="000000"/>
          <w:sz w:val="15"/>
          <w:szCs w:val="15"/>
        </w:rPr>
        <w:t>量表的研究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、糖尿病护理门诊患者</w:t>
      </w:r>
      <w:proofErr w:type="gramStart"/>
      <w:r>
        <w:rPr>
          <w:rFonts w:ascii="Tahoma" w:hAnsi="Tahoma" w:cs="Tahoma"/>
          <w:color w:val="000000"/>
          <w:sz w:val="15"/>
          <w:szCs w:val="15"/>
        </w:rPr>
        <w:t>失访原因</w:t>
      </w:r>
      <w:proofErr w:type="gramEnd"/>
      <w:r>
        <w:rPr>
          <w:rFonts w:ascii="Tahoma" w:hAnsi="Tahoma" w:cs="Tahoma"/>
          <w:color w:val="000000"/>
          <w:sz w:val="15"/>
          <w:szCs w:val="15"/>
        </w:rPr>
        <w:t>和赋能教育应用效果研究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、基于授权理论的健康教育在</w:t>
      </w:r>
      <w:r>
        <w:rPr>
          <w:rFonts w:ascii="Tahoma" w:hAnsi="Tahoma" w:cs="Tahoma"/>
          <w:color w:val="000000"/>
          <w:sz w:val="15"/>
          <w:szCs w:val="15"/>
        </w:rPr>
        <w:t>2</w:t>
      </w:r>
      <w:r>
        <w:rPr>
          <w:rFonts w:ascii="Tahoma" w:hAnsi="Tahoma" w:cs="Tahoma"/>
          <w:color w:val="000000"/>
          <w:sz w:val="15"/>
          <w:szCs w:val="15"/>
        </w:rPr>
        <w:t>型糖尿病患者中的应用研究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、饮食运动指导对孕前超重肥胖孕妇妊娠期糖尿病预防效果的研究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、硼酸消毒</w:t>
      </w:r>
      <w:proofErr w:type="gramStart"/>
      <w:r>
        <w:rPr>
          <w:rFonts w:ascii="Tahoma" w:hAnsi="Tahoma" w:cs="Tahoma"/>
          <w:color w:val="000000"/>
          <w:sz w:val="15"/>
          <w:szCs w:val="15"/>
        </w:rPr>
        <w:t>液促进</w:t>
      </w:r>
      <w:proofErr w:type="gramEnd"/>
      <w:r>
        <w:rPr>
          <w:rFonts w:ascii="Tahoma" w:hAnsi="Tahoma" w:cs="Tahoma"/>
          <w:color w:val="000000"/>
          <w:sz w:val="15"/>
          <w:szCs w:val="15"/>
        </w:rPr>
        <w:t>糖尿病</w:t>
      </w:r>
      <w:proofErr w:type="gramStart"/>
      <w:r>
        <w:rPr>
          <w:rFonts w:ascii="Tahoma" w:hAnsi="Tahoma" w:cs="Tahoma"/>
          <w:color w:val="000000"/>
          <w:sz w:val="15"/>
          <w:szCs w:val="15"/>
        </w:rPr>
        <w:t>难愈性创面</w:t>
      </w:r>
      <w:proofErr w:type="gramEnd"/>
      <w:r>
        <w:rPr>
          <w:rFonts w:ascii="Tahoma" w:hAnsi="Tahoma" w:cs="Tahoma"/>
          <w:color w:val="000000"/>
          <w:sz w:val="15"/>
          <w:szCs w:val="15"/>
        </w:rPr>
        <w:t>愈合的护理效用及相关机制初探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、住院</w:t>
      </w:r>
      <w:r>
        <w:rPr>
          <w:rFonts w:ascii="Tahoma" w:hAnsi="Tahoma" w:cs="Tahoma"/>
          <w:color w:val="000000"/>
          <w:sz w:val="15"/>
          <w:szCs w:val="15"/>
        </w:rPr>
        <w:t>2</w:t>
      </w:r>
      <w:r>
        <w:rPr>
          <w:rFonts w:ascii="Tahoma" w:hAnsi="Tahoma" w:cs="Tahoma"/>
          <w:color w:val="000000"/>
          <w:sz w:val="15"/>
          <w:szCs w:val="15"/>
        </w:rPr>
        <w:t>型糖尿病患者两种</w:t>
      </w:r>
      <w:proofErr w:type="gramStart"/>
      <w:r>
        <w:rPr>
          <w:rFonts w:ascii="Tahoma" w:hAnsi="Tahoma" w:cs="Tahoma"/>
          <w:color w:val="000000"/>
          <w:sz w:val="15"/>
          <w:szCs w:val="15"/>
        </w:rPr>
        <w:t>诺和平</w:t>
      </w:r>
      <w:proofErr w:type="gramEnd"/>
      <w:r>
        <w:rPr>
          <w:rFonts w:ascii="Tahoma" w:hAnsi="Tahoma" w:cs="Tahoma"/>
          <w:color w:val="000000"/>
          <w:sz w:val="15"/>
          <w:szCs w:val="15"/>
        </w:rPr>
        <w:t>治疗方案的比较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、光子治疗</w:t>
      </w:r>
      <w:r>
        <w:rPr>
          <w:rFonts w:ascii="Tahoma" w:hAnsi="Tahoma" w:cs="Tahoma"/>
          <w:color w:val="000000"/>
          <w:sz w:val="15"/>
          <w:szCs w:val="15"/>
        </w:rPr>
        <w:t>2</w:t>
      </w:r>
      <w:r>
        <w:rPr>
          <w:rFonts w:ascii="Tahoma" w:hAnsi="Tahoma" w:cs="Tahoma"/>
          <w:color w:val="000000"/>
          <w:sz w:val="15"/>
          <w:szCs w:val="15"/>
        </w:rPr>
        <w:t>型糖尿病周围神经病变疗效的研究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、妊娠糖尿病患者的个案管理效果分析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、护理人文关怀叙事教学系统的开发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w:t>
      </w:r>
      <w:r>
        <w:rPr>
          <w:rFonts w:ascii="Tahoma" w:hAnsi="Tahoma" w:cs="Tahoma"/>
          <w:color w:val="000000"/>
          <w:sz w:val="15"/>
          <w:szCs w:val="15"/>
        </w:rPr>
        <w:t>Roux-en-Y</w:t>
      </w:r>
      <w:r>
        <w:rPr>
          <w:rFonts w:ascii="Tahoma" w:hAnsi="Tahoma" w:cs="Tahoma"/>
          <w:color w:val="000000"/>
          <w:sz w:val="15"/>
          <w:szCs w:val="15"/>
        </w:rPr>
        <w:t>胃旁路手术对</w:t>
      </w:r>
      <w:r>
        <w:rPr>
          <w:rFonts w:ascii="Tahoma" w:hAnsi="Tahoma" w:cs="Tahoma"/>
          <w:color w:val="000000"/>
          <w:sz w:val="15"/>
          <w:szCs w:val="15"/>
        </w:rPr>
        <w:t>2</w:t>
      </w:r>
      <w:r>
        <w:rPr>
          <w:rFonts w:ascii="Tahoma" w:hAnsi="Tahoma" w:cs="Tahoma"/>
          <w:color w:val="000000"/>
          <w:sz w:val="15"/>
          <w:szCs w:val="15"/>
        </w:rPr>
        <w:t>型糖尿病大鼠降糖相关因素及肠道</w:t>
      </w:r>
      <w:r>
        <w:rPr>
          <w:rFonts w:ascii="Tahoma" w:hAnsi="Tahoma" w:cs="Tahoma"/>
          <w:color w:val="000000"/>
          <w:sz w:val="15"/>
          <w:szCs w:val="15"/>
        </w:rPr>
        <w:t>L</w:t>
      </w:r>
      <w:r>
        <w:rPr>
          <w:rFonts w:ascii="Tahoma" w:hAnsi="Tahoma" w:cs="Tahoma"/>
          <w:color w:val="000000"/>
          <w:sz w:val="15"/>
          <w:szCs w:val="15"/>
        </w:rPr>
        <w:t>细胞的影响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、电针</w:t>
      </w:r>
      <w:r>
        <w:rPr>
          <w:rFonts w:ascii="Tahoma" w:hAnsi="Tahoma" w:cs="Tahoma"/>
          <w:color w:val="000000"/>
          <w:sz w:val="15"/>
          <w:szCs w:val="15"/>
        </w:rPr>
        <w:t>“</w:t>
      </w:r>
      <w:r>
        <w:rPr>
          <w:rFonts w:ascii="Tahoma" w:hAnsi="Tahoma" w:cs="Tahoma"/>
          <w:color w:val="000000"/>
          <w:sz w:val="15"/>
          <w:szCs w:val="15"/>
        </w:rPr>
        <w:t>胰俞</w:t>
      </w:r>
      <w:r>
        <w:rPr>
          <w:rFonts w:ascii="Tahoma" w:hAnsi="Tahoma" w:cs="Tahoma"/>
          <w:color w:val="000000"/>
          <w:sz w:val="15"/>
          <w:szCs w:val="15"/>
        </w:rPr>
        <w:t>”</w:t>
      </w:r>
      <w:r>
        <w:rPr>
          <w:rFonts w:ascii="Tahoma" w:hAnsi="Tahoma" w:cs="Tahoma"/>
          <w:color w:val="000000"/>
          <w:sz w:val="15"/>
          <w:szCs w:val="15"/>
        </w:rPr>
        <w:t>对</w:t>
      </w:r>
      <w:r>
        <w:rPr>
          <w:rFonts w:ascii="Tahoma" w:hAnsi="Tahoma" w:cs="Tahoma"/>
          <w:color w:val="000000"/>
          <w:sz w:val="15"/>
          <w:szCs w:val="15"/>
        </w:rPr>
        <w:t>T2DM</w:t>
      </w:r>
      <w:r>
        <w:rPr>
          <w:rFonts w:ascii="Tahoma" w:hAnsi="Tahoma" w:cs="Tahoma"/>
          <w:color w:val="000000"/>
          <w:sz w:val="15"/>
          <w:szCs w:val="15"/>
        </w:rPr>
        <w:t>大鼠胰岛素原</w:t>
      </w:r>
      <w:r>
        <w:rPr>
          <w:rFonts w:ascii="Tahoma" w:hAnsi="Tahoma" w:cs="Tahoma"/>
          <w:color w:val="000000"/>
          <w:sz w:val="15"/>
          <w:szCs w:val="15"/>
        </w:rPr>
        <w:t>mRNA</w:t>
      </w:r>
      <w:r>
        <w:rPr>
          <w:rFonts w:ascii="Tahoma" w:hAnsi="Tahoma" w:cs="Tahoma"/>
          <w:color w:val="000000"/>
          <w:sz w:val="15"/>
          <w:szCs w:val="15"/>
        </w:rPr>
        <w:t>表达的调控及对其血糖影响的实验研究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、混合运动对社区糖尿病</w:t>
      </w:r>
      <w:proofErr w:type="gramStart"/>
      <w:r>
        <w:rPr>
          <w:rFonts w:ascii="Tahoma" w:hAnsi="Tahoma" w:cs="Tahoma"/>
          <w:color w:val="000000"/>
          <w:sz w:val="15"/>
          <w:szCs w:val="15"/>
        </w:rPr>
        <w:t>足危险</w:t>
      </w:r>
      <w:proofErr w:type="gramEnd"/>
      <w:r>
        <w:rPr>
          <w:rFonts w:ascii="Tahoma" w:hAnsi="Tahoma" w:cs="Tahoma"/>
          <w:color w:val="000000"/>
          <w:sz w:val="15"/>
          <w:szCs w:val="15"/>
        </w:rPr>
        <w:t>人群糖尿病足预防作用的研究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、慢性伤口患者伤口护理知识的影响因素研究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、广州市社区护士岗位培训课程设置的重构</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106</w:t>
      </w:r>
      <w:r>
        <w:rPr>
          <w:rFonts w:ascii="Tahoma" w:hAnsi="Tahoma" w:cs="Tahoma"/>
          <w:color w:val="000000"/>
          <w:sz w:val="15"/>
          <w:szCs w:val="15"/>
        </w:rPr>
        <w:t>、糖尿病专科护士首次认证评价指标体系的构建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、经尿道前列腺电切术后留置尿管与尿路感染的临床研究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、神阙温</w:t>
      </w:r>
      <w:proofErr w:type="gramStart"/>
      <w:r>
        <w:rPr>
          <w:rFonts w:ascii="Tahoma" w:hAnsi="Tahoma" w:cs="Tahoma"/>
          <w:color w:val="000000"/>
          <w:sz w:val="15"/>
          <w:szCs w:val="15"/>
        </w:rPr>
        <w:t>灸贴改善</w:t>
      </w:r>
      <w:proofErr w:type="gramEnd"/>
      <w:r>
        <w:rPr>
          <w:rFonts w:ascii="Tahoma" w:hAnsi="Tahoma" w:cs="Tahoma"/>
          <w:color w:val="000000"/>
          <w:sz w:val="15"/>
          <w:szCs w:val="15"/>
        </w:rPr>
        <w:t>2</w:t>
      </w:r>
      <w:r>
        <w:rPr>
          <w:rFonts w:ascii="Tahoma" w:hAnsi="Tahoma" w:cs="Tahoma"/>
          <w:color w:val="000000"/>
          <w:sz w:val="15"/>
          <w:szCs w:val="15"/>
        </w:rPr>
        <w:t>型糖尿病失眠睡眠质量的临床研究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、综合护理干预对妊娠期糖尿病妊娠结局的影响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、中西医结合授权饮食调护在老年</w:t>
      </w:r>
      <w:r>
        <w:rPr>
          <w:rFonts w:ascii="Tahoma" w:hAnsi="Tahoma" w:cs="Tahoma"/>
          <w:color w:val="000000"/>
          <w:sz w:val="15"/>
          <w:szCs w:val="15"/>
        </w:rPr>
        <w:t>2</w:t>
      </w:r>
      <w:r>
        <w:rPr>
          <w:rFonts w:ascii="Tahoma" w:hAnsi="Tahoma" w:cs="Tahoma"/>
          <w:color w:val="000000"/>
          <w:sz w:val="15"/>
          <w:szCs w:val="15"/>
        </w:rPr>
        <w:t>型糖尿病中的研究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、藻酸盐敷料与</w:t>
      </w:r>
      <w:proofErr w:type="spellStart"/>
      <w:r>
        <w:rPr>
          <w:rFonts w:ascii="Tahoma" w:hAnsi="Tahoma" w:cs="Tahoma"/>
          <w:color w:val="000000"/>
          <w:sz w:val="15"/>
          <w:szCs w:val="15"/>
        </w:rPr>
        <w:t>hGM</w:t>
      </w:r>
      <w:proofErr w:type="spellEnd"/>
      <w:r>
        <w:rPr>
          <w:rFonts w:ascii="Tahoma" w:hAnsi="Tahoma" w:cs="Tahoma"/>
          <w:color w:val="000000"/>
          <w:sz w:val="15"/>
          <w:szCs w:val="15"/>
        </w:rPr>
        <w:t>-CSF</w:t>
      </w:r>
      <w:r>
        <w:rPr>
          <w:rFonts w:ascii="Tahoma" w:hAnsi="Tahoma" w:cs="Tahoma"/>
          <w:color w:val="000000"/>
          <w:sz w:val="15"/>
          <w:szCs w:val="15"/>
        </w:rPr>
        <w:t>联合治疗难</w:t>
      </w:r>
      <w:proofErr w:type="gramStart"/>
      <w:r>
        <w:rPr>
          <w:rFonts w:ascii="Tahoma" w:hAnsi="Tahoma" w:cs="Tahoma"/>
          <w:color w:val="000000"/>
          <w:sz w:val="15"/>
          <w:szCs w:val="15"/>
        </w:rPr>
        <w:t>愈皮肤</w:t>
      </w:r>
      <w:proofErr w:type="gramEnd"/>
      <w:r>
        <w:rPr>
          <w:rFonts w:ascii="Tahoma" w:hAnsi="Tahoma" w:cs="Tahoma"/>
          <w:color w:val="000000"/>
          <w:sz w:val="15"/>
          <w:szCs w:val="15"/>
        </w:rPr>
        <w:t>慢性溃疡的研究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w:t>
      </w:r>
      <w:r>
        <w:rPr>
          <w:rFonts w:ascii="Tahoma" w:hAnsi="Tahoma" w:cs="Tahoma"/>
          <w:color w:val="000000"/>
          <w:sz w:val="15"/>
          <w:szCs w:val="15"/>
        </w:rPr>
        <w:t>2</w:t>
      </w:r>
      <w:r>
        <w:rPr>
          <w:rFonts w:ascii="Tahoma" w:hAnsi="Tahoma" w:cs="Tahoma"/>
          <w:color w:val="000000"/>
          <w:sz w:val="15"/>
          <w:szCs w:val="15"/>
        </w:rPr>
        <w:t>型糖尿病对急性心肌梗死患者住院经济学影响的研究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、中药舒活散剂熏洗治疗糖尿病足</w:t>
      </w:r>
      <w:r>
        <w:rPr>
          <w:rFonts w:ascii="Tahoma" w:hAnsi="Tahoma" w:cs="Tahoma"/>
          <w:color w:val="000000"/>
          <w:sz w:val="15"/>
          <w:szCs w:val="15"/>
        </w:rPr>
        <w:t>1</w:t>
      </w:r>
      <w:r>
        <w:rPr>
          <w:rFonts w:ascii="Tahoma" w:hAnsi="Tahoma" w:cs="Tahoma"/>
          <w:color w:val="000000"/>
          <w:sz w:val="15"/>
          <w:szCs w:val="15"/>
        </w:rPr>
        <w:t>级的效果评价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、不同饮酒量对</w:t>
      </w:r>
      <w:r>
        <w:rPr>
          <w:rFonts w:ascii="Tahoma" w:hAnsi="Tahoma" w:cs="Tahoma"/>
          <w:color w:val="000000"/>
          <w:sz w:val="15"/>
          <w:szCs w:val="15"/>
        </w:rPr>
        <w:t>2</w:t>
      </w:r>
      <w:r>
        <w:rPr>
          <w:rFonts w:ascii="Tahoma" w:hAnsi="Tahoma" w:cs="Tahoma"/>
          <w:color w:val="000000"/>
          <w:sz w:val="15"/>
          <w:szCs w:val="15"/>
        </w:rPr>
        <w:t>型糖尿病患者发生冠心病事件的影响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、奥马</w:t>
      </w:r>
      <w:proofErr w:type="gramStart"/>
      <w:r>
        <w:rPr>
          <w:rFonts w:ascii="Tahoma" w:hAnsi="Tahoma" w:cs="Tahoma"/>
          <w:color w:val="000000"/>
          <w:sz w:val="15"/>
          <w:szCs w:val="15"/>
        </w:rPr>
        <w:t>哈系统在医养中心</w:t>
      </w:r>
      <w:proofErr w:type="gramEnd"/>
      <w:r>
        <w:rPr>
          <w:rFonts w:ascii="Tahoma" w:hAnsi="Tahoma" w:cs="Tahoma"/>
          <w:color w:val="000000"/>
          <w:sz w:val="15"/>
          <w:szCs w:val="15"/>
        </w:rPr>
        <w:t>老年慢性病患者中的应用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、按摩对护理糖尿病周围神经病变患者的影响评价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、循证护理在冠心病合并</w:t>
      </w:r>
      <w:r>
        <w:rPr>
          <w:rFonts w:ascii="宋体" w:eastAsia="宋体" w:hAnsi="宋体" w:cs="宋体" w:hint="eastAsia"/>
          <w:color w:val="000000"/>
          <w:sz w:val="15"/>
          <w:szCs w:val="15"/>
        </w:rPr>
        <w:t>Ⅱ</w:t>
      </w:r>
      <w:r>
        <w:rPr>
          <w:rFonts w:ascii="Tahoma" w:hAnsi="Tahoma" w:cs="Tahoma"/>
          <w:color w:val="000000"/>
          <w:sz w:val="15"/>
          <w:szCs w:val="15"/>
        </w:rPr>
        <w:t>型糖尿病患者介入治疗</w:t>
      </w:r>
      <w:proofErr w:type="gramStart"/>
      <w:r>
        <w:rPr>
          <w:rFonts w:ascii="Tahoma" w:hAnsi="Tahoma" w:cs="Tahoma"/>
          <w:color w:val="000000"/>
          <w:sz w:val="15"/>
          <w:szCs w:val="15"/>
        </w:rPr>
        <w:t>围术期的</w:t>
      </w:r>
      <w:proofErr w:type="gramEnd"/>
      <w:r>
        <w:rPr>
          <w:rFonts w:ascii="Tahoma" w:hAnsi="Tahoma" w:cs="Tahoma"/>
          <w:color w:val="000000"/>
          <w:sz w:val="15"/>
          <w:szCs w:val="15"/>
        </w:rPr>
        <w:t>应用及评价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、中药泡足联合足部按摩对</w:t>
      </w:r>
      <w:r>
        <w:rPr>
          <w:rFonts w:ascii="Tahoma" w:hAnsi="Tahoma" w:cs="Tahoma"/>
          <w:color w:val="000000"/>
          <w:sz w:val="15"/>
          <w:szCs w:val="15"/>
        </w:rPr>
        <w:t>0</w:t>
      </w:r>
      <w:r>
        <w:rPr>
          <w:rFonts w:ascii="Tahoma" w:hAnsi="Tahoma" w:cs="Tahoma"/>
          <w:color w:val="000000"/>
          <w:sz w:val="15"/>
          <w:szCs w:val="15"/>
        </w:rPr>
        <w:t>级糖尿病</w:t>
      </w:r>
      <w:proofErr w:type="gramStart"/>
      <w:r>
        <w:rPr>
          <w:rFonts w:ascii="Tahoma" w:hAnsi="Tahoma" w:cs="Tahoma"/>
          <w:color w:val="000000"/>
          <w:sz w:val="15"/>
          <w:szCs w:val="15"/>
        </w:rPr>
        <w:t>足周围</w:t>
      </w:r>
      <w:proofErr w:type="gramEnd"/>
      <w:r>
        <w:rPr>
          <w:rFonts w:ascii="Tahoma" w:hAnsi="Tahoma" w:cs="Tahoma"/>
          <w:color w:val="000000"/>
          <w:sz w:val="15"/>
          <w:szCs w:val="15"/>
        </w:rPr>
        <w:t>血管病变影响效果的临床研究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、饮食干预对老年</w:t>
      </w:r>
      <w:r>
        <w:rPr>
          <w:rFonts w:ascii="宋体" w:eastAsia="宋体" w:hAnsi="宋体" w:cs="宋体" w:hint="eastAsia"/>
          <w:color w:val="000000"/>
          <w:sz w:val="15"/>
          <w:szCs w:val="15"/>
        </w:rPr>
        <w:t>Ⅱ</w:t>
      </w:r>
      <w:r>
        <w:rPr>
          <w:rFonts w:ascii="Tahoma" w:hAnsi="Tahoma" w:cs="Tahoma"/>
          <w:color w:val="000000"/>
          <w:sz w:val="15"/>
          <w:szCs w:val="15"/>
        </w:rPr>
        <w:t>型糖尿病患者饮食</w:t>
      </w:r>
      <w:proofErr w:type="gramStart"/>
      <w:r>
        <w:rPr>
          <w:rFonts w:ascii="Tahoma" w:hAnsi="Tahoma" w:cs="Tahoma"/>
          <w:color w:val="000000"/>
          <w:sz w:val="15"/>
          <w:szCs w:val="15"/>
        </w:rPr>
        <w:t>知信行效果</w:t>
      </w:r>
      <w:proofErr w:type="gramEnd"/>
      <w:r>
        <w:rPr>
          <w:rFonts w:ascii="Tahoma" w:hAnsi="Tahoma" w:cs="Tahoma"/>
          <w:color w:val="000000"/>
          <w:sz w:val="15"/>
          <w:szCs w:val="15"/>
        </w:rPr>
        <w:t>的研究</w:t>
      </w:r>
    </w:p>
    <w:sectPr w:rsidR="00903961" w:rsidRPr="002C5E3A"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C5E3A"/>
    <w:rsid w:val="002C5E3A"/>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2C5E3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5E3A"/>
    <w:rPr>
      <w:rFonts w:ascii="宋体" w:eastAsia="宋体" w:hAnsi="宋体" w:cs="宋体"/>
      <w:b/>
      <w:bCs/>
      <w:kern w:val="36"/>
      <w:sz w:val="48"/>
      <w:szCs w:val="48"/>
    </w:rPr>
  </w:style>
  <w:style w:type="character" w:customStyle="1" w:styleId="apple-converted-space">
    <w:name w:val="apple-converted-space"/>
    <w:basedOn w:val="a0"/>
    <w:rsid w:val="002C5E3A"/>
  </w:style>
  <w:style w:type="character" w:styleId="a3">
    <w:name w:val="Strong"/>
    <w:basedOn w:val="a0"/>
    <w:uiPriority w:val="22"/>
    <w:qFormat/>
    <w:rsid w:val="002C5E3A"/>
    <w:rPr>
      <w:b/>
      <w:bCs/>
    </w:rPr>
  </w:style>
  <w:style w:type="paragraph" w:styleId="a4">
    <w:name w:val="Balloon Text"/>
    <w:basedOn w:val="a"/>
    <w:link w:val="Char"/>
    <w:uiPriority w:val="99"/>
    <w:semiHidden/>
    <w:unhideWhenUsed/>
    <w:rsid w:val="002C5E3A"/>
    <w:rPr>
      <w:sz w:val="18"/>
      <w:szCs w:val="18"/>
    </w:rPr>
  </w:style>
  <w:style w:type="character" w:customStyle="1" w:styleId="Char">
    <w:name w:val="批注框文本 Char"/>
    <w:basedOn w:val="a0"/>
    <w:link w:val="a4"/>
    <w:uiPriority w:val="99"/>
    <w:semiHidden/>
    <w:rsid w:val="002C5E3A"/>
    <w:rPr>
      <w:sz w:val="18"/>
      <w:szCs w:val="18"/>
    </w:rPr>
  </w:style>
</w:styles>
</file>

<file path=word/webSettings.xml><?xml version="1.0" encoding="utf-8"?>
<w:webSettings xmlns:r="http://schemas.openxmlformats.org/officeDocument/2006/relationships" xmlns:w="http://schemas.openxmlformats.org/wordprocessingml/2006/main">
  <w:divs>
    <w:div w:id="85468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591</Words>
  <Characters>3373</Characters>
  <Application>Microsoft Office Word</Application>
  <DocSecurity>0</DocSecurity>
  <Lines>28</Lines>
  <Paragraphs>7</Paragraphs>
  <ScaleCrop>false</ScaleCrop>
  <Company>微软中国</Company>
  <LinksUpToDate>false</LinksUpToDate>
  <CharactersWithSpaces>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2019-01-04T18:08:00Z</dcterms:created>
  <dcterms:modified xsi:type="dcterms:W3CDTF">2019-01-04T18:09:00Z</dcterms:modified>
</cp:coreProperties>
</file>