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11C" w:rsidRPr="00A6611C" w:rsidRDefault="00A6611C" w:rsidP="00A6611C">
      <w:pPr>
        <w:widowControl/>
        <w:spacing w:line="600" w:lineRule="atLeast"/>
        <w:jc w:val="center"/>
        <w:outlineLvl w:val="0"/>
        <w:rPr>
          <w:rFonts w:ascii="Tahoma" w:eastAsia="宋体" w:hAnsi="Tahoma" w:cs="Tahoma"/>
          <w:b/>
          <w:bCs/>
          <w:color w:val="02A2D6"/>
          <w:kern w:val="36"/>
          <w:sz w:val="22"/>
        </w:rPr>
      </w:pPr>
      <w:r w:rsidRPr="00A6611C">
        <w:rPr>
          <w:rFonts w:ascii="Tahoma" w:eastAsia="宋体" w:hAnsi="Tahoma" w:cs="Tahoma"/>
          <w:b/>
          <w:bCs/>
          <w:color w:val="02A2D6"/>
          <w:kern w:val="36"/>
          <w:sz w:val="22"/>
        </w:rPr>
        <w:t>公共关系学毕业论文题目</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w:t>
      </w:r>
      <w:r w:rsidRPr="00A6611C">
        <w:rPr>
          <w:rFonts w:ascii="Tahoma" w:eastAsia="宋体" w:hAnsi="Tahoma" w:cs="Tahoma"/>
          <w:color w:val="000000"/>
          <w:kern w:val="0"/>
          <w:sz w:val="15"/>
          <w:szCs w:val="15"/>
        </w:rPr>
        <w:t>、论公关心理学在企业管理中的正确运用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w:t>
      </w:r>
      <w:r w:rsidRPr="00A6611C">
        <w:rPr>
          <w:rFonts w:ascii="Tahoma" w:eastAsia="宋体" w:hAnsi="Tahoma" w:cs="Tahoma"/>
          <w:color w:val="000000"/>
          <w:kern w:val="0"/>
          <w:sz w:val="15"/>
          <w:szCs w:val="15"/>
        </w:rPr>
        <w:t>、论企业文化建设与公共关系教育</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w:t>
      </w:r>
      <w:r w:rsidRPr="00A6611C">
        <w:rPr>
          <w:rFonts w:ascii="Tahoma" w:eastAsia="宋体" w:hAnsi="Tahoma" w:cs="Tahoma"/>
          <w:color w:val="000000"/>
          <w:kern w:val="0"/>
          <w:sz w:val="15"/>
          <w:szCs w:val="15"/>
        </w:rPr>
        <w:t>、大众媒体与外交</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w:t>
      </w:r>
      <w:r w:rsidRPr="00A6611C">
        <w:rPr>
          <w:rFonts w:ascii="Tahoma" w:eastAsia="宋体" w:hAnsi="Tahoma" w:cs="Tahoma"/>
          <w:color w:val="000000"/>
          <w:kern w:val="0"/>
          <w:sz w:val="15"/>
          <w:szCs w:val="15"/>
        </w:rPr>
        <w:t>、非政府组织与外交</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w:t>
      </w:r>
      <w:r w:rsidRPr="00A6611C">
        <w:rPr>
          <w:rFonts w:ascii="Tahoma" w:eastAsia="宋体" w:hAnsi="Tahoma" w:cs="Tahoma"/>
          <w:color w:val="000000"/>
          <w:kern w:val="0"/>
          <w:sz w:val="15"/>
          <w:szCs w:val="15"/>
        </w:rPr>
        <w:t>、品牌的文化标志性对消费者品牌评价的影响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w:t>
      </w:r>
      <w:r w:rsidRPr="00A6611C">
        <w:rPr>
          <w:rFonts w:ascii="Tahoma" w:eastAsia="宋体" w:hAnsi="Tahoma" w:cs="Tahoma"/>
          <w:color w:val="000000"/>
          <w:kern w:val="0"/>
          <w:sz w:val="15"/>
          <w:szCs w:val="15"/>
        </w:rPr>
        <w:t>、论中国传统文化中的公关意识</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w:t>
      </w:r>
      <w:r w:rsidRPr="00A6611C">
        <w:rPr>
          <w:rFonts w:ascii="Tahoma" w:eastAsia="宋体" w:hAnsi="Tahoma" w:cs="Tahoma"/>
          <w:color w:val="000000"/>
          <w:kern w:val="0"/>
          <w:sz w:val="15"/>
          <w:szCs w:val="15"/>
        </w:rPr>
        <w:t>、论领导者个人形象的塑造及其对组织形象的影响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w:t>
      </w:r>
      <w:r w:rsidRPr="00A6611C">
        <w:rPr>
          <w:rFonts w:ascii="Tahoma" w:eastAsia="宋体" w:hAnsi="Tahoma" w:cs="Tahoma"/>
          <w:color w:val="000000"/>
          <w:kern w:val="0"/>
          <w:sz w:val="15"/>
          <w:szCs w:val="15"/>
        </w:rPr>
        <w:t>、</w:t>
      </w:r>
      <w:proofErr w:type="gramStart"/>
      <w:r w:rsidRPr="00A6611C">
        <w:rPr>
          <w:rFonts w:ascii="Tahoma" w:eastAsia="宋体" w:hAnsi="Tahoma" w:cs="Tahoma"/>
          <w:color w:val="000000"/>
          <w:kern w:val="0"/>
          <w:sz w:val="15"/>
          <w:szCs w:val="15"/>
        </w:rPr>
        <w:t>论危机</w:t>
      </w:r>
      <w:proofErr w:type="gramEnd"/>
      <w:r w:rsidRPr="00A6611C">
        <w:rPr>
          <w:rFonts w:ascii="Tahoma" w:eastAsia="宋体" w:hAnsi="Tahoma" w:cs="Tahoma"/>
          <w:color w:val="000000"/>
          <w:kern w:val="0"/>
          <w:sz w:val="15"/>
          <w:szCs w:val="15"/>
        </w:rPr>
        <w:t>公关中的传播原则与方法</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w:t>
      </w:r>
      <w:r w:rsidRPr="00A6611C">
        <w:rPr>
          <w:rFonts w:ascii="Tahoma" w:eastAsia="宋体" w:hAnsi="Tahoma" w:cs="Tahoma"/>
          <w:color w:val="000000"/>
          <w:kern w:val="0"/>
          <w:sz w:val="15"/>
          <w:szCs w:val="15"/>
        </w:rPr>
        <w:t>、论广告运作策划中应有的公关意识</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w:t>
      </w:r>
      <w:r w:rsidRPr="00A6611C">
        <w:rPr>
          <w:rFonts w:ascii="Tahoma" w:eastAsia="宋体" w:hAnsi="Tahoma" w:cs="Tahoma"/>
          <w:color w:val="000000"/>
          <w:kern w:val="0"/>
          <w:sz w:val="15"/>
          <w:szCs w:val="15"/>
        </w:rPr>
        <w:t>、论公关谈判的本质及其基本原则</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w:t>
      </w:r>
      <w:r w:rsidRPr="00A6611C">
        <w:rPr>
          <w:rFonts w:ascii="Tahoma" w:eastAsia="宋体" w:hAnsi="Tahoma" w:cs="Tahoma"/>
          <w:color w:val="000000"/>
          <w:kern w:val="0"/>
          <w:sz w:val="15"/>
          <w:szCs w:val="15"/>
        </w:rPr>
        <w:t>、论公关写作在公关活动中的重要功能与作用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w:t>
      </w:r>
      <w:r w:rsidRPr="00A6611C">
        <w:rPr>
          <w:rFonts w:ascii="Tahoma" w:eastAsia="宋体" w:hAnsi="Tahoma" w:cs="Tahoma"/>
          <w:color w:val="000000"/>
          <w:kern w:val="0"/>
          <w:sz w:val="15"/>
          <w:szCs w:val="15"/>
        </w:rPr>
        <w:t>、论公关员的公关口才及其培养</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13</w:t>
      </w:r>
      <w:r w:rsidRPr="00A6611C">
        <w:rPr>
          <w:rFonts w:ascii="Tahoma" w:eastAsia="宋体" w:hAnsi="Tahoma" w:cs="Tahoma"/>
          <w:color w:val="000000"/>
          <w:kern w:val="0"/>
          <w:sz w:val="15"/>
          <w:szCs w:val="15"/>
        </w:rPr>
        <w:t>、论中国申请入世谈判中的谈判艺术</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14</w:t>
      </w:r>
      <w:r w:rsidRPr="00A6611C">
        <w:rPr>
          <w:rFonts w:ascii="Tahoma" w:eastAsia="宋体" w:hAnsi="Tahoma" w:cs="Tahoma"/>
          <w:color w:val="000000"/>
          <w:kern w:val="0"/>
          <w:sz w:val="15"/>
          <w:szCs w:val="15"/>
        </w:rPr>
        <w:t>、从境外媒体对中国旅游者不文明行为的批评看强化对国民进行公关教育的必要性</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15</w:t>
      </w:r>
      <w:r w:rsidRPr="00A6611C">
        <w:rPr>
          <w:rFonts w:ascii="Tahoma" w:eastAsia="宋体" w:hAnsi="Tahoma" w:cs="Tahoma"/>
          <w:color w:val="000000"/>
          <w:kern w:val="0"/>
          <w:sz w:val="15"/>
          <w:szCs w:val="15"/>
        </w:rPr>
        <w:t>、试论公共关系在企业形象建设中的作用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16</w:t>
      </w:r>
      <w:r w:rsidRPr="00A6611C">
        <w:rPr>
          <w:rFonts w:ascii="Tahoma" w:eastAsia="宋体" w:hAnsi="Tahoma" w:cs="Tahoma"/>
          <w:color w:val="000000"/>
          <w:kern w:val="0"/>
          <w:sz w:val="15"/>
          <w:szCs w:val="15"/>
        </w:rPr>
        <w:t>、公共关系在品牌链中的有效运用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17</w:t>
      </w:r>
      <w:r w:rsidRPr="00A6611C">
        <w:rPr>
          <w:rFonts w:ascii="Tahoma" w:eastAsia="宋体" w:hAnsi="Tahoma" w:cs="Tahoma"/>
          <w:color w:val="000000"/>
          <w:kern w:val="0"/>
          <w:sz w:val="15"/>
          <w:szCs w:val="15"/>
        </w:rPr>
        <w:t>、论决策者的公共关系意识</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18</w:t>
      </w:r>
      <w:r w:rsidRPr="00A6611C">
        <w:rPr>
          <w:rFonts w:ascii="Tahoma" w:eastAsia="宋体" w:hAnsi="Tahoma" w:cs="Tahoma"/>
          <w:color w:val="000000"/>
          <w:kern w:val="0"/>
          <w:sz w:val="15"/>
          <w:szCs w:val="15"/>
        </w:rPr>
        <w:t>、试议公共关系在现代企业发展中的作用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19</w:t>
      </w:r>
      <w:r w:rsidRPr="00A6611C">
        <w:rPr>
          <w:rFonts w:ascii="Tahoma" w:eastAsia="宋体" w:hAnsi="Tahoma" w:cs="Tahoma"/>
          <w:color w:val="000000"/>
          <w:kern w:val="0"/>
          <w:sz w:val="15"/>
          <w:szCs w:val="15"/>
        </w:rPr>
        <w:t>、从公共关系学角度分析政府新闻发言人制度</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20</w:t>
      </w:r>
      <w:r w:rsidRPr="00A6611C">
        <w:rPr>
          <w:rFonts w:ascii="Tahoma" w:eastAsia="宋体" w:hAnsi="Tahoma" w:cs="Tahoma"/>
          <w:color w:val="000000"/>
          <w:kern w:val="0"/>
          <w:sz w:val="15"/>
          <w:szCs w:val="15"/>
        </w:rPr>
        <w:t>、公共关系在现代企业管理中的运用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21</w:t>
      </w:r>
      <w:r w:rsidRPr="00A6611C">
        <w:rPr>
          <w:rFonts w:ascii="Tahoma" w:eastAsia="宋体" w:hAnsi="Tahoma" w:cs="Tahoma"/>
          <w:color w:val="000000"/>
          <w:kern w:val="0"/>
          <w:sz w:val="15"/>
          <w:szCs w:val="15"/>
        </w:rPr>
        <w:t>、关于公关的误区</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22</w:t>
      </w:r>
      <w:r w:rsidRPr="00A6611C">
        <w:rPr>
          <w:rFonts w:ascii="Tahoma" w:eastAsia="宋体" w:hAnsi="Tahoma" w:cs="Tahoma"/>
          <w:color w:val="000000"/>
          <w:kern w:val="0"/>
          <w:sz w:val="15"/>
          <w:szCs w:val="15"/>
        </w:rPr>
        <w:t>、公共管理中的组织形象研究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23</w:t>
      </w:r>
      <w:r w:rsidRPr="00A6611C">
        <w:rPr>
          <w:rFonts w:ascii="Tahoma" w:eastAsia="宋体" w:hAnsi="Tahoma" w:cs="Tahoma"/>
          <w:color w:val="000000"/>
          <w:kern w:val="0"/>
          <w:sz w:val="15"/>
          <w:szCs w:val="15"/>
        </w:rPr>
        <w:t>、公共管理中的城市形象研究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24</w:t>
      </w:r>
      <w:r w:rsidRPr="00A6611C">
        <w:rPr>
          <w:rFonts w:ascii="Tahoma" w:eastAsia="宋体" w:hAnsi="Tahoma" w:cs="Tahoma"/>
          <w:color w:val="000000"/>
          <w:kern w:val="0"/>
          <w:sz w:val="15"/>
          <w:szCs w:val="15"/>
        </w:rPr>
        <w:t>、公共管理中的国家形象研究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25</w:t>
      </w:r>
      <w:r w:rsidRPr="00A6611C">
        <w:rPr>
          <w:rFonts w:ascii="Tahoma" w:eastAsia="宋体" w:hAnsi="Tahoma" w:cs="Tahoma"/>
          <w:color w:val="000000"/>
          <w:kern w:val="0"/>
          <w:sz w:val="15"/>
          <w:szCs w:val="15"/>
        </w:rPr>
        <w:t>、公共危机中的政府形象管理</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26</w:t>
      </w:r>
      <w:r w:rsidRPr="00A6611C">
        <w:rPr>
          <w:rFonts w:ascii="Tahoma" w:eastAsia="宋体" w:hAnsi="Tahoma" w:cs="Tahoma"/>
          <w:color w:val="000000"/>
          <w:kern w:val="0"/>
          <w:sz w:val="15"/>
          <w:szCs w:val="15"/>
        </w:rPr>
        <w:t>、公关人员</w:t>
      </w:r>
      <w:proofErr w:type="gramStart"/>
      <w:r w:rsidRPr="00A6611C">
        <w:rPr>
          <w:rFonts w:ascii="Tahoma" w:eastAsia="宋体" w:hAnsi="Tahoma" w:cs="Tahoma"/>
          <w:color w:val="000000"/>
          <w:kern w:val="0"/>
          <w:sz w:val="15"/>
          <w:szCs w:val="15"/>
        </w:rPr>
        <w:t>素质初</w:t>
      </w:r>
      <w:proofErr w:type="gramEnd"/>
      <w:r w:rsidRPr="00A6611C">
        <w:rPr>
          <w:rFonts w:ascii="Tahoma" w:eastAsia="宋体" w:hAnsi="Tahoma" w:cs="Tahoma"/>
          <w:color w:val="000000"/>
          <w:kern w:val="0"/>
          <w:sz w:val="15"/>
          <w:szCs w:val="15"/>
        </w:rPr>
        <w:t>论</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27</w:t>
      </w:r>
      <w:r w:rsidRPr="00A6611C">
        <w:rPr>
          <w:rFonts w:ascii="Tahoma" w:eastAsia="宋体" w:hAnsi="Tahoma" w:cs="Tahoma"/>
          <w:color w:val="000000"/>
          <w:kern w:val="0"/>
          <w:sz w:val="15"/>
          <w:szCs w:val="15"/>
        </w:rPr>
        <w:t>、我国企事业公关的现状及其发展趋势</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28</w:t>
      </w:r>
      <w:r w:rsidRPr="00A6611C">
        <w:rPr>
          <w:rFonts w:ascii="Tahoma" w:eastAsia="宋体" w:hAnsi="Tahoma" w:cs="Tahoma"/>
          <w:color w:val="000000"/>
          <w:kern w:val="0"/>
          <w:sz w:val="15"/>
          <w:szCs w:val="15"/>
        </w:rPr>
        <w:t>、政府与大众媒体的相互关系和作用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29</w:t>
      </w:r>
      <w:r w:rsidRPr="00A6611C">
        <w:rPr>
          <w:rFonts w:ascii="Tahoma" w:eastAsia="宋体" w:hAnsi="Tahoma" w:cs="Tahoma"/>
          <w:color w:val="000000"/>
          <w:kern w:val="0"/>
          <w:sz w:val="15"/>
          <w:szCs w:val="15"/>
        </w:rPr>
        <w:t>、城市形象与政府</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30</w:t>
      </w:r>
      <w:r w:rsidRPr="00A6611C">
        <w:rPr>
          <w:rFonts w:ascii="Tahoma" w:eastAsia="宋体" w:hAnsi="Tahoma" w:cs="Tahoma"/>
          <w:color w:val="000000"/>
          <w:kern w:val="0"/>
          <w:sz w:val="15"/>
          <w:szCs w:val="15"/>
        </w:rPr>
        <w:t>、政府、传媒与公众的关系管理</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31</w:t>
      </w:r>
      <w:r w:rsidRPr="00A6611C">
        <w:rPr>
          <w:rFonts w:ascii="Tahoma" w:eastAsia="宋体" w:hAnsi="Tahoma" w:cs="Tahoma"/>
          <w:color w:val="000000"/>
          <w:kern w:val="0"/>
          <w:sz w:val="15"/>
          <w:szCs w:val="15"/>
        </w:rPr>
        <w:t>、整合营销传播（</w:t>
      </w:r>
      <w:r w:rsidRPr="00A6611C">
        <w:rPr>
          <w:rFonts w:ascii="Tahoma" w:eastAsia="宋体" w:hAnsi="Tahoma" w:cs="Tahoma"/>
          <w:color w:val="000000"/>
          <w:kern w:val="0"/>
          <w:sz w:val="15"/>
          <w:szCs w:val="15"/>
        </w:rPr>
        <w:t>IMC</w:t>
      </w:r>
      <w:r w:rsidRPr="00A6611C">
        <w:rPr>
          <w:rFonts w:ascii="Tahoma" w:eastAsia="宋体" w:hAnsi="Tahoma" w:cs="Tahoma"/>
          <w:color w:val="000000"/>
          <w:kern w:val="0"/>
          <w:sz w:val="15"/>
          <w:szCs w:val="15"/>
        </w:rPr>
        <w:t>）的战略与策略</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32</w:t>
      </w:r>
      <w:r w:rsidRPr="00A6611C">
        <w:rPr>
          <w:rFonts w:ascii="Tahoma" w:eastAsia="宋体" w:hAnsi="Tahoma" w:cs="Tahoma"/>
          <w:color w:val="000000"/>
          <w:kern w:val="0"/>
          <w:sz w:val="15"/>
          <w:szCs w:val="15"/>
        </w:rPr>
        <w:t>、政府和企业的议题管理研究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33</w:t>
      </w:r>
      <w:r w:rsidRPr="00A6611C">
        <w:rPr>
          <w:rFonts w:ascii="Tahoma" w:eastAsia="宋体" w:hAnsi="Tahoma" w:cs="Tahoma"/>
          <w:color w:val="000000"/>
          <w:kern w:val="0"/>
          <w:sz w:val="15"/>
          <w:szCs w:val="15"/>
        </w:rPr>
        <w:t>、现阶段公关理论与公关实践的不足</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34</w:t>
      </w:r>
      <w:r w:rsidRPr="00A6611C">
        <w:rPr>
          <w:rFonts w:ascii="Tahoma" w:eastAsia="宋体" w:hAnsi="Tahoma" w:cs="Tahoma"/>
          <w:color w:val="000000"/>
          <w:kern w:val="0"/>
          <w:sz w:val="15"/>
          <w:szCs w:val="15"/>
        </w:rPr>
        <w:t>、公共关系与商业化社会</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35</w:t>
      </w:r>
      <w:r w:rsidRPr="00A6611C">
        <w:rPr>
          <w:rFonts w:ascii="Tahoma" w:eastAsia="宋体" w:hAnsi="Tahoma" w:cs="Tahoma"/>
          <w:color w:val="000000"/>
          <w:kern w:val="0"/>
          <w:sz w:val="15"/>
          <w:szCs w:val="15"/>
        </w:rPr>
        <w:t>、公共关系与社会主义民主建设</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36</w:t>
      </w:r>
      <w:r w:rsidRPr="00A6611C">
        <w:rPr>
          <w:rFonts w:ascii="Tahoma" w:eastAsia="宋体" w:hAnsi="Tahoma" w:cs="Tahoma"/>
          <w:color w:val="000000"/>
          <w:kern w:val="0"/>
          <w:sz w:val="15"/>
          <w:szCs w:val="15"/>
        </w:rPr>
        <w:t>、服务行业公关特征</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37</w:t>
      </w:r>
      <w:r w:rsidRPr="00A6611C">
        <w:rPr>
          <w:rFonts w:ascii="Tahoma" w:eastAsia="宋体" w:hAnsi="Tahoma" w:cs="Tahoma"/>
          <w:color w:val="000000"/>
          <w:kern w:val="0"/>
          <w:sz w:val="15"/>
          <w:szCs w:val="15"/>
        </w:rPr>
        <w:t>、社会不正之风与公共关系</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38</w:t>
      </w:r>
      <w:r w:rsidRPr="00A6611C">
        <w:rPr>
          <w:rFonts w:ascii="Tahoma" w:eastAsia="宋体" w:hAnsi="Tahoma" w:cs="Tahoma"/>
          <w:color w:val="000000"/>
          <w:kern w:val="0"/>
          <w:sz w:val="15"/>
          <w:szCs w:val="15"/>
        </w:rPr>
        <w:t>、公关人员的自我教育和自我完善</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39</w:t>
      </w:r>
      <w:r w:rsidRPr="00A6611C">
        <w:rPr>
          <w:rFonts w:ascii="Tahoma" w:eastAsia="宋体" w:hAnsi="Tahoma" w:cs="Tahoma"/>
          <w:color w:val="000000"/>
          <w:kern w:val="0"/>
          <w:sz w:val="15"/>
          <w:szCs w:val="15"/>
        </w:rPr>
        <w:t>、传媒对公共情绪的宣导抚慰功能研究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40</w:t>
      </w:r>
      <w:r w:rsidRPr="00A6611C">
        <w:rPr>
          <w:rFonts w:ascii="Tahoma" w:eastAsia="宋体" w:hAnsi="Tahoma" w:cs="Tahoma"/>
          <w:color w:val="000000"/>
          <w:kern w:val="0"/>
          <w:sz w:val="15"/>
          <w:szCs w:val="15"/>
        </w:rPr>
        <w:t>、广东省文化品牌的建设与传播研究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41</w:t>
      </w:r>
      <w:r w:rsidRPr="00A6611C">
        <w:rPr>
          <w:rFonts w:ascii="Tahoma" w:eastAsia="宋体" w:hAnsi="Tahoma" w:cs="Tahoma"/>
          <w:color w:val="000000"/>
          <w:kern w:val="0"/>
          <w:sz w:val="15"/>
          <w:szCs w:val="15"/>
        </w:rPr>
        <w:t>、舆情分析与和谐社会的构建研究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42</w:t>
      </w:r>
      <w:r w:rsidRPr="00A6611C">
        <w:rPr>
          <w:rFonts w:ascii="Tahoma" w:eastAsia="宋体" w:hAnsi="Tahoma" w:cs="Tahoma"/>
          <w:color w:val="000000"/>
          <w:kern w:val="0"/>
          <w:sz w:val="15"/>
          <w:szCs w:val="15"/>
        </w:rPr>
        <w:t>、政府危机传播困境研究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43</w:t>
      </w:r>
      <w:r w:rsidRPr="00A6611C">
        <w:rPr>
          <w:rFonts w:ascii="Tahoma" w:eastAsia="宋体" w:hAnsi="Tahoma" w:cs="Tahoma"/>
          <w:color w:val="000000"/>
          <w:kern w:val="0"/>
          <w:sz w:val="15"/>
          <w:szCs w:val="15"/>
        </w:rPr>
        <w:t>、大众传播媒介的传播效果研究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lastRenderedPageBreak/>
        <w:t xml:space="preserve">　　</w:t>
      </w:r>
      <w:r w:rsidRPr="00A6611C">
        <w:rPr>
          <w:rFonts w:ascii="Tahoma" w:eastAsia="宋体" w:hAnsi="Tahoma" w:cs="Tahoma"/>
          <w:color w:val="000000"/>
          <w:kern w:val="0"/>
          <w:sz w:val="15"/>
          <w:szCs w:val="15"/>
        </w:rPr>
        <w:t>44</w:t>
      </w:r>
      <w:r w:rsidRPr="00A6611C">
        <w:rPr>
          <w:rFonts w:ascii="Tahoma" w:eastAsia="宋体" w:hAnsi="Tahoma" w:cs="Tahoma"/>
          <w:color w:val="000000"/>
          <w:kern w:val="0"/>
          <w:sz w:val="15"/>
          <w:szCs w:val="15"/>
        </w:rPr>
        <w:t>、公共关系传播的特点探讨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45</w:t>
      </w:r>
      <w:r w:rsidRPr="00A6611C">
        <w:rPr>
          <w:rFonts w:ascii="Tahoma" w:eastAsia="宋体" w:hAnsi="Tahoma" w:cs="Tahoma"/>
          <w:color w:val="000000"/>
          <w:kern w:val="0"/>
          <w:sz w:val="15"/>
          <w:szCs w:val="15"/>
        </w:rPr>
        <w:t>、</w:t>
      </w:r>
      <w:proofErr w:type="gramStart"/>
      <w:r w:rsidRPr="00A6611C">
        <w:rPr>
          <w:rFonts w:ascii="Tahoma" w:eastAsia="宋体" w:hAnsi="Tahoma" w:cs="Tahoma"/>
          <w:color w:val="000000"/>
          <w:kern w:val="0"/>
          <w:sz w:val="15"/>
          <w:szCs w:val="15"/>
        </w:rPr>
        <w:t>抗非典过程</w:t>
      </w:r>
      <w:proofErr w:type="gramEnd"/>
      <w:r w:rsidRPr="00A6611C">
        <w:rPr>
          <w:rFonts w:ascii="Tahoma" w:eastAsia="宋体" w:hAnsi="Tahoma" w:cs="Tahoma"/>
          <w:color w:val="000000"/>
          <w:kern w:val="0"/>
          <w:sz w:val="15"/>
          <w:szCs w:val="15"/>
        </w:rPr>
        <w:t>中的舆论导向研究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46</w:t>
      </w:r>
      <w:r w:rsidRPr="00A6611C">
        <w:rPr>
          <w:rFonts w:ascii="Tahoma" w:eastAsia="宋体" w:hAnsi="Tahoma" w:cs="Tahoma"/>
          <w:color w:val="000000"/>
          <w:kern w:val="0"/>
          <w:sz w:val="15"/>
          <w:szCs w:val="15"/>
        </w:rPr>
        <w:t>、试论其他相关学科对公关学科的影响与渗透</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47</w:t>
      </w:r>
      <w:r w:rsidRPr="00A6611C">
        <w:rPr>
          <w:rFonts w:ascii="Tahoma" w:eastAsia="宋体" w:hAnsi="Tahoma" w:cs="Tahoma"/>
          <w:color w:val="000000"/>
          <w:kern w:val="0"/>
          <w:sz w:val="15"/>
          <w:szCs w:val="15"/>
        </w:rPr>
        <w:t>、媒体上的国家形象</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48</w:t>
      </w:r>
      <w:r w:rsidRPr="00A6611C">
        <w:rPr>
          <w:rFonts w:ascii="Tahoma" w:eastAsia="宋体" w:hAnsi="Tahoma" w:cs="Tahoma"/>
          <w:color w:val="000000"/>
          <w:kern w:val="0"/>
          <w:sz w:val="15"/>
          <w:szCs w:val="15"/>
        </w:rPr>
        <w:t>、中外媒体报道的比较研究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49</w:t>
      </w:r>
      <w:r w:rsidRPr="00A6611C">
        <w:rPr>
          <w:rFonts w:ascii="Tahoma" w:eastAsia="宋体" w:hAnsi="Tahoma" w:cs="Tahoma"/>
          <w:color w:val="000000"/>
          <w:kern w:val="0"/>
          <w:sz w:val="15"/>
          <w:szCs w:val="15"/>
        </w:rPr>
        <w:t>、企业的危机传播和新闻发言人制度</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50</w:t>
      </w:r>
      <w:r w:rsidRPr="00A6611C">
        <w:rPr>
          <w:rFonts w:ascii="Tahoma" w:eastAsia="宋体" w:hAnsi="Tahoma" w:cs="Tahoma"/>
          <w:color w:val="000000"/>
          <w:kern w:val="0"/>
          <w:sz w:val="15"/>
          <w:szCs w:val="15"/>
        </w:rPr>
        <w:t>、企业</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危机公关</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的对策研究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51</w:t>
      </w:r>
      <w:r w:rsidRPr="00A6611C">
        <w:rPr>
          <w:rFonts w:ascii="Tahoma" w:eastAsia="宋体" w:hAnsi="Tahoma" w:cs="Tahoma"/>
          <w:color w:val="000000"/>
          <w:kern w:val="0"/>
          <w:sz w:val="15"/>
          <w:szCs w:val="15"/>
        </w:rPr>
        <w:t>、新闻传播与公共关系</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52</w:t>
      </w:r>
      <w:r w:rsidRPr="00A6611C">
        <w:rPr>
          <w:rFonts w:ascii="Tahoma" w:eastAsia="宋体" w:hAnsi="Tahoma" w:cs="Tahoma"/>
          <w:color w:val="000000"/>
          <w:kern w:val="0"/>
          <w:sz w:val="15"/>
          <w:szCs w:val="15"/>
        </w:rPr>
        <w:t>、对开展政府公共关系工作的认识和思考</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53</w:t>
      </w:r>
      <w:r w:rsidRPr="00A6611C">
        <w:rPr>
          <w:rFonts w:ascii="Tahoma" w:eastAsia="宋体" w:hAnsi="Tahoma" w:cs="Tahoma"/>
          <w:color w:val="000000"/>
          <w:kern w:val="0"/>
          <w:sz w:val="15"/>
          <w:szCs w:val="15"/>
        </w:rPr>
        <w:t>、树立全员公关意识积极应对纠纷</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54</w:t>
      </w:r>
      <w:r w:rsidRPr="00A6611C">
        <w:rPr>
          <w:rFonts w:ascii="Tahoma" w:eastAsia="宋体" w:hAnsi="Tahoma" w:cs="Tahoma"/>
          <w:color w:val="000000"/>
          <w:kern w:val="0"/>
          <w:sz w:val="15"/>
          <w:szCs w:val="15"/>
        </w:rPr>
        <w:t>、论我国公共关系产生与发展的环境</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55</w:t>
      </w:r>
      <w:r w:rsidRPr="00A6611C">
        <w:rPr>
          <w:rFonts w:ascii="Tahoma" w:eastAsia="宋体" w:hAnsi="Tahoma" w:cs="Tahoma"/>
          <w:color w:val="000000"/>
          <w:kern w:val="0"/>
          <w:sz w:val="15"/>
          <w:szCs w:val="15"/>
        </w:rPr>
        <w:t>、浅析电视民生新闻</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56</w:t>
      </w:r>
      <w:r w:rsidRPr="00A6611C">
        <w:rPr>
          <w:rFonts w:ascii="Tahoma" w:eastAsia="宋体" w:hAnsi="Tahoma" w:cs="Tahoma"/>
          <w:color w:val="000000"/>
          <w:kern w:val="0"/>
          <w:sz w:val="15"/>
          <w:szCs w:val="15"/>
        </w:rPr>
        <w:t>、广州城市品牌定位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57</w:t>
      </w:r>
      <w:r w:rsidRPr="00A6611C">
        <w:rPr>
          <w:rFonts w:ascii="Tahoma" w:eastAsia="宋体" w:hAnsi="Tahoma" w:cs="Tahoma"/>
          <w:color w:val="000000"/>
          <w:kern w:val="0"/>
          <w:sz w:val="15"/>
          <w:szCs w:val="15"/>
        </w:rPr>
        <w:t>、案例分析</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某事件中的说服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58</w:t>
      </w:r>
      <w:r w:rsidRPr="00A6611C">
        <w:rPr>
          <w:rFonts w:ascii="Tahoma" w:eastAsia="宋体" w:hAnsi="Tahoma" w:cs="Tahoma"/>
          <w:color w:val="000000"/>
          <w:kern w:val="0"/>
          <w:sz w:val="15"/>
          <w:szCs w:val="15"/>
        </w:rPr>
        <w:t>、媒体与政策议程的设定</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59</w:t>
      </w:r>
      <w:r w:rsidRPr="00A6611C">
        <w:rPr>
          <w:rFonts w:ascii="Tahoma" w:eastAsia="宋体" w:hAnsi="Tahoma" w:cs="Tahoma"/>
          <w:color w:val="000000"/>
          <w:kern w:val="0"/>
          <w:sz w:val="15"/>
          <w:szCs w:val="15"/>
        </w:rPr>
        <w:t>、公共关系与环境问题构建</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60</w:t>
      </w:r>
      <w:r w:rsidRPr="00A6611C">
        <w:rPr>
          <w:rFonts w:ascii="Tahoma" w:eastAsia="宋体" w:hAnsi="Tahoma" w:cs="Tahoma"/>
          <w:color w:val="000000"/>
          <w:kern w:val="0"/>
          <w:sz w:val="15"/>
          <w:szCs w:val="15"/>
        </w:rPr>
        <w:t>、大众传媒组织与环境问题构建</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61</w:t>
      </w:r>
      <w:r w:rsidRPr="00A6611C">
        <w:rPr>
          <w:rFonts w:ascii="Tahoma" w:eastAsia="宋体" w:hAnsi="Tahoma" w:cs="Tahoma"/>
          <w:color w:val="000000"/>
          <w:kern w:val="0"/>
          <w:sz w:val="15"/>
          <w:szCs w:val="15"/>
        </w:rPr>
        <w:t>、试析组织成员形象对组织形象的影响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62</w:t>
      </w:r>
      <w:r w:rsidRPr="00A6611C">
        <w:rPr>
          <w:rFonts w:ascii="Tahoma" w:eastAsia="宋体" w:hAnsi="Tahoma" w:cs="Tahoma"/>
          <w:color w:val="000000"/>
          <w:kern w:val="0"/>
          <w:sz w:val="15"/>
          <w:szCs w:val="15"/>
        </w:rPr>
        <w:t>、试论政府公关工作的现状及其薄弱环节</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63</w:t>
      </w:r>
      <w:r w:rsidRPr="00A6611C">
        <w:rPr>
          <w:rFonts w:ascii="Tahoma" w:eastAsia="宋体" w:hAnsi="Tahoma" w:cs="Tahoma"/>
          <w:color w:val="000000"/>
          <w:kern w:val="0"/>
          <w:sz w:val="15"/>
          <w:szCs w:val="15"/>
        </w:rPr>
        <w:t>、政府与大众媒体的相互关系和作用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64</w:t>
      </w:r>
      <w:r w:rsidRPr="00A6611C">
        <w:rPr>
          <w:rFonts w:ascii="Tahoma" w:eastAsia="宋体" w:hAnsi="Tahoma" w:cs="Tahoma"/>
          <w:color w:val="000000"/>
          <w:kern w:val="0"/>
          <w:sz w:val="15"/>
          <w:szCs w:val="15"/>
        </w:rPr>
        <w:t>、危机公关与议题管理和议题设置</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65</w:t>
      </w:r>
      <w:r w:rsidRPr="00A6611C">
        <w:rPr>
          <w:rFonts w:ascii="Tahoma" w:eastAsia="宋体" w:hAnsi="Tahoma" w:cs="Tahoma"/>
          <w:color w:val="000000"/>
          <w:kern w:val="0"/>
          <w:sz w:val="15"/>
          <w:szCs w:val="15"/>
        </w:rPr>
        <w:t>、政治、政策议题传播</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66</w:t>
      </w:r>
      <w:r w:rsidRPr="00A6611C">
        <w:rPr>
          <w:rFonts w:ascii="Tahoma" w:eastAsia="宋体" w:hAnsi="Tahoma" w:cs="Tahoma"/>
          <w:color w:val="000000"/>
          <w:kern w:val="0"/>
          <w:sz w:val="15"/>
          <w:szCs w:val="15"/>
        </w:rPr>
        <w:t>、媒体报道议题的比较研究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67</w:t>
      </w:r>
      <w:r w:rsidRPr="00A6611C">
        <w:rPr>
          <w:rFonts w:ascii="Tahoma" w:eastAsia="宋体" w:hAnsi="Tahoma" w:cs="Tahoma"/>
          <w:color w:val="000000"/>
          <w:kern w:val="0"/>
          <w:sz w:val="15"/>
          <w:szCs w:val="15"/>
        </w:rPr>
        <w:t>、品牌传播</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68</w:t>
      </w:r>
      <w:r w:rsidRPr="00A6611C">
        <w:rPr>
          <w:rFonts w:ascii="Tahoma" w:eastAsia="宋体" w:hAnsi="Tahoma" w:cs="Tahoma"/>
          <w:color w:val="000000"/>
          <w:kern w:val="0"/>
          <w:sz w:val="15"/>
          <w:szCs w:val="15"/>
        </w:rPr>
        <w:t>、政府官员的口才与政府形象的塑造</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69</w:t>
      </w:r>
      <w:r w:rsidRPr="00A6611C">
        <w:rPr>
          <w:rFonts w:ascii="Tahoma" w:eastAsia="宋体" w:hAnsi="Tahoma" w:cs="Tahoma"/>
          <w:color w:val="000000"/>
          <w:kern w:val="0"/>
          <w:sz w:val="15"/>
          <w:szCs w:val="15"/>
        </w:rPr>
        <w:t>、领导者的口才艺术</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70</w:t>
      </w:r>
      <w:r w:rsidRPr="00A6611C">
        <w:rPr>
          <w:rFonts w:ascii="Tahoma" w:eastAsia="宋体" w:hAnsi="Tahoma" w:cs="Tahoma"/>
          <w:color w:val="000000"/>
          <w:kern w:val="0"/>
          <w:sz w:val="15"/>
          <w:szCs w:val="15"/>
        </w:rPr>
        <w:t>、电视节目主持人的口才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71</w:t>
      </w:r>
      <w:r w:rsidRPr="00A6611C">
        <w:rPr>
          <w:rFonts w:ascii="Tahoma" w:eastAsia="宋体" w:hAnsi="Tahoma" w:cs="Tahoma"/>
          <w:color w:val="000000"/>
          <w:kern w:val="0"/>
          <w:sz w:val="15"/>
          <w:szCs w:val="15"/>
        </w:rPr>
        <w:t>、舆论监督与公共行政</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72</w:t>
      </w:r>
      <w:r w:rsidRPr="00A6611C">
        <w:rPr>
          <w:rFonts w:ascii="Tahoma" w:eastAsia="宋体" w:hAnsi="Tahoma" w:cs="Tahoma"/>
          <w:color w:val="000000"/>
          <w:kern w:val="0"/>
          <w:sz w:val="15"/>
          <w:szCs w:val="15"/>
        </w:rPr>
        <w:t>、公共关系教育分析</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73</w:t>
      </w:r>
      <w:r w:rsidRPr="00A6611C">
        <w:rPr>
          <w:rFonts w:ascii="Tahoma" w:eastAsia="宋体" w:hAnsi="Tahoma" w:cs="Tahoma"/>
          <w:color w:val="000000"/>
          <w:kern w:val="0"/>
          <w:sz w:val="15"/>
          <w:szCs w:val="15"/>
        </w:rPr>
        <w:t>、组织内部公众探讨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74</w:t>
      </w:r>
      <w:r w:rsidRPr="00A6611C">
        <w:rPr>
          <w:rFonts w:ascii="Tahoma" w:eastAsia="宋体" w:hAnsi="Tahoma" w:cs="Tahoma"/>
          <w:color w:val="000000"/>
          <w:kern w:val="0"/>
          <w:sz w:val="15"/>
          <w:szCs w:val="15"/>
        </w:rPr>
        <w:t>、亚运会的整合营销传播</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75</w:t>
      </w:r>
      <w:r w:rsidRPr="00A6611C">
        <w:rPr>
          <w:rFonts w:ascii="Tahoma" w:eastAsia="宋体" w:hAnsi="Tahoma" w:cs="Tahoma"/>
          <w:color w:val="000000"/>
          <w:kern w:val="0"/>
          <w:sz w:val="15"/>
          <w:szCs w:val="15"/>
        </w:rPr>
        <w:t>、怀旧在老字号传播中的作用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76</w:t>
      </w:r>
      <w:r w:rsidRPr="00A6611C">
        <w:rPr>
          <w:rFonts w:ascii="Tahoma" w:eastAsia="宋体" w:hAnsi="Tahoma" w:cs="Tahoma"/>
          <w:color w:val="000000"/>
          <w:kern w:val="0"/>
          <w:sz w:val="15"/>
          <w:szCs w:val="15"/>
        </w:rPr>
        <w:t>、企业沟通策略研究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77</w:t>
      </w:r>
      <w:r w:rsidRPr="00A6611C">
        <w:rPr>
          <w:rFonts w:ascii="Tahoma" w:eastAsia="宋体" w:hAnsi="Tahoma" w:cs="Tahoma"/>
          <w:color w:val="000000"/>
          <w:kern w:val="0"/>
          <w:sz w:val="15"/>
          <w:szCs w:val="15"/>
        </w:rPr>
        <w:t>、非企业单位（政府、事业单位、军队、民间团体等）公关工作的特点</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78</w:t>
      </w:r>
      <w:r w:rsidRPr="00A6611C">
        <w:rPr>
          <w:rFonts w:ascii="Tahoma" w:eastAsia="宋体" w:hAnsi="Tahoma" w:cs="Tahoma"/>
          <w:color w:val="000000"/>
          <w:kern w:val="0"/>
          <w:sz w:val="15"/>
          <w:szCs w:val="15"/>
        </w:rPr>
        <w:t>、改革与公关实践</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79</w:t>
      </w:r>
      <w:r w:rsidRPr="00A6611C">
        <w:rPr>
          <w:rFonts w:ascii="Tahoma" w:eastAsia="宋体" w:hAnsi="Tahoma" w:cs="Tahoma"/>
          <w:color w:val="000000"/>
          <w:kern w:val="0"/>
          <w:sz w:val="15"/>
          <w:szCs w:val="15"/>
        </w:rPr>
        <w:t>、公关教育的现状及发展前景初探</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80</w:t>
      </w:r>
      <w:r w:rsidRPr="00A6611C">
        <w:rPr>
          <w:rFonts w:ascii="Tahoma" w:eastAsia="宋体" w:hAnsi="Tahoma" w:cs="Tahoma"/>
          <w:color w:val="000000"/>
          <w:kern w:val="0"/>
          <w:sz w:val="15"/>
          <w:szCs w:val="15"/>
        </w:rPr>
        <w:t>、公关机构的内部建设</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81</w:t>
      </w:r>
      <w:r w:rsidRPr="00A6611C">
        <w:rPr>
          <w:rFonts w:ascii="Tahoma" w:eastAsia="宋体" w:hAnsi="Tahoma" w:cs="Tahoma"/>
          <w:color w:val="000000"/>
          <w:kern w:val="0"/>
          <w:sz w:val="15"/>
          <w:szCs w:val="15"/>
        </w:rPr>
        <w:t>、企业社会责任研究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82</w:t>
      </w:r>
      <w:r w:rsidRPr="00A6611C">
        <w:rPr>
          <w:rFonts w:ascii="Tahoma" w:eastAsia="宋体" w:hAnsi="Tahoma" w:cs="Tahoma"/>
          <w:color w:val="000000"/>
          <w:kern w:val="0"/>
          <w:sz w:val="15"/>
          <w:szCs w:val="15"/>
        </w:rPr>
        <w:t>、企业员工关系管理（以富士康事件，本田罢工事件为例）</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83</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中国制造</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的国际传播研究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84</w:t>
      </w:r>
      <w:r w:rsidRPr="00A6611C">
        <w:rPr>
          <w:rFonts w:ascii="Tahoma" w:eastAsia="宋体" w:hAnsi="Tahoma" w:cs="Tahoma"/>
          <w:color w:val="000000"/>
          <w:kern w:val="0"/>
          <w:sz w:val="15"/>
          <w:szCs w:val="15"/>
        </w:rPr>
        <w:t>、企业社会公益传播策略研究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85</w:t>
      </w:r>
      <w:r w:rsidRPr="00A6611C">
        <w:rPr>
          <w:rFonts w:ascii="Tahoma" w:eastAsia="宋体" w:hAnsi="Tahoma" w:cs="Tahoma"/>
          <w:color w:val="000000"/>
          <w:kern w:val="0"/>
          <w:sz w:val="15"/>
          <w:szCs w:val="15"/>
        </w:rPr>
        <w:t>、青少年犯罪的原因探讨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86</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面子</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与中国人的日常行为</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可以从一个小的方面去写，如消费行为，送礼行为等</w:t>
      </w:r>
      <w:r w:rsidRPr="00A6611C">
        <w:rPr>
          <w:rFonts w:ascii="Tahoma" w:eastAsia="宋体" w:hAnsi="Tahoma" w:cs="Tahoma"/>
          <w:color w:val="000000"/>
          <w:kern w:val="0"/>
          <w:sz w:val="15"/>
          <w:szCs w:val="15"/>
        </w:rPr>
        <w:t>)</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87</w:t>
      </w:r>
      <w:r w:rsidRPr="00A6611C">
        <w:rPr>
          <w:rFonts w:ascii="Tahoma" w:eastAsia="宋体" w:hAnsi="Tahoma" w:cs="Tahoma"/>
          <w:color w:val="000000"/>
          <w:kern w:val="0"/>
          <w:sz w:val="15"/>
          <w:szCs w:val="15"/>
        </w:rPr>
        <w:t>、中国社会的分层问题</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lastRenderedPageBreak/>
        <w:t xml:space="preserve">　　</w:t>
      </w:r>
      <w:r w:rsidRPr="00A6611C">
        <w:rPr>
          <w:rFonts w:ascii="Tahoma" w:eastAsia="宋体" w:hAnsi="Tahoma" w:cs="Tahoma"/>
          <w:color w:val="000000"/>
          <w:kern w:val="0"/>
          <w:sz w:val="15"/>
          <w:szCs w:val="15"/>
        </w:rPr>
        <w:t>88</w:t>
      </w:r>
      <w:r w:rsidRPr="00A6611C">
        <w:rPr>
          <w:rFonts w:ascii="Tahoma" w:eastAsia="宋体" w:hAnsi="Tahoma" w:cs="Tahoma"/>
          <w:color w:val="000000"/>
          <w:kern w:val="0"/>
          <w:sz w:val="15"/>
          <w:szCs w:val="15"/>
        </w:rPr>
        <w:t>、农民工的城市适应问题</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89</w:t>
      </w:r>
      <w:r w:rsidRPr="00A6611C">
        <w:rPr>
          <w:rFonts w:ascii="Tahoma" w:eastAsia="宋体" w:hAnsi="Tahoma" w:cs="Tahoma"/>
          <w:color w:val="000000"/>
          <w:kern w:val="0"/>
          <w:sz w:val="15"/>
          <w:szCs w:val="15"/>
        </w:rPr>
        <w:t>、公关礼仪与企业形象</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90</w:t>
      </w:r>
      <w:r w:rsidRPr="00A6611C">
        <w:rPr>
          <w:rFonts w:ascii="Tahoma" w:eastAsia="宋体" w:hAnsi="Tahoma" w:cs="Tahoma"/>
          <w:color w:val="000000"/>
          <w:kern w:val="0"/>
          <w:sz w:val="15"/>
          <w:szCs w:val="15"/>
        </w:rPr>
        <w:t>、办公室礼仪与企业日常管理的关系</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91</w:t>
      </w:r>
      <w:r w:rsidRPr="00A6611C">
        <w:rPr>
          <w:rFonts w:ascii="Tahoma" w:eastAsia="宋体" w:hAnsi="Tahoma" w:cs="Tahoma"/>
          <w:color w:val="000000"/>
          <w:kern w:val="0"/>
          <w:sz w:val="15"/>
          <w:szCs w:val="15"/>
        </w:rPr>
        <w:t>、企业凝聚力的建构</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92</w:t>
      </w:r>
      <w:r w:rsidRPr="00A6611C">
        <w:rPr>
          <w:rFonts w:ascii="Tahoma" w:eastAsia="宋体" w:hAnsi="Tahoma" w:cs="Tahoma"/>
          <w:color w:val="000000"/>
          <w:kern w:val="0"/>
          <w:sz w:val="15"/>
          <w:szCs w:val="15"/>
        </w:rPr>
        <w:t>、晶牌营销的社会心理机制探讨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93</w:t>
      </w:r>
      <w:r w:rsidRPr="00A6611C">
        <w:rPr>
          <w:rFonts w:ascii="Tahoma" w:eastAsia="宋体" w:hAnsi="Tahoma" w:cs="Tahoma"/>
          <w:color w:val="000000"/>
          <w:kern w:val="0"/>
          <w:sz w:val="15"/>
          <w:szCs w:val="15"/>
        </w:rPr>
        <w:t>、青少年社会化过程中的大众传媒</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94</w:t>
      </w:r>
      <w:r w:rsidRPr="00A6611C">
        <w:rPr>
          <w:rFonts w:ascii="Tahoma" w:eastAsia="宋体" w:hAnsi="Tahoma" w:cs="Tahoma"/>
          <w:color w:val="000000"/>
          <w:kern w:val="0"/>
          <w:sz w:val="15"/>
          <w:szCs w:val="15"/>
        </w:rPr>
        <w:t>、网络对社会化的影响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95</w:t>
      </w:r>
      <w:r w:rsidRPr="00A6611C">
        <w:rPr>
          <w:rFonts w:ascii="Tahoma" w:eastAsia="宋体" w:hAnsi="Tahoma" w:cs="Tahoma"/>
          <w:color w:val="000000"/>
          <w:kern w:val="0"/>
          <w:sz w:val="15"/>
          <w:szCs w:val="15"/>
        </w:rPr>
        <w:t>、网络时代的社会关系重构</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96</w:t>
      </w:r>
      <w:r w:rsidRPr="00A6611C">
        <w:rPr>
          <w:rFonts w:ascii="Tahoma" w:eastAsia="宋体" w:hAnsi="Tahoma" w:cs="Tahoma"/>
          <w:color w:val="000000"/>
          <w:kern w:val="0"/>
          <w:sz w:val="15"/>
          <w:szCs w:val="15"/>
        </w:rPr>
        <w:t>、中国现阶段失</w:t>
      </w:r>
      <w:proofErr w:type="gramStart"/>
      <w:r w:rsidRPr="00A6611C">
        <w:rPr>
          <w:rFonts w:ascii="Tahoma" w:eastAsia="宋体" w:hAnsi="Tahoma" w:cs="Tahoma"/>
          <w:color w:val="000000"/>
          <w:kern w:val="0"/>
          <w:sz w:val="15"/>
          <w:szCs w:val="15"/>
        </w:rPr>
        <w:t>范</w:t>
      </w:r>
      <w:proofErr w:type="gramEnd"/>
      <w:r w:rsidRPr="00A6611C">
        <w:rPr>
          <w:rFonts w:ascii="Tahoma" w:eastAsia="宋体" w:hAnsi="Tahoma" w:cs="Tahoma"/>
          <w:color w:val="000000"/>
          <w:kern w:val="0"/>
          <w:sz w:val="15"/>
          <w:szCs w:val="15"/>
        </w:rPr>
        <w:t>问题研究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97</w:t>
      </w:r>
      <w:r w:rsidRPr="00A6611C">
        <w:rPr>
          <w:rFonts w:ascii="Tahoma" w:eastAsia="宋体" w:hAnsi="Tahoma" w:cs="Tahoma"/>
          <w:color w:val="000000"/>
          <w:kern w:val="0"/>
          <w:sz w:val="15"/>
          <w:szCs w:val="15"/>
        </w:rPr>
        <w:t>、民企与外企的培训模式比较</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98</w:t>
      </w:r>
      <w:r w:rsidRPr="00A6611C">
        <w:rPr>
          <w:rFonts w:ascii="Tahoma" w:eastAsia="宋体" w:hAnsi="Tahoma" w:cs="Tahoma"/>
          <w:color w:val="000000"/>
          <w:kern w:val="0"/>
          <w:sz w:val="15"/>
          <w:szCs w:val="15"/>
        </w:rPr>
        <w:t>、现代企业中层管理者的激励问题研究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99</w:t>
      </w:r>
      <w:r w:rsidRPr="00A6611C">
        <w:rPr>
          <w:rFonts w:ascii="Tahoma" w:eastAsia="宋体" w:hAnsi="Tahoma" w:cs="Tahoma"/>
          <w:color w:val="000000"/>
          <w:kern w:val="0"/>
          <w:sz w:val="15"/>
          <w:szCs w:val="15"/>
        </w:rPr>
        <w:t>、影响个人职业生硬的因素分析</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100</w:t>
      </w:r>
      <w:r w:rsidRPr="00A6611C">
        <w:rPr>
          <w:rFonts w:ascii="Tahoma" w:eastAsia="宋体" w:hAnsi="Tahoma" w:cs="Tahoma"/>
          <w:color w:val="000000"/>
          <w:kern w:val="0"/>
          <w:sz w:val="15"/>
          <w:szCs w:val="15"/>
        </w:rPr>
        <w:t>、现代企业中人力资源经理的素质分析</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101</w:t>
      </w:r>
      <w:r w:rsidRPr="00A6611C">
        <w:rPr>
          <w:rFonts w:ascii="Tahoma" w:eastAsia="宋体" w:hAnsi="Tahoma" w:cs="Tahoma"/>
          <w:color w:val="000000"/>
          <w:kern w:val="0"/>
          <w:sz w:val="15"/>
          <w:szCs w:val="15"/>
        </w:rPr>
        <w:t>、商务谈判技巧市场运作初探</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102</w:t>
      </w:r>
      <w:r w:rsidRPr="00A6611C">
        <w:rPr>
          <w:rFonts w:ascii="Tahoma" w:eastAsia="宋体" w:hAnsi="Tahoma" w:cs="Tahoma"/>
          <w:color w:val="000000"/>
          <w:kern w:val="0"/>
          <w:sz w:val="15"/>
          <w:szCs w:val="15"/>
        </w:rPr>
        <w:t>、解析一次成功的谈判案例</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可加副标题</w:t>
      </w:r>
      <w:r w:rsidRPr="00A6611C">
        <w:rPr>
          <w:rFonts w:ascii="Tahoma" w:eastAsia="宋体" w:hAnsi="Tahoma" w:cs="Tahoma"/>
          <w:color w:val="000000"/>
          <w:kern w:val="0"/>
          <w:sz w:val="15"/>
          <w:szCs w:val="15"/>
        </w:rPr>
        <w:t>)</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103</w:t>
      </w:r>
      <w:r w:rsidRPr="00A6611C">
        <w:rPr>
          <w:rFonts w:ascii="Tahoma" w:eastAsia="宋体" w:hAnsi="Tahoma" w:cs="Tahoma"/>
          <w:color w:val="000000"/>
          <w:kern w:val="0"/>
          <w:sz w:val="15"/>
          <w:szCs w:val="15"/>
        </w:rPr>
        <w:t>、试论谈判技巧在现代商务中的作用</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104</w:t>
      </w:r>
      <w:r w:rsidRPr="00A6611C">
        <w:rPr>
          <w:rFonts w:ascii="Tahoma" w:eastAsia="宋体" w:hAnsi="Tahoma" w:cs="Tahoma"/>
          <w:color w:val="000000"/>
          <w:kern w:val="0"/>
          <w:sz w:val="15"/>
          <w:szCs w:val="15"/>
        </w:rPr>
        <w:t>、中外商务谈判技巧的比较研究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105</w:t>
      </w:r>
      <w:r w:rsidRPr="00A6611C">
        <w:rPr>
          <w:rFonts w:ascii="Tahoma" w:eastAsia="宋体" w:hAnsi="Tahoma" w:cs="Tahoma"/>
          <w:color w:val="000000"/>
          <w:kern w:val="0"/>
          <w:sz w:val="15"/>
          <w:szCs w:val="15"/>
        </w:rPr>
        <w:t>、公共关系理论对现代企业管理理论的影响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106</w:t>
      </w:r>
      <w:r w:rsidRPr="00A6611C">
        <w:rPr>
          <w:rFonts w:ascii="Tahoma" w:eastAsia="宋体" w:hAnsi="Tahoma" w:cs="Tahoma"/>
          <w:color w:val="000000"/>
          <w:kern w:val="0"/>
          <w:sz w:val="15"/>
          <w:szCs w:val="15"/>
        </w:rPr>
        <w:t>、社会转型与公共关系的主体性建构</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107</w:t>
      </w:r>
      <w:r w:rsidRPr="00A6611C">
        <w:rPr>
          <w:rFonts w:ascii="Tahoma" w:eastAsia="宋体" w:hAnsi="Tahoma" w:cs="Tahoma"/>
          <w:color w:val="000000"/>
          <w:kern w:val="0"/>
          <w:sz w:val="15"/>
          <w:szCs w:val="15"/>
        </w:rPr>
        <w:t>、当代科技发展与社会主义中国的命运</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108</w:t>
      </w:r>
      <w:r w:rsidRPr="00A6611C">
        <w:rPr>
          <w:rFonts w:ascii="Tahoma" w:eastAsia="宋体" w:hAnsi="Tahoma" w:cs="Tahoma"/>
          <w:color w:val="000000"/>
          <w:kern w:val="0"/>
          <w:sz w:val="15"/>
          <w:szCs w:val="15"/>
        </w:rPr>
        <w:t>、试论组织结构体制的重塑与公共关系的协调</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109</w:t>
      </w:r>
      <w:r w:rsidRPr="00A6611C">
        <w:rPr>
          <w:rFonts w:ascii="Tahoma" w:eastAsia="宋体" w:hAnsi="Tahoma" w:cs="Tahoma"/>
          <w:color w:val="000000"/>
          <w:kern w:val="0"/>
          <w:sz w:val="15"/>
          <w:szCs w:val="15"/>
        </w:rPr>
        <w:t>、从企业行为看企业文化的塑造</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110</w:t>
      </w:r>
      <w:r w:rsidRPr="00A6611C">
        <w:rPr>
          <w:rFonts w:ascii="Tahoma" w:eastAsia="宋体" w:hAnsi="Tahoma" w:cs="Tahoma"/>
          <w:color w:val="000000"/>
          <w:kern w:val="0"/>
          <w:sz w:val="15"/>
          <w:szCs w:val="15"/>
        </w:rPr>
        <w:t>、试论企业文化与人格塑造</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111</w:t>
      </w:r>
      <w:r w:rsidRPr="00A6611C">
        <w:rPr>
          <w:rFonts w:ascii="Tahoma" w:eastAsia="宋体" w:hAnsi="Tahoma" w:cs="Tahoma"/>
          <w:color w:val="000000"/>
          <w:kern w:val="0"/>
          <w:sz w:val="15"/>
          <w:szCs w:val="15"/>
        </w:rPr>
        <w:t>、谈谈我对企业文化理论的理解</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112</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人世</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后，对中国企业文化建设的走势研究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113</w:t>
      </w:r>
      <w:r w:rsidRPr="00A6611C">
        <w:rPr>
          <w:rFonts w:ascii="Tahoma" w:eastAsia="宋体" w:hAnsi="Tahoma" w:cs="Tahoma"/>
          <w:color w:val="000000"/>
          <w:kern w:val="0"/>
          <w:sz w:val="15"/>
          <w:szCs w:val="15"/>
        </w:rPr>
        <w:t>、中国式离婚：原因与对策</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114</w:t>
      </w:r>
      <w:r w:rsidRPr="00A6611C">
        <w:rPr>
          <w:rFonts w:ascii="Tahoma" w:eastAsia="宋体" w:hAnsi="Tahoma" w:cs="Tahoma"/>
          <w:color w:val="000000"/>
          <w:kern w:val="0"/>
          <w:sz w:val="15"/>
          <w:szCs w:val="15"/>
        </w:rPr>
        <w:t>、中国农村与城市妇女自杀比较研究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115</w:t>
      </w:r>
      <w:r w:rsidRPr="00A6611C">
        <w:rPr>
          <w:rFonts w:ascii="Tahoma" w:eastAsia="宋体" w:hAnsi="Tahoma" w:cs="Tahoma"/>
          <w:color w:val="000000"/>
          <w:kern w:val="0"/>
          <w:sz w:val="15"/>
          <w:szCs w:val="15"/>
        </w:rPr>
        <w:t>、产品生命周期与企业发展战略研究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116</w:t>
      </w:r>
      <w:r w:rsidRPr="00A6611C">
        <w:rPr>
          <w:rFonts w:ascii="Tahoma" w:eastAsia="宋体" w:hAnsi="Tahoma" w:cs="Tahoma"/>
          <w:color w:val="000000"/>
          <w:kern w:val="0"/>
          <w:sz w:val="15"/>
          <w:szCs w:val="15"/>
        </w:rPr>
        <w:t>、人世与中国企业危机应对研究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117</w:t>
      </w:r>
      <w:r w:rsidRPr="00A6611C">
        <w:rPr>
          <w:rFonts w:ascii="Tahoma" w:eastAsia="宋体" w:hAnsi="Tahoma" w:cs="Tahoma"/>
          <w:color w:val="000000"/>
          <w:kern w:val="0"/>
          <w:sz w:val="15"/>
          <w:szCs w:val="15"/>
        </w:rPr>
        <w:t>、大众传媒与人的社会化</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118</w:t>
      </w:r>
      <w:r w:rsidRPr="00A6611C">
        <w:rPr>
          <w:rFonts w:ascii="Tahoma" w:eastAsia="宋体" w:hAnsi="Tahoma" w:cs="Tahoma"/>
          <w:color w:val="000000"/>
          <w:kern w:val="0"/>
          <w:sz w:val="15"/>
          <w:szCs w:val="15"/>
        </w:rPr>
        <w:t>、大众传播对生活方式的影响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119</w:t>
      </w:r>
      <w:r w:rsidRPr="00A6611C">
        <w:rPr>
          <w:rFonts w:ascii="Tahoma" w:eastAsia="宋体" w:hAnsi="Tahoma" w:cs="Tahoma"/>
          <w:color w:val="000000"/>
          <w:kern w:val="0"/>
          <w:sz w:val="15"/>
          <w:szCs w:val="15"/>
        </w:rPr>
        <w:t>、大众传播与社会控制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120</w:t>
      </w:r>
      <w:r w:rsidRPr="00A6611C">
        <w:rPr>
          <w:rFonts w:ascii="Tahoma" w:eastAsia="宋体" w:hAnsi="Tahoma" w:cs="Tahoma"/>
          <w:color w:val="000000"/>
          <w:kern w:val="0"/>
          <w:sz w:val="15"/>
          <w:szCs w:val="15"/>
        </w:rPr>
        <w:t>、晶</w:t>
      </w:r>
      <w:proofErr w:type="gramStart"/>
      <w:r w:rsidRPr="00A6611C">
        <w:rPr>
          <w:rFonts w:ascii="Tahoma" w:eastAsia="宋体" w:hAnsi="Tahoma" w:cs="Tahoma"/>
          <w:color w:val="000000"/>
          <w:kern w:val="0"/>
          <w:sz w:val="15"/>
          <w:szCs w:val="15"/>
        </w:rPr>
        <w:t>牌创建</w:t>
      </w:r>
      <w:proofErr w:type="gramEnd"/>
      <w:r w:rsidRPr="00A6611C">
        <w:rPr>
          <w:rFonts w:ascii="Tahoma" w:eastAsia="宋体" w:hAnsi="Tahoma" w:cs="Tahoma"/>
          <w:color w:val="000000"/>
          <w:kern w:val="0"/>
          <w:sz w:val="15"/>
          <w:szCs w:val="15"/>
        </w:rPr>
        <w:t>与广告策划</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121</w:t>
      </w:r>
      <w:r w:rsidRPr="00A6611C">
        <w:rPr>
          <w:rFonts w:ascii="Tahoma" w:eastAsia="宋体" w:hAnsi="Tahoma" w:cs="Tahoma"/>
          <w:color w:val="000000"/>
          <w:kern w:val="0"/>
          <w:sz w:val="15"/>
          <w:szCs w:val="15"/>
        </w:rPr>
        <w:t>、广告对社会生活方式的影响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122</w:t>
      </w:r>
      <w:r w:rsidRPr="00A6611C">
        <w:rPr>
          <w:rFonts w:ascii="Tahoma" w:eastAsia="宋体" w:hAnsi="Tahoma" w:cs="Tahoma"/>
          <w:color w:val="000000"/>
          <w:kern w:val="0"/>
          <w:sz w:val="15"/>
          <w:szCs w:val="15"/>
        </w:rPr>
        <w:t>、广告与</w:t>
      </w:r>
      <w:r w:rsidRPr="00A6611C">
        <w:rPr>
          <w:rFonts w:ascii="Tahoma" w:eastAsia="宋体" w:hAnsi="Tahoma" w:cs="Tahoma"/>
          <w:color w:val="000000"/>
          <w:kern w:val="0"/>
          <w:sz w:val="15"/>
          <w:szCs w:val="15"/>
        </w:rPr>
        <w:t>“</w:t>
      </w:r>
      <w:r w:rsidRPr="00A6611C">
        <w:rPr>
          <w:rFonts w:ascii="Tahoma" w:eastAsia="宋体" w:hAnsi="Tahoma" w:cs="Tahoma"/>
          <w:color w:val="000000"/>
          <w:kern w:val="0"/>
          <w:sz w:val="15"/>
          <w:szCs w:val="15"/>
        </w:rPr>
        <w:t>性</w:t>
      </w:r>
      <w:r w:rsidRPr="00A6611C">
        <w:rPr>
          <w:rFonts w:ascii="Tahoma" w:eastAsia="宋体" w:hAnsi="Tahoma" w:cs="Tahoma"/>
          <w:color w:val="000000"/>
          <w:kern w:val="0"/>
          <w:sz w:val="15"/>
          <w:szCs w:val="15"/>
        </w:rPr>
        <w:t>”</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123</w:t>
      </w:r>
      <w:r w:rsidRPr="00A6611C">
        <w:rPr>
          <w:rFonts w:ascii="Tahoma" w:eastAsia="宋体" w:hAnsi="Tahoma" w:cs="Tahoma"/>
          <w:color w:val="000000"/>
          <w:kern w:val="0"/>
          <w:sz w:val="15"/>
          <w:szCs w:val="15"/>
        </w:rPr>
        <w:t>、我国广告业发展的状况分析</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124</w:t>
      </w:r>
      <w:r w:rsidRPr="00A6611C">
        <w:rPr>
          <w:rFonts w:ascii="Tahoma" w:eastAsia="宋体" w:hAnsi="Tahoma" w:cs="Tahoma"/>
          <w:color w:val="000000"/>
          <w:kern w:val="0"/>
          <w:sz w:val="15"/>
          <w:szCs w:val="15"/>
        </w:rPr>
        <w:t>、广告对消费者消费理念的影响</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125</w:t>
      </w:r>
      <w:r w:rsidRPr="00A6611C">
        <w:rPr>
          <w:rFonts w:ascii="Tahoma" w:eastAsia="宋体" w:hAnsi="Tahoma" w:cs="Tahoma"/>
          <w:color w:val="000000"/>
          <w:kern w:val="0"/>
          <w:sz w:val="15"/>
          <w:szCs w:val="15"/>
        </w:rPr>
        <w:t>、中国消费者的广告认同感研究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126</w:t>
      </w:r>
      <w:r w:rsidRPr="00A6611C">
        <w:rPr>
          <w:rFonts w:ascii="Tahoma" w:eastAsia="宋体" w:hAnsi="Tahoma" w:cs="Tahoma"/>
          <w:color w:val="000000"/>
          <w:kern w:val="0"/>
          <w:sz w:val="15"/>
          <w:szCs w:val="15"/>
        </w:rPr>
        <w:t>、员工多元化情境下的组织行为</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127</w:t>
      </w:r>
      <w:r w:rsidRPr="00A6611C">
        <w:rPr>
          <w:rFonts w:ascii="Tahoma" w:eastAsia="宋体" w:hAnsi="Tahoma" w:cs="Tahoma"/>
          <w:color w:val="000000"/>
          <w:kern w:val="0"/>
          <w:sz w:val="15"/>
          <w:szCs w:val="15"/>
        </w:rPr>
        <w:t>、国有企业与非国有企业工作满意度比较研究</w:t>
      </w:r>
    </w:p>
    <w:p w:rsidR="00A6611C" w:rsidRPr="00A6611C" w:rsidRDefault="00A6611C" w:rsidP="00A6611C">
      <w:pPr>
        <w:widowControl/>
        <w:spacing w:line="300" w:lineRule="atLeast"/>
        <w:jc w:val="left"/>
        <w:rPr>
          <w:rFonts w:ascii="Tahoma" w:eastAsia="宋体" w:hAnsi="Tahoma" w:cs="Tahoma"/>
          <w:color w:val="000000"/>
          <w:kern w:val="0"/>
          <w:sz w:val="15"/>
          <w:szCs w:val="15"/>
        </w:rPr>
      </w:pPr>
      <w:r w:rsidRPr="00A6611C">
        <w:rPr>
          <w:rFonts w:ascii="Tahoma" w:eastAsia="宋体" w:hAnsi="Tahoma" w:cs="Tahoma"/>
          <w:color w:val="000000"/>
          <w:kern w:val="0"/>
          <w:sz w:val="15"/>
          <w:szCs w:val="15"/>
        </w:rPr>
        <w:t xml:space="preserve">　　</w:t>
      </w:r>
      <w:r w:rsidRPr="00A6611C">
        <w:rPr>
          <w:rFonts w:ascii="Tahoma" w:eastAsia="宋体" w:hAnsi="Tahoma" w:cs="Tahoma"/>
          <w:color w:val="000000"/>
          <w:kern w:val="0"/>
          <w:sz w:val="15"/>
          <w:szCs w:val="15"/>
        </w:rPr>
        <w:t>128</w:t>
      </w:r>
      <w:r w:rsidRPr="00A6611C">
        <w:rPr>
          <w:rFonts w:ascii="Tahoma" w:eastAsia="宋体" w:hAnsi="Tahoma" w:cs="Tahoma"/>
          <w:color w:val="000000"/>
          <w:kern w:val="0"/>
          <w:sz w:val="15"/>
          <w:szCs w:val="15"/>
        </w:rPr>
        <w:t>、组织改革理论视野中的国有企业改革探讨</w:t>
      </w:r>
    </w:p>
    <w:p w:rsidR="007F1FCD" w:rsidRPr="00A6611C" w:rsidRDefault="007F1FCD"/>
    <w:sectPr w:rsidR="007F1FCD" w:rsidRPr="00A6611C"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611C"/>
    <w:rsid w:val="007F1FCD"/>
    <w:rsid w:val="00A661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A6611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611C"/>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324702242">
      <w:bodyDiv w:val="1"/>
      <w:marLeft w:val="0"/>
      <w:marRight w:val="0"/>
      <w:marTop w:val="0"/>
      <w:marBottom w:val="0"/>
      <w:divBdr>
        <w:top w:val="none" w:sz="0" w:space="0" w:color="auto"/>
        <w:left w:val="none" w:sz="0" w:space="0" w:color="auto"/>
        <w:bottom w:val="none" w:sz="0" w:space="0" w:color="auto"/>
        <w:right w:val="none" w:sz="0" w:space="0" w:color="auto"/>
      </w:divBdr>
    </w:div>
    <w:div w:id="1884975652">
      <w:bodyDiv w:val="1"/>
      <w:marLeft w:val="0"/>
      <w:marRight w:val="0"/>
      <w:marTop w:val="0"/>
      <w:marBottom w:val="0"/>
      <w:divBdr>
        <w:top w:val="none" w:sz="0" w:space="0" w:color="auto"/>
        <w:left w:val="none" w:sz="0" w:space="0" w:color="auto"/>
        <w:bottom w:val="none" w:sz="0" w:space="0" w:color="auto"/>
        <w:right w:val="none" w:sz="0" w:space="0" w:color="auto"/>
      </w:divBdr>
      <w:divsChild>
        <w:div w:id="130830183">
          <w:marLeft w:val="0"/>
          <w:marRight w:val="0"/>
          <w:marTop w:val="100"/>
          <w:marBottom w:val="0"/>
          <w:divBdr>
            <w:top w:val="none" w:sz="0" w:space="0" w:color="auto"/>
            <w:left w:val="none" w:sz="0" w:space="0" w:color="auto"/>
            <w:bottom w:val="none" w:sz="0" w:space="0" w:color="auto"/>
            <w:right w:val="none" w:sz="0" w:space="0" w:color="auto"/>
          </w:divBdr>
          <w:divsChild>
            <w:div w:id="1266428351">
              <w:marLeft w:val="0"/>
              <w:marRight w:val="0"/>
              <w:marTop w:val="0"/>
              <w:marBottom w:val="0"/>
              <w:divBdr>
                <w:top w:val="none" w:sz="0" w:space="0" w:color="auto"/>
                <w:left w:val="none" w:sz="0" w:space="0" w:color="auto"/>
                <w:bottom w:val="none" w:sz="0" w:space="0" w:color="auto"/>
                <w:right w:val="none" w:sz="0" w:space="0" w:color="auto"/>
              </w:divBdr>
            </w:div>
            <w:div w:id="112215565">
              <w:marLeft w:val="0"/>
              <w:marRight w:val="0"/>
              <w:marTop w:val="0"/>
              <w:marBottom w:val="0"/>
              <w:divBdr>
                <w:top w:val="none" w:sz="0" w:space="0" w:color="auto"/>
                <w:left w:val="none" w:sz="0" w:space="0" w:color="auto"/>
                <w:bottom w:val="none" w:sz="0" w:space="0" w:color="auto"/>
                <w:right w:val="none" w:sz="0" w:space="0" w:color="auto"/>
              </w:divBdr>
            </w:div>
            <w:div w:id="226184629">
              <w:marLeft w:val="0"/>
              <w:marRight w:val="0"/>
              <w:marTop w:val="0"/>
              <w:marBottom w:val="0"/>
              <w:divBdr>
                <w:top w:val="none" w:sz="0" w:space="0" w:color="auto"/>
                <w:left w:val="none" w:sz="0" w:space="0" w:color="auto"/>
                <w:bottom w:val="none" w:sz="0" w:space="0" w:color="auto"/>
                <w:right w:val="none" w:sz="0" w:space="0" w:color="auto"/>
              </w:divBdr>
            </w:div>
            <w:div w:id="986545312">
              <w:marLeft w:val="0"/>
              <w:marRight w:val="0"/>
              <w:marTop w:val="0"/>
              <w:marBottom w:val="0"/>
              <w:divBdr>
                <w:top w:val="none" w:sz="0" w:space="0" w:color="auto"/>
                <w:left w:val="none" w:sz="0" w:space="0" w:color="auto"/>
                <w:bottom w:val="none" w:sz="0" w:space="0" w:color="auto"/>
                <w:right w:val="none" w:sz="0" w:space="0" w:color="auto"/>
              </w:divBdr>
            </w:div>
            <w:div w:id="599021671">
              <w:marLeft w:val="0"/>
              <w:marRight w:val="0"/>
              <w:marTop w:val="0"/>
              <w:marBottom w:val="0"/>
              <w:divBdr>
                <w:top w:val="none" w:sz="0" w:space="0" w:color="auto"/>
                <w:left w:val="none" w:sz="0" w:space="0" w:color="auto"/>
                <w:bottom w:val="none" w:sz="0" w:space="0" w:color="auto"/>
                <w:right w:val="none" w:sz="0" w:space="0" w:color="auto"/>
              </w:divBdr>
            </w:div>
            <w:div w:id="2067290131">
              <w:marLeft w:val="0"/>
              <w:marRight w:val="0"/>
              <w:marTop w:val="0"/>
              <w:marBottom w:val="0"/>
              <w:divBdr>
                <w:top w:val="none" w:sz="0" w:space="0" w:color="auto"/>
                <w:left w:val="none" w:sz="0" w:space="0" w:color="auto"/>
                <w:bottom w:val="none" w:sz="0" w:space="0" w:color="auto"/>
                <w:right w:val="none" w:sz="0" w:space="0" w:color="auto"/>
              </w:divBdr>
            </w:div>
            <w:div w:id="1688827168">
              <w:marLeft w:val="0"/>
              <w:marRight w:val="0"/>
              <w:marTop w:val="0"/>
              <w:marBottom w:val="0"/>
              <w:divBdr>
                <w:top w:val="none" w:sz="0" w:space="0" w:color="auto"/>
                <w:left w:val="none" w:sz="0" w:space="0" w:color="auto"/>
                <w:bottom w:val="none" w:sz="0" w:space="0" w:color="auto"/>
                <w:right w:val="none" w:sz="0" w:space="0" w:color="auto"/>
              </w:divBdr>
            </w:div>
            <w:div w:id="1749616938">
              <w:marLeft w:val="0"/>
              <w:marRight w:val="0"/>
              <w:marTop w:val="0"/>
              <w:marBottom w:val="0"/>
              <w:divBdr>
                <w:top w:val="none" w:sz="0" w:space="0" w:color="auto"/>
                <w:left w:val="none" w:sz="0" w:space="0" w:color="auto"/>
                <w:bottom w:val="none" w:sz="0" w:space="0" w:color="auto"/>
                <w:right w:val="none" w:sz="0" w:space="0" w:color="auto"/>
              </w:divBdr>
            </w:div>
            <w:div w:id="692264821">
              <w:marLeft w:val="0"/>
              <w:marRight w:val="0"/>
              <w:marTop w:val="0"/>
              <w:marBottom w:val="0"/>
              <w:divBdr>
                <w:top w:val="none" w:sz="0" w:space="0" w:color="auto"/>
                <w:left w:val="none" w:sz="0" w:space="0" w:color="auto"/>
                <w:bottom w:val="none" w:sz="0" w:space="0" w:color="auto"/>
                <w:right w:val="none" w:sz="0" w:space="0" w:color="auto"/>
              </w:divBdr>
            </w:div>
            <w:div w:id="1856724837">
              <w:marLeft w:val="0"/>
              <w:marRight w:val="0"/>
              <w:marTop w:val="0"/>
              <w:marBottom w:val="0"/>
              <w:divBdr>
                <w:top w:val="none" w:sz="0" w:space="0" w:color="auto"/>
                <w:left w:val="none" w:sz="0" w:space="0" w:color="auto"/>
                <w:bottom w:val="none" w:sz="0" w:space="0" w:color="auto"/>
                <w:right w:val="none" w:sz="0" w:space="0" w:color="auto"/>
              </w:divBdr>
            </w:div>
            <w:div w:id="1418209176">
              <w:marLeft w:val="0"/>
              <w:marRight w:val="0"/>
              <w:marTop w:val="0"/>
              <w:marBottom w:val="0"/>
              <w:divBdr>
                <w:top w:val="none" w:sz="0" w:space="0" w:color="auto"/>
                <w:left w:val="none" w:sz="0" w:space="0" w:color="auto"/>
                <w:bottom w:val="none" w:sz="0" w:space="0" w:color="auto"/>
                <w:right w:val="none" w:sz="0" w:space="0" w:color="auto"/>
              </w:divBdr>
            </w:div>
            <w:div w:id="2022396242">
              <w:marLeft w:val="0"/>
              <w:marRight w:val="0"/>
              <w:marTop w:val="0"/>
              <w:marBottom w:val="0"/>
              <w:divBdr>
                <w:top w:val="none" w:sz="0" w:space="0" w:color="auto"/>
                <w:left w:val="none" w:sz="0" w:space="0" w:color="auto"/>
                <w:bottom w:val="none" w:sz="0" w:space="0" w:color="auto"/>
                <w:right w:val="none" w:sz="0" w:space="0" w:color="auto"/>
              </w:divBdr>
            </w:div>
            <w:div w:id="1163814087">
              <w:marLeft w:val="0"/>
              <w:marRight w:val="0"/>
              <w:marTop w:val="0"/>
              <w:marBottom w:val="0"/>
              <w:divBdr>
                <w:top w:val="none" w:sz="0" w:space="0" w:color="auto"/>
                <w:left w:val="none" w:sz="0" w:space="0" w:color="auto"/>
                <w:bottom w:val="none" w:sz="0" w:space="0" w:color="auto"/>
                <w:right w:val="none" w:sz="0" w:space="0" w:color="auto"/>
              </w:divBdr>
            </w:div>
            <w:div w:id="1199321794">
              <w:marLeft w:val="0"/>
              <w:marRight w:val="0"/>
              <w:marTop w:val="0"/>
              <w:marBottom w:val="0"/>
              <w:divBdr>
                <w:top w:val="none" w:sz="0" w:space="0" w:color="auto"/>
                <w:left w:val="none" w:sz="0" w:space="0" w:color="auto"/>
                <w:bottom w:val="none" w:sz="0" w:space="0" w:color="auto"/>
                <w:right w:val="none" w:sz="0" w:space="0" w:color="auto"/>
              </w:divBdr>
            </w:div>
            <w:div w:id="1207180373">
              <w:marLeft w:val="0"/>
              <w:marRight w:val="0"/>
              <w:marTop w:val="0"/>
              <w:marBottom w:val="0"/>
              <w:divBdr>
                <w:top w:val="none" w:sz="0" w:space="0" w:color="auto"/>
                <w:left w:val="none" w:sz="0" w:space="0" w:color="auto"/>
                <w:bottom w:val="none" w:sz="0" w:space="0" w:color="auto"/>
                <w:right w:val="none" w:sz="0" w:space="0" w:color="auto"/>
              </w:divBdr>
            </w:div>
            <w:div w:id="41945043">
              <w:marLeft w:val="0"/>
              <w:marRight w:val="0"/>
              <w:marTop w:val="0"/>
              <w:marBottom w:val="0"/>
              <w:divBdr>
                <w:top w:val="none" w:sz="0" w:space="0" w:color="auto"/>
                <w:left w:val="none" w:sz="0" w:space="0" w:color="auto"/>
                <w:bottom w:val="none" w:sz="0" w:space="0" w:color="auto"/>
                <w:right w:val="none" w:sz="0" w:space="0" w:color="auto"/>
              </w:divBdr>
            </w:div>
            <w:div w:id="756757026">
              <w:marLeft w:val="0"/>
              <w:marRight w:val="0"/>
              <w:marTop w:val="0"/>
              <w:marBottom w:val="0"/>
              <w:divBdr>
                <w:top w:val="none" w:sz="0" w:space="0" w:color="auto"/>
                <w:left w:val="none" w:sz="0" w:space="0" w:color="auto"/>
                <w:bottom w:val="none" w:sz="0" w:space="0" w:color="auto"/>
                <w:right w:val="none" w:sz="0" w:space="0" w:color="auto"/>
              </w:divBdr>
            </w:div>
            <w:div w:id="1681858224">
              <w:marLeft w:val="0"/>
              <w:marRight w:val="0"/>
              <w:marTop w:val="0"/>
              <w:marBottom w:val="0"/>
              <w:divBdr>
                <w:top w:val="none" w:sz="0" w:space="0" w:color="auto"/>
                <w:left w:val="none" w:sz="0" w:space="0" w:color="auto"/>
                <w:bottom w:val="none" w:sz="0" w:space="0" w:color="auto"/>
                <w:right w:val="none" w:sz="0" w:space="0" w:color="auto"/>
              </w:divBdr>
            </w:div>
            <w:div w:id="1407338125">
              <w:marLeft w:val="0"/>
              <w:marRight w:val="0"/>
              <w:marTop w:val="0"/>
              <w:marBottom w:val="0"/>
              <w:divBdr>
                <w:top w:val="none" w:sz="0" w:space="0" w:color="auto"/>
                <w:left w:val="none" w:sz="0" w:space="0" w:color="auto"/>
                <w:bottom w:val="none" w:sz="0" w:space="0" w:color="auto"/>
                <w:right w:val="none" w:sz="0" w:space="0" w:color="auto"/>
              </w:divBdr>
            </w:div>
            <w:div w:id="853760626">
              <w:marLeft w:val="0"/>
              <w:marRight w:val="0"/>
              <w:marTop w:val="0"/>
              <w:marBottom w:val="0"/>
              <w:divBdr>
                <w:top w:val="none" w:sz="0" w:space="0" w:color="auto"/>
                <w:left w:val="none" w:sz="0" w:space="0" w:color="auto"/>
                <w:bottom w:val="none" w:sz="0" w:space="0" w:color="auto"/>
                <w:right w:val="none" w:sz="0" w:space="0" w:color="auto"/>
              </w:divBdr>
            </w:div>
            <w:div w:id="1913537150">
              <w:marLeft w:val="0"/>
              <w:marRight w:val="0"/>
              <w:marTop w:val="0"/>
              <w:marBottom w:val="0"/>
              <w:divBdr>
                <w:top w:val="none" w:sz="0" w:space="0" w:color="auto"/>
                <w:left w:val="none" w:sz="0" w:space="0" w:color="auto"/>
                <w:bottom w:val="none" w:sz="0" w:space="0" w:color="auto"/>
                <w:right w:val="none" w:sz="0" w:space="0" w:color="auto"/>
              </w:divBdr>
            </w:div>
            <w:div w:id="1771393623">
              <w:marLeft w:val="0"/>
              <w:marRight w:val="0"/>
              <w:marTop w:val="0"/>
              <w:marBottom w:val="0"/>
              <w:divBdr>
                <w:top w:val="none" w:sz="0" w:space="0" w:color="auto"/>
                <w:left w:val="none" w:sz="0" w:space="0" w:color="auto"/>
                <w:bottom w:val="none" w:sz="0" w:space="0" w:color="auto"/>
                <w:right w:val="none" w:sz="0" w:space="0" w:color="auto"/>
              </w:divBdr>
            </w:div>
            <w:div w:id="1657152628">
              <w:marLeft w:val="0"/>
              <w:marRight w:val="0"/>
              <w:marTop w:val="0"/>
              <w:marBottom w:val="0"/>
              <w:divBdr>
                <w:top w:val="none" w:sz="0" w:space="0" w:color="auto"/>
                <w:left w:val="none" w:sz="0" w:space="0" w:color="auto"/>
                <w:bottom w:val="none" w:sz="0" w:space="0" w:color="auto"/>
                <w:right w:val="none" w:sz="0" w:space="0" w:color="auto"/>
              </w:divBdr>
            </w:div>
            <w:div w:id="2051898">
              <w:marLeft w:val="0"/>
              <w:marRight w:val="0"/>
              <w:marTop w:val="0"/>
              <w:marBottom w:val="0"/>
              <w:divBdr>
                <w:top w:val="none" w:sz="0" w:space="0" w:color="auto"/>
                <w:left w:val="none" w:sz="0" w:space="0" w:color="auto"/>
                <w:bottom w:val="none" w:sz="0" w:space="0" w:color="auto"/>
                <w:right w:val="none" w:sz="0" w:space="0" w:color="auto"/>
              </w:divBdr>
            </w:div>
            <w:div w:id="1998486329">
              <w:marLeft w:val="0"/>
              <w:marRight w:val="0"/>
              <w:marTop w:val="0"/>
              <w:marBottom w:val="0"/>
              <w:divBdr>
                <w:top w:val="none" w:sz="0" w:space="0" w:color="auto"/>
                <w:left w:val="none" w:sz="0" w:space="0" w:color="auto"/>
                <w:bottom w:val="none" w:sz="0" w:space="0" w:color="auto"/>
                <w:right w:val="none" w:sz="0" w:space="0" w:color="auto"/>
              </w:divBdr>
            </w:div>
            <w:div w:id="1751150168">
              <w:marLeft w:val="0"/>
              <w:marRight w:val="0"/>
              <w:marTop w:val="0"/>
              <w:marBottom w:val="0"/>
              <w:divBdr>
                <w:top w:val="none" w:sz="0" w:space="0" w:color="auto"/>
                <w:left w:val="none" w:sz="0" w:space="0" w:color="auto"/>
                <w:bottom w:val="none" w:sz="0" w:space="0" w:color="auto"/>
                <w:right w:val="none" w:sz="0" w:space="0" w:color="auto"/>
              </w:divBdr>
            </w:div>
            <w:div w:id="1313603703">
              <w:marLeft w:val="0"/>
              <w:marRight w:val="0"/>
              <w:marTop w:val="0"/>
              <w:marBottom w:val="0"/>
              <w:divBdr>
                <w:top w:val="none" w:sz="0" w:space="0" w:color="auto"/>
                <w:left w:val="none" w:sz="0" w:space="0" w:color="auto"/>
                <w:bottom w:val="none" w:sz="0" w:space="0" w:color="auto"/>
                <w:right w:val="none" w:sz="0" w:space="0" w:color="auto"/>
              </w:divBdr>
            </w:div>
            <w:div w:id="1632443038">
              <w:marLeft w:val="0"/>
              <w:marRight w:val="0"/>
              <w:marTop w:val="0"/>
              <w:marBottom w:val="0"/>
              <w:divBdr>
                <w:top w:val="none" w:sz="0" w:space="0" w:color="auto"/>
                <w:left w:val="none" w:sz="0" w:space="0" w:color="auto"/>
                <w:bottom w:val="none" w:sz="0" w:space="0" w:color="auto"/>
                <w:right w:val="none" w:sz="0" w:space="0" w:color="auto"/>
              </w:divBdr>
            </w:div>
            <w:div w:id="583997200">
              <w:marLeft w:val="0"/>
              <w:marRight w:val="0"/>
              <w:marTop w:val="0"/>
              <w:marBottom w:val="0"/>
              <w:divBdr>
                <w:top w:val="none" w:sz="0" w:space="0" w:color="auto"/>
                <w:left w:val="none" w:sz="0" w:space="0" w:color="auto"/>
                <w:bottom w:val="none" w:sz="0" w:space="0" w:color="auto"/>
                <w:right w:val="none" w:sz="0" w:space="0" w:color="auto"/>
              </w:divBdr>
            </w:div>
            <w:div w:id="1406149541">
              <w:marLeft w:val="0"/>
              <w:marRight w:val="0"/>
              <w:marTop w:val="0"/>
              <w:marBottom w:val="0"/>
              <w:divBdr>
                <w:top w:val="none" w:sz="0" w:space="0" w:color="auto"/>
                <w:left w:val="none" w:sz="0" w:space="0" w:color="auto"/>
                <w:bottom w:val="none" w:sz="0" w:space="0" w:color="auto"/>
                <w:right w:val="none" w:sz="0" w:space="0" w:color="auto"/>
              </w:divBdr>
            </w:div>
            <w:div w:id="174348724">
              <w:marLeft w:val="0"/>
              <w:marRight w:val="0"/>
              <w:marTop w:val="0"/>
              <w:marBottom w:val="0"/>
              <w:divBdr>
                <w:top w:val="none" w:sz="0" w:space="0" w:color="auto"/>
                <w:left w:val="none" w:sz="0" w:space="0" w:color="auto"/>
                <w:bottom w:val="none" w:sz="0" w:space="0" w:color="auto"/>
                <w:right w:val="none" w:sz="0" w:space="0" w:color="auto"/>
              </w:divBdr>
            </w:div>
            <w:div w:id="1811828199">
              <w:marLeft w:val="0"/>
              <w:marRight w:val="0"/>
              <w:marTop w:val="0"/>
              <w:marBottom w:val="0"/>
              <w:divBdr>
                <w:top w:val="none" w:sz="0" w:space="0" w:color="auto"/>
                <w:left w:val="none" w:sz="0" w:space="0" w:color="auto"/>
                <w:bottom w:val="none" w:sz="0" w:space="0" w:color="auto"/>
                <w:right w:val="none" w:sz="0" w:space="0" w:color="auto"/>
              </w:divBdr>
            </w:div>
            <w:div w:id="1158494241">
              <w:marLeft w:val="0"/>
              <w:marRight w:val="0"/>
              <w:marTop w:val="0"/>
              <w:marBottom w:val="0"/>
              <w:divBdr>
                <w:top w:val="none" w:sz="0" w:space="0" w:color="auto"/>
                <w:left w:val="none" w:sz="0" w:space="0" w:color="auto"/>
                <w:bottom w:val="none" w:sz="0" w:space="0" w:color="auto"/>
                <w:right w:val="none" w:sz="0" w:space="0" w:color="auto"/>
              </w:divBdr>
            </w:div>
            <w:div w:id="1363705829">
              <w:marLeft w:val="0"/>
              <w:marRight w:val="0"/>
              <w:marTop w:val="0"/>
              <w:marBottom w:val="0"/>
              <w:divBdr>
                <w:top w:val="none" w:sz="0" w:space="0" w:color="auto"/>
                <w:left w:val="none" w:sz="0" w:space="0" w:color="auto"/>
                <w:bottom w:val="none" w:sz="0" w:space="0" w:color="auto"/>
                <w:right w:val="none" w:sz="0" w:space="0" w:color="auto"/>
              </w:divBdr>
            </w:div>
            <w:div w:id="829518402">
              <w:marLeft w:val="0"/>
              <w:marRight w:val="0"/>
              <w:marTop w:val="0"/>
              <w:marBottom w:val="0"/>
              <w:divBdr>
                <w:top w:val="none" w:sz="0" w:space="0" w:color="auto"/>
                <w:left w:val="none" w:sz="0" w:space="0" w:color="auto"/>
                <w:bottom w:val="none" w:sz="0" w:space="0" w:color="auto"/>
                <w:right w:val="none" w:sz="0" w:space="0" w:color="auto"/>
              </w:divBdr>
            </w:div>
            <w:div w:id="1956596548">
              <w:marLeft w:val="0"/>
              <w:marRight w:val="0"/>
              <w:marTop w:val="0"/>
              <w:marBottom w:val="0"/>
              <w:divBdr>
                <w:top w:val="none" w:sz="0" w:space="0" w:color="auto"/>
                <w:left w:val="none" w:sz="0" w:space="0" w:color="auto"/>
                <w:bottom w:val="none" w:sz="0" w:space="0" w:color="auto"/>
                <w:right w:val="none" w:sz="0" w:space="0" w:color="auto"/>
              </w:divBdr>
            </w:div>
            <w:div w:id="466436032">
              <w:marLeft w:val="0"/>
              <w:marRight w:val="0"/>
              <w:marTop w:val="0"/>
              <w:marBottom w:val="0"/>
              <w:divBdr>
                <w:top w:val="none" w:sz="0" w:space="0" w:color="auto"/>
                <w:left w:val="none" w:sz="0" w:space="0" w:color="auto"/>
                <w:bottom w:val="none" w:sz="0" w:space="0" w:color="auto"/>
                <w:right w:val="none" w:sz="0" w:space="0" w:color="auto"/>
              </w:divBdr>
            </w:div>
            <w:div w:id="850754611">
              <w:marLeft w:val="0"/>
              <w:marRight w:val="0"/>
              <w:marTop w:val="0"/>
              <w:marBottom w:val="0"/>
              <w:divBdr>
                <w:top w:val="none" w:sz="0" w:space="0" w:color="auto"/>
                <w:left w:val="none" w:sz="0" w:space="0" w:color="auto"/>
                <w:bottom w:val="none" w:sz="0" w:space="0" w:color="auto"/>
                <w:right w:val="none" w:sz="0" w:space="0" w:color="auto"/>
              </w:divBdr>
            </w:div>
            <w:div w:id="1760787099">
              <w:marLeft w:val="0"/>
              <w:marRight w:val="0"/>
              <w:marTop w:val="0"/>
              <w:marBottom w:val="0"/>
              <w:divBdr>
                <w:top w:val="none" w:sz="0" w:space="0" w:color="auto"/>
                <w:left w:val="none" w:sz="0" w:space="0" w:color="auto"/>
                <w:bottom w:val="none" w:sz="0" w:space="0" w:color="auto"/>
                <w:right w:val="none" w:sz="0" w:space="0" w:color="auto"/>
              </w:divBdr>
            </w:div>
            <w:div w:id="1186284365">
              <w:marLeft w:val="0"/>
              <w:marRight w:val="0"/>
              <w:marTop w:val="0"/>
              <w:marBottom w:val="0"/>
              <w:divBdr>
                <w:top w:val="none" w:sz="0" w:space="0" w:color="auto"/>
                <w:left w:val="none" w:sz="0" w:space="0" w:color="auto"/>
                <w:bottom w:val="none" w:sz="0" w:space="0" w:color="auto"/>
                <w:right w:val="none" w:sz="0" w:space="0" w:color="auto"/>
              </w:divBdr>
            </w:div>
            <w:div w:id="212543479">
              <w:marLeft w:val="0"/>
              <w:marRight w:val="0"/>
              <w:marTop w:val="0"/>
              <w:marBottom w:val="0"/>
              <w:divBdr>
                <w:top w:val="none" w:sz="0" w:space="0" w:color="auto"/>
                <w:left w:val="none" w:sz="0" w:space="0" w:color="auto"/>
                <w:bottom w:val="none" w:sz="0" w:space="0" w:color="auto"/>
                <w:right w:val="none" w:sz="0" w:space="0" w:color="auto"/>
              </w:divBdr>
            </w:div>
            <w:div w:id="1248271772">
              <w:marLeft w:val="0"/>
              <w:marRight w:val="0"/>
              <w:marTop w:val="0"/>
              <w:marBottom w:val="0"/>
              <w:divBdr>
                <w:top w:val="none" w:sz="0" w:space="0" w:color="auto"/>
                <w:left w:val="none" w:sz="0" w:space="0" w:color="auto"/>
                <w:bottom w:val="none" w:sz="0" w:space="0" w:color="auto"/>
                <w:right w:val="none" w:sz="0" w:space="0" w:color="auto"/>
              </w:divBdr>
            </w:div>
            <w:div w:id="1804346337">
              <w:marLeft w:val="0"/>
              <w:marRight w:val="0"/>
              <w:marTop w:val="0"/>
              <w:marBottom w:val="0"/>
              <w:divBdr>
                <w:top w:val="none" w:sz="0" w:space="0" w:color="auto"/>
                <w:left w:val="none" w:sz="0" w:space="0" w:color="auto"/>
                <w:bottom w:val="none" w:sz="0" w:space="0" w:color="auto"/>
                <w:right w:val="none" w:sz="0" w:space="0" w:color="auto"/>
              </w:divBdr>
            </w:div>
            <w:div w:id="2095777700">
              <w:marLeft w:val="0"/>
              <w:marRight w:val="0"/>
              <w:marTop w:val="0"/>
              <w:marBottom w:val="0"/>
              <w:divBdr>
                <w:top w:val="none" w:sz="0" w:space="0" w:color="auto"/>
                <w:left w:val="none" w:sz="0" w:space="0" w:color="auto"/>
                <w:bottom w:val="none" w:sz="0" w:space="0" w:color="auto"/>
                <w:right w:val="none" w:sz="0" w:space="0" w:color="auto"/>
              </w:divBdr>
            </w:div>
            <w:div w:id="749931350">
              <w:marLeft w:val="0"/>
              <w:marRight w:val="0"/>
              <w:marTop w:val="0"/>
              <w:marBottom w:val="0"/>
              <w:divBdr>
                <w:top w:val="none" w:sz="0" w:space="0" w:color="auto"/>
                <w:left w:val="none" w:sz="0" w:space="0" w:color="auto"/>
                <w:bottom w:val="none" w:sz="0" w:space="0" w:color="auto"/>
                <w:right w:val="none" w:sz="0" w:space="0" w:color="auto"/>
              </w:divBdr>
            </w:div>
            <w:div w:id="1883901931">
              <w:marLeft w:val="0"/>
              <w:marRight w:val="0"/>
              <w:marTop w:val="0"/>
              <w:marBottom w:val="0"/>
              <w:divBdr>
                <w:top w:val="none" w:sz="0" w:space="0" w:color="auto"/>
                <w:left w:val="none" w:sz="0" w:space="0" w:color="auto"/>
                <w:bottom w:val="none" w:sz="0" w:space="0" w:color="auto"/>
                <w:right w:val="none" w:sz="0" w:space="0" w:color="auto"/>
              </w:divBdr>
            </w:div>
            <w:div w:id="928152294">
              <w:marLeft w:val="0"/>
              <w:marRight w:val="0"/>
              <w:marTop w:val="0"/>
              <w:marBottom w:val="0"/>
              <w:divBdr>
                <w:top w:val="none" w:sz="0" w:space="0" w:color="auto"/>
                <w:left w:val="none" w:sz="0" w:space="0" w:color="auto"/>
                <w:bottom w:val="none" w:sz="0" w:space="0" w:color="auto"/>
                <w:right w:val="none" w:sz="0" w:space="0" w:color="auto"/>
              </w:divBdr>
            </w:div>
            <w:div w:id="1841316103">
              <w:marLeft w:val="0"/>
              <w:marRight w:val="0"/>
              <w:marTop w:val="0"/>
              <w:marBottom w:val="0"/>
              <w:divBdr>
                <w:top w:val="none" w:sz="0" w:space="0" w:color="auto"/>
                <w:left w:val="none" w:sz="0" w:space="0" w:color="auto"/>
                <w:bottom w:val="none" w:sz="0" w:space="0" w:color="auto"/>
                <w:right w:val="none" w:sz="0" w:space="0" w:color="auto"/>
              </w:divBdr>
            </w:div>
            <w:div w:id="895700668">
              <w:marLeft w:val="0"/>
              <w:marRight w:val="0"/>
              <w:marTop w:val="0"/>
              <w:marBottom w:val="0"/>
              <w:divBdr>
                <w:top w:val="none" w:sz="0" w:space="0" w:color="auto"/>
                <w:left w:val="none" w:sz="0" w:space="0" w:color="auto"/>
                <w:bottom w:val="none" w:sz="0" w:space="0" w:color="auto"/>
                <w:right w:val="none" w:sz="0" w:space="0" w:color="auto"/>
              </w:divBdr>
            </w:div>
            <w:div w:id="730810335">
              <w:marLeft w:val="0"/>
              <w:marRight w:val="0"/>
              <w:marTop w:val="0"/>
              <w:marBottom w:val="0"/>
              <w:divBdr>
                <w:top w:val="none" w:sz="0" w:space="0" w:color="auto"/>
                <w:left w:val="none" w:sz="0" w:space="0" w:color="auto"/>
                <w:bottom w:val="none" w:sz="0" w:space="0" w:color="auto"/>
                <w:right w:val="none" w:sz="0" w:space="0" w:color="auto"/>
              </w:divBdr>
            </w:div>
            <w:div w:id="1686862787">
              <w:marLeft w:val="0"/>
              <w:marRight w:val="0"/>
              <w:marTop w:val="0"/>
              <w:marBottom w:val="0"/>
              <w:divBdr>
                <w:top w:val="none" w:sz="0" w:space="0" w:color="auto"/>
                <w:left w:val="none" w:sz="0" w:space="0" w:color="auto"/>
                <w:bottom w:val="none" w:sz="0" w:space="0" w:color="auto"/>
                <w:right w:val="none" w:sz="0" w:space="0" w:color="auto"/>
              </w:divBdr>
            </w:div>
            <w:div w:id="560167471">
              <w:marLeft w:val="0"/>
              <w:marRight w:val="0"/>
              <w:marTop w:val="0"/>
              <w:marBottom w:val="0"/>
              <w:divBdr>
                <w:top w:val="none" w:sz="0" w:space="0" w:color="auto"/>
                <w:left w:val="none" w:sz="0" w:space="0" w:color="auto"/>
                <w:bottom w:val="none" w:sz="0" w:space="0" w:color="auto"/>
                <w:right w:val="none" w:sz="0" w:space="0" w:color="auto"/>
              </w:divBdr>
            </w:div>
            <w:div w:id="9645139">
              <w:marLeft w:val="0"/>
              <w:marRight w:val="0"/>
              <w:marTop w:val="0"/>
              <w:marBottom w:val="0"/>
              <w:divBdr>
                <w:top w:val="none" w:sz="0" w:space="0" w:color="auto"/>
                <w:left w:val="none" w:sz="0" w:space="0" w:color="auto"/>
                <w:bottom w:val="none" w:sz="0" w:space="0" w:color="auto"/>
                <w:right w:val="none" w:sz="0" w:space="0" w:color="auto"/>
              </w:divBdr>
            </w:div>
            <w:div w:id="99296899">
              <w:marLeft w:val="0"/>
              <w:marRight w:val="0"/>
              <w:marTop w:val="0"/>
              <w:marBottom w:val="0"/>
              <w:divBdr>
                <w:top w:val="none" w:sz="0" w:space="0" w:color="auto"/>
                <w:left w:val="none" w:sz="0" w:space="0" w:color="auto"/>
                <w:bottom w:val="none" w:sz="0" w:space="0" w:color="auto"/>
                <w:right w:val="none" w:sz="0" w:space="0" w:color="auto"/>
              </w:divBdr>
            </w:div>
            <w:div w:id="176117064">
              <w:marLeft w:val="0"/>
              <w:marRight w:val="0"/>
              <w:marTop w:val="0"/>
              <w:marBottom w:val="0"/>
              <w:divBdr>
                <w:top w:val="none" w:sz="0" w:space="0" w:color="auto"/>
                <w:left w:val="none" w:sz="0" w:space="0" w:color="auto"/>
                <w:bottom w:val="none" w:sz="0" w:space="0" w:color="auto"/>
                <w:right w:val="none" w:sz="0" w:space="0" w:color="auto"/>
              </w:divBdr>
            </w:div>
            <w:div w:id="1298880119">
              <w:marLeft w:val="0"/>
              <w:marRight w:val="0"/>
              <w:marTop w:val="0"/>
              <w:marBottom w:val="0"/>
              <w:divBdr>
                <w:top w:val="none" w:sz="0" w:space="0" w:color="auto"/>
                <w:left w:val="none" w:sz="0" w:space="0" w:color="auto"/>
                <w:bottom w:val="none" w:sz="0" w:space="0" w:color="auto"/>
                <w:right w:val="none" w:sz="0" w:space="0" w:color="auto"/>
              </w:divBdr>
            </w:div>
            <w:div w:id="1113597397">
              <w:marLeft w:val="0"/>
              <w:marRight w:val="0"/>
              <w:marTop w:val="0"/>
              <w:marBottom w:val="0"/>
              <w:divBdr>
                <w:top w:val="none" w:sz="0" w:space="0" w:color="auto"/>
                <w:left w:val="none" w:sz="0" w:space="0" w:color="auto"/>
                <w:bottom w:val="none" w:sz="0" w:space="0" w:color="auto"/>
                <w:right w:val="none" w:sz="0" w:space="0" w:color="auto"/>
              </w:divBdr>
            </w:div>
            <w:div w:id="34887835">
              <w:marLeft w:val="0"/>
              <w:marRight w:val="0"/>
              <w:marTop w:val="0"/>
              <w:marBottom w:val="0"/>
              <w:divBdr>
                <w:top w:val="none" w:sz="0" w:space="0" w:color="auto"/>
                <w:left w:val="none" w:sz="0" w:space="0" w:color="auto"/>
                <w:bottom w:val="none" w:sz="0" w:space="0" w:color="auto"/>
                <w:right w:val="none" w:sz="0" w:space="0" w:color="auto"/>
              </w:divBdr>
            </w:div>
            <w:div w:id="1527331860">
              <w:marLeft w:val="0"/>
              <w:marRight w:val="0"/>
              <w:marTop w:val="0"/>
              <w:marBottom w:val="0"/>
              <w:divBdr>
                <w:top w:val="none" w:sz="0" w:space="0" w:color="auto"/>
                <w:left w:val="none" w:sz="0" w:space="0" w:color="auto"/>
                <w:bottom w:val="none" w:sz="0" w:space="0" w:color="auto"/>
                <w:right w:val="none" w:sz="0" w:space="0" w:color="auto"/>
              </w:divBdr>
            </w:div>
            <w:div w:id="1838498958">
              <w:marLeft w:val="0"/>
              <w:marRight w:val="0"/>
              <w:marTop w:val="0"/>
              <w:marBottom w:val="0"/>
              <w:divBdr>
                <w:top w:val="none" w:sz="0" w:space="0" w:color="auto"/>
                <w:left w:val="none" w:sz="0" w:space="0" w:color="auto"/>
                <w:bottom w:val="none" w:sz="0" w:space="0" w:color="auto"/>
                <w:right w:val="none" w:sz="0" w:space="0" w:color="auto"/>
              </w:divBdr>
            </w:div>
            <w:div w:id="489298166">
              <w:marLeft w:val="0"/>
              <w:marRight w:val="0"/>
              <w:marTop w:val="0"/>
              <w:marBottom w:val="0"/>
              <w:divBdr>
                <w:top w:val="none" w:sz="0" w:space="0" w:color="auto"/>
                <w:left w:val="none" w:sz="0" w:space="0" w:color="auto"/>
                <w:bottom w:val="none" w:sz="0" w:space="0" w:color="auto"/>
                <w:right w:val="none" w:sz="0" w:space="0" w:color="auto"/>
              </w:divBdr>
            </w:div>
            <w:div w:id="716272870">
              <w:marLeft w:val="0"/>
              <w:marRight w:val="0"/>
              <w:marTop w:val="0"/>
              <w:marBottom w:val="0"/>
              <w:divBdr>
                <w:top w:val="none" w:sz="0" w:space="0" w:color="auto"/>
                <w:left w:val="none" w:sz="0" w:space="0" w:color="auto"/>
                <w:bottom w:val="none" w:sz="0" w:space="0" w:color="auto"/>
                <w:right w:val="none" w:sz="0" w:space="0" w:color="auto"/>
              </w:divBdr>
            </w:div>
            <w:div w:id="1001392677">
              <w:marLeft w:val="0"/>
              <w:marRight w:val="0"/>
              <w:marTop w:val="0"/>
              <w:marBottom w:val="0"/>
              <w:divBdr>
                <w:top w:val="none" w:sz="0" w:space="0" w:color="auto"/>
                <w:left w:val="none" w:sz="0" w:space="0" w:color="auto"/>
                <w:bottom w:val="none" w:sz="0" w:space="0" w:color="auto"/>
                <w:right w:val="none" w:sz="0" w:space="0" w:color="auto"/>
              </w:divBdr>
            </w:div>
            <w:div w:id="827861918">
              <w:marLeft w:val="0"/>
              <w:marRight w:val="0"/>
              <w:marTop w:val="0"/>
              <w:marBottom w:val="0"/>
              <w:divBdr>
                <w:top w:val="none" w:sz="0" w:space="0" w:color="auto"/>
                <w:left w:val="none" w:sz="0" w:space="0" w:color="auto"/>
                <w:bottom w:val="none" w:sz="0" w:space="0" w:color="auto"/>
                <w:right w:val="none" w:sz="0" w:space="0" w:color="auto"/>
              </w:divBdr>
            </w:div>
            <w:div w:id="1641810757">
              <w:marLeft w:val="0"/>
              <w:marRight w:val="0"/>
              <w:marTop w:val="0"/>
              <w:marBottom w:val="0"/>
              <w:divBdr>
                <w:top w:val="none" w:sz="0" w:space="0" w:color="auto"/>
                <w:left w:val="none" w:sz="0" w:space="0" w:color="auto"/>
                <w:bottom w:val="none" w:sz="0" w:space="0" w:color="auto"/>
                <w:right w:val="none" w:sz="0" w:space="0" w:color="auto"/>
              </w:divBdr>
            </w:div>
            <w:div w:id="1556240789">
              <w:marLeft w:val="0"/>
              <w:marRight w:val="0"/>
              <w:marTop w:val="0"/>
              <w:marBottom w:val="0"/>
              <w:divBdr>
                <w:top w:val="none" w:sz="0" w:space="0" w:color="auto"/>
                <w:left w:val="none" w:sz="0" w:space="0" w:color="auto"/>
                <w:bottom w:val="none" w:sz="0" w:space="0" w:color="auto"/>
                <w:right w:val="none" w:sz="0" w:space="0" w:color="auto"/>
              </w:divBdr>
            </w:div>
            <w:div w:id="1139690642">
              <w:marLeft w:val="0"/>
              <w:marRight w:val="0"/>
              <w:marTop w:val="0"/>
              <w:marBottom w:val="0"/>
              <w:divBdr>
                <w:top w:val="none" w:sz="0" w:space="0" w:color="auto"/>
                <w:left w:val="none" w:sz="0" w:space="0" w:color="auto"/>
                <w:bottom w:val="none" w:sz="0" w:space="0" w:color="auto"/>
                <w:right w:val="none" w:sz="0" w:space="0" w:color="auto"/>
              </w:divBdr>
            </w:div>
            <w:div w:id="429473583">
              <w:marLeft w:val="0"/>
              <w:marRight w:val="0"/>
              <w:marTop w:val="0"/>
              <w:marBottom w:val="0"/>
              <w:divBdr>
                <w:top w:val="none" w:sz="0" w:space="0" w:color="auto"/>
                <w:left w:val="none" w:sz="0" w:space="0" w:color="auto"/>
                <w:bottom w:val="none" w:sz="0" w:space="0" w:color="auto"/>
                <w:right w:val="none" w:sz="0" w:space="0" w:color="auto"/>
              </w:divBdr>
            </w:div>
            <w:div w:id="2135903628">
              <w:marLeft w:val="0"/>
              <w:marRight w:val="0"/>
              <w:marTop w:val="0"/>
              <w:marBottom w:val="0"/>
              <w:divBdr>
                <w:top w:val="none" w:sz="0" w:space="0" w:color="auto"/>
                <w:left w:val="none" w:sz="0" w:space="0" w:color="auto"/>
                <w:bottom w:val="none" w:sz="0" w:space="0" w:color="auto"/>
                <w:right w:val="none" w:sz="0" w:space="0" w:color="auto"/>
              </w:divBdr>
            </w:div>
            <w:div w:id="320155517">
              <w:marLeft w:val="0"/>
              <w:marRight w:val="0"/>
              <w:marTop w:val="0"/>
              <w:marBottom w:val="0"/>
              <w:divBdr>
                <w:top w:val="none" w:sz="0" w:space="0" w:color="auto"/>
                <w:left w:val="none" w:sz="0" w:space="0" w:color="auto"/>
                <w:bottom w:val="none" w:sz="0" w:space="0" w:color="auto"/>
                <w:right w:val="none" w:sz="0" w:space="0" w:color="auto"/>
              </w:divBdr>
            </w:div>
            <w:div w:id="1864896941">
              <w:marLeft w:val="0"/>
              <w:marRight w:val="0"/>
              <w:marTop w:val="0"/>
              <w:marBottom w:val="0"/>
              <w:divBdr>
                <w:top w:val="none" w:sz="0" w:space="0" w:color="auto"/>
                <w:left w:val="none" w:sz="0" w:space="0" w:color="auto"/>
                <w:bottom w:val="none" w:sz="0" w:space="0" w:color="auto"/>
                <w:right w:val="none" w:sz="0" w:space="0" w:color="auto"/>
              </w:divBdr>
            </w:div>
            <w:div w:id="528883402">
              <w:marLeft w:val="0"/>
              <w:marRight w:val="0"/>
              <w:marTop w:val="0"/>
              <w:marBottom w:val="0"/>
              <w:divBdr>
                <w:top w:val="none" w:sz="0" w:space="0" w:color="auto"/>
                <w:left w:val="none" w:sz="0" w:space="0" w:color="auto"/>
                <w:bottom w:val="none" w:sz="0" w:space="0" w:color="auto"/>
                <w:right w:val="none" w:sz="0" w:space="0" w:color="auto"/>
              </w:divBdr>
            </w:div>
            <w:div w:id="1038160802">
              <w:marLeft w:val="0"/>
              <w:marRight w:val="0"/>
              <w:marTop w:val="0"/>
              <w:marBottom w:val="0"/>
              <w:divBdr>
                <w:top w:val="none" w:sz="0" w:space="0" w:color="auto"/>
                <w:left w:val="none" w:sz="0" w:space="0" w:color="auto"/>
                <w:bottom w:val="none" w:sz="0" w:space="0" w:color="auto"/>
                <w:right w:val="none" w:sz="0" w:space="0" w:color="auto"/>
              </w:divBdr>
            </w:div>
            <w:div w:id="1042821787">
              <w:marLeft w:val="0"/>
              <w:marRight w:val="0"/>
              <w:marTop w:val="0"/>
              <w:marBottom w:val="0"/>
              <w:divBdr>
                <w:top w:val="none" w:sz="0" w:space="0" w:color="auto"/>
                <w:left w:val="none" w:sz="0" w:space="0" w:color="auto"/>
                <w:bottom w:val="none" w:sz="0" w:space="0" w:color="auto"/>
                <w:right w:val="none" w:sz="0" w:space="0" w:color="auto"/>
              </w:divBdr>
            </w:div>
            <w:div w:id="2117407546">
              <w:marLeft w:val="0"/>
              <w:marRight w:val="0"/>
              <w:marTop w:val="0"/>
              <w:marBottom w:val="0"/>
              <w:divBdr>
                <w:top w:val="none" w:sz="0" w:space="0" w:color="auto"/>
                <w:left w:val="none" w:sz="0" w:space="0" w:color="auto"/>
                <w:bottom w:val="none" w:sz="0" w:space="0" w:color="auto"/>
                <w:right w:val="none" w:sz="0" w:space="0" w:color="auto"/>
              </w:divBdr>
            </w:div>
            <w:div w:id="607080914">
              <w:marLeft w:val="0"/>
              <w:marRight w:val="0"/>
              <w:marTop w:val="0"/>
              <w:marBottom w:val="0"/>
              <w:divBdr>
                <w:top w:val="none" w:sz="0" w:space="0" w:color="auto"/>
                <w:left w:val="none" w:sz="0" w:space="0" w:color="auto"/>
                <w:bottom w:val="none" w:sz="0" w:space="0" w:color="auto"/>
                <w:right w:val="none" w:sz="0" w:space="0" w:color="auto"/>
              </w:divBdr>
            </w:div>
            <w:div w:id="168447119">
              <w:marLeft w:val="0"/>
              <w:marRight w:val="0"/>
              <w:marTop w:val="0"/>
              <w:marBottom w:val="0"/>
              <w:divBdr>
                <w:top w:val="none" w:sz="0" w:space="0" w:color="auto"/>
                <w:left w:val="none" w:sz="0" w:space="0" w:color="auto"/>
                <w:bottom w:val="none" w:sz="0" w:space="0" w:color="auto"/>
                <w:right w:val="none" w:sz="0" w:space="0" w:color="auto"/>
              </w:divBdr>
            </w:div>
            <w:div w:id="943925891">
              <w:marLeft w:val="0"/>
              <w:marRight w:val="0"/>
              <w:marTop w:val="0"/>
              <w:marBottom w:val="0"/>
              <w:divBdr>
                <w:top w:val="none" w:sz="0" w:space="0" w:color="auto"/>
                <w:left w:val="none" w:sz="0" w:space="0" w:color="auto"/>
                <w:bottom w:val="none" w:sz="0" w:space="0" w:color="auto"/>
                <w:right w:val="none" w:sz="0" w:space="0" w:color="auto"/>
              </w:divBdr>
            </w:div>
            <w:div w:id="1931506203">
              <w:marLeft w:val="0"/>
              <w:marRight w:val="0"/>
              <w:marTop w:val="0"/>
              <w:marBottom w:val="0"/>
              <w:divBdr>
                <w:top w:val="none" w:sz="0" w:space="0" w:color="auto"/>
                <w:left w:val="none" w:sz="0" w:space="0" w:color="auto"/>
                <w:bottom w:val="none" w:sz="0" w:space="0" w:color="auto"/>
                <w:right w:val="none" w:sz="0" w:space="0" w:color="auto"/>
              </w:divBdr>
            </w:div>
            <w:div w:id="616377394">
              <w:marLeft w:val="0"/>
              <w:marRight w:val="0"/>
              <w:marTop w:val="0"/>
              <w:marBottom w:val="0"/>
              <w:divBdr>
                <w:top w:val="none" w:sz="0" w:space="0" w:color="auto"/>
                <w:left w:val="none" w:sz="0" w:space="0" w:color="auto"/>
                <w:bottom w:val="none" w:sz="0" w:space="0" w:color="auto"/>
                <w:right w:val="none" w:sz="0" w:space="0" w:color="auto"/>
              </w:divBdr>
            </w:div>
            <w:div w:id="106002998">
              <w:marLeft w:val="0"/>
              <w:marRight w:val="0"/>
              <w:marTop w:val="0"/>
              <w:marBottom w:val="0"/>
              <w:divBdr>
                <w:top w:val="none" w:sz="0" w:space="0" w:color="auto"/>
                <w:left w:val="none" w:sz="0" w:space="0" w:color="auto"/>
                <w:bottom w:val="none" w:sz="0" w:space="0" w:color="auto"/>
                <w:right w:val="none" w:sz="0" w:space="0" w:color="auto"/>
              </w:divBdr>
            </w:div>
            <w:div w:id="442578038">
              <w:marLeft w:val="0"/>
              <w:marRight w:val="0"/>
              <w:marTop w:val="0"/>
              <w:marBottom w:val="0"/>
              <w:divBdr>
                <w:top w:val="none" w:sz="0" w:space="0" w:color="auto"/>
                <w:left w:val="none" w:sz="0" w:space="0" w:color="auto"/>
                <w:bottom w:val="none" w:sz="0" w:space="0" w:color="auto"/>
                <w:right w:val="none" w:sz="0" w:space="0" w:color="auto"/>
              </w:divBdr>
            </w:div>
            <w:div w:id="479805518">
              <w:marLeft w:val="0"/>
              <w:marRight w:val="0"/>
              <w:marTop w:val="0"/>
              <w:marBottom w:val="0"/>
              <w:divBdr>
                <w:top w:val="none" w:sz="0" w:space="0" w:color="auto"/>
                <w:left w:val="none" w:sz="0" w:space="0" w:color="auto"/>
                <w:bottom w:val="none" w:sz="0" w:space="0" w:color="auto"/>
                <w:right w:val="none" w:sz="0" w:space="0" w:color="auto"/>
              </w:divBdr>
            </w:div>
            <w:div w:id="368578772">
              <w:marLeft w:val="0"/>
              <w:marRight w:val="0"/>
              <w:marTop w:val="0"/>
              <w:marBottom w:val="0"/>
              <w:divBdr>
                <w:top w:val="none" w:sz="0" w:space="0" w:color="auto"/>
                <w:left w:val="none" w:sz="0" w:space="0" w:color="auto"/>
                <w:bottom w:val="none" w:sz="0" w:space="0" w:color="auto"/>
                <w:right w:val="none" w:sz="0" w:space="0" w:color="auto"/>
              </w:divBdr>
            </w:div>
            <w:div w:id="707415012">
              <w:marLeft w:val="0"/>
              <w:marRight w:val="0"/>
              <w:marTop w:val="0"/>
              <w:marBottom w:val="0"/>
              <w:divBdr>
                <w:top w:val="none" w:sz="0" w:space="0" w:color="auto"/>
                <w:left w:val="none" w:sz="0" w:space="0" w:color="auto"/>
                <w:bottom w:val="none" w:sz="0" w:space="0" w:color="auto"/>
                <w:right w:val="none" w:sz="0" w:space="0" w:color="auto"/>
              </w:divBdr>
            </w:div>
            <w:div w:id="1982146646">
              <w:marLeft w:val="0"/>
              <w:marRight w:val="0"/>
              <w:marTop w:val="0"/>
              <w:marBottom w:val="0"/>
              <w:divBdr>
                <w:top w:val="none" w:sz="0" w:space="0" w:color="auto"/>
                <w:left w:val="none" w:sz="0" w:space="0" w:color="auto"/>
                <w:bottom w:val="none" w:sz="0" w:space="0" w:color="auto"/>
                <w:right w:val="none" w:sz="0" w:space="0" w:color="auto"/>
              </w:divBdr>
            </w:div>
            <w:div w:id="2143306760">
              <w:marLeft w:val="0"/>
              <w:marRight w:val="0"/>
              <w:marTop w:val="0"/>
              <w:marBottom w:val="0"/>
              <w:divBdr>
                <w:top w:val="none" w:sz="0" w:space="0" w:color="auto"/>
                <w:left w:val="none" w:sz="0" w:space="0" w:color="auto"/>
                <w:bottom w:val="none" w:sz="0" w:space="0" w:color="auto"/>
                <w:right w:val="none" w:sz="0" w:space="0" w:color="auto"/>
              </w:divBdr>
            </w:div>
            <w:div w:id="2029209504">
              <w:marLeft w:val="0"/>
              <w:marRight w:val="0"/>
              <w:marTop w:val="0"/>
              <w:marBottom w:val="0"/>
              <w:divBdr>
                <w:top w:val="none" w:sz="0" w:space="0" w:color="auto"/>
                <w:left w:val="none" w:sz="0" w:space="0" w:color="auto"/>
                <w:bottom w:val="none" w:sz="0" w:space="0" w:color="auto"/>
                <w:right w:val="none" w:sz="0" w:space="0" w:color="auto"/>
              </w:divBdr>
            </w:div>
            <w:div w:id="1842038788">
              <w:marLeft w:val="0"/>
              <w:marRight w:val="0"/>
              <w:marTop w:val="0"/>
              <w:marBottom w:val="0"/>
              <w:divBdr>
                <w:top w:val="none" w:sz="0" w:space="0" w:color="auto"/>
                <w:left w:val="none" w:sz="0" w:space="0" w:color="auto"/>
                <w:bottom w:val="none" w:sz="0" w:space="0" w:color="auto"/>
                <w:right w:val="none" w:sz="0" w:space="0" w:color="auto"/>
              </w:divBdr>
            </w:div>
            <w:div w:id="1541435866">
              <w:marLeft w:val="0"/>
              <w:marRight w:val="0"/>
              <w:marTop w:val="0"/>
              <w:marBottom w:val="0"/>
              <w:divBdr>
                <w:top w:val="none" w:sz="0" w:space="0" w:color="auto"/>
                <w:left w:val="none" w:sz="0" w:space="0" w:color="auto"/>
                <w:bottom w:val="none" w:sz="0" w:space="0" w:color="auto"/>
                <w:right w:val="none" w:sz="0" w:space="0" w:color="auto"/>
              </w:divBdr>
            </w:div>
            <w:div w:id="1750155239">
              <w:marLeft w:val="0"/>
              <w:marRight w:val="0"/>
              <w:marTop w:val="0"/>
              <w:marBottom w:val="0"/>
              <w:divBdr>
                <w:top w:val="none" w:sz="0" w:space="0" w:color="auto"/>
                <w:left w:val="none" w:sz="0" w:space="0" w:color="auto"/>
                <w:bottom w:val="none" w:sz="0" w:space="0" w:color="auto"/>
                <w:right w:val="none" w:sz="0" w:space="0" w:color="auto"/>
              </w:divBdr>
            </w:div>
            <w:div w:id="637034148">
              <w:marLeft w:val="0"/>
              <w:marRight w:val="0"/>
              <w:marTop w:val="0"/>
              <w:marBottom w:val="0"/>
              <w:divBdr>
                <w:top w:val="none" w:sz="0" w:space="0" w:color="auto"/>
                <w:left w:val="none" w:sz="0" w:space="0" w:color="auto"/>
                <w:bottom w:val="none" w:sz="0" w:space="0" w:color="auto"/>
                <w:right w:val="none" w:sz="0" w:space="0" w:color="auto"/>
              </w:divBdr>
            </w:div>
            <w:div w:id="1817380511">
              <w:marLeft w:val="0"/>
              <w:marRight w:val="0"/>
              <w:marTop w:val="0"/>
              <w:marBottom w:val="0"/>
              <w:divBdr>
                <w:top w:val="none" w:sz="0" w:space="0" w:color="auto"/>
                <w:left w:val="none" w:sz="0" w:space="0" w:color="auto"/>
                <w:bottom w:val="none" w:sz="0" w:space="0" w:color="auto"/>
                <w:right w:val="none" w:sz="0" w:space="0" w:color="auto"/>
              </w:divBdr>
            </w:div>
            <w:div w:id="481502951">
              <w:marLeft w:val="0"/>
              <w:marRight w:val="0"/>
              <w:marTop w:val="0"/>
              <w:marBottom w:val="0"/>
              <w:divBdr>
                <w:top w:val="none" w:sz="0" w:space="0" w:color="auto"/>
                <w:left w:val="none" w:sz="0" w:space="0" w:color="auto"/>
                <w:bottom w:val="none" w:sz="0" w:space="0" w:color="auto"/>
                <w:right w:val="none" w:sz="0" w:space="0" w:color="auto"/>
              </w:divBdr>
            </w:div>
            <w:div w:id="13775582">
              <w:marLeft w:val="0"/>
              <w:marRight w:val="0"/>
              <w:marTop w:val="0"/>
              <w:marBottom w:val="0"/>
              <w:divBdr>
                <w:top w:val="none" w:sz="0" w:space="0" w:color="auto"/>
                <w:left w:val="none" w:sz="0" w:space="0" w:color="auto"/>
                <w:bottom w:val="none" w:sz="0" w:space="0" w:color="auto"/>
                <w:right w:val="none" w:sz="0" w:space="0" w:color="auto"/>
              </w:divBdr>
            </w:div>
            <w:div w:id="1931156905">
              <w:marLeft w:val="0"/>
              <w:marRight w:val="0"/>
              <w:marTop w:val="0"/>
              <w:marBottom w:val="0"/>
              <w:divBdr>
                <w:top w:val="none" w:sz="0" w:space="0" w:color="auto"/>
                <w:left w:val="none" w:sz="0" w:space="0" w:color="auto"/>
                <w:bottom w:val="none" w:sz="0" w:space="0" w:color="auto"/>
                <w:right w:val="none" w:sz="0" w:space="0" w:color="auto"/>
              </w:divBdr>
            </w:div>
            <w:div w:id="1948652819">
              <w:marLeft w:val="0"/>
              <w:marRight w:val="0"/>
              <w:marTop w:val="0"/>
              <w:marBottom w:val="0"/>
              <w:divBdr>
                <w:top w:val="none" w:sz="0" w:space="0" w:color="auto"/>
                <w:left w:val="none" w:sz="0" w:space="0" w:color="auto"/>
                <w:bottom w:val="none" w:sz="0" w:space="0" w:color="auto"/>
                <w:right w:val="none" w:sz="0" w:space="0" w:color="auto"/>
              </w:divBdr>
            </w:div>
            <w:div w:id="1999190591">
              <w:marLeft w:val="0"/>
              <w:marRight w:val="0"/>
              <w:marTop w:val="0"/>
              <w:marBottom w:val="0"/>
              <w:divBdr>
                <w:top w:val="none" w:sz="0" w:space="0" w:color="auto"/>
                <w:left w:val="none" w:sz="0" w:space="0" w:color="auto"/>
                <w:bottom w:val="none" w:sz="0" w:space="0" w:color="auto"/>
                <w:right w:val="none" w:sz="0" w:space="0" w:color="auto"/>
              </w:divBdr>
            </w:div>
            <w:div w:id="457991372">
              <w:marLeft w:val="0"/>
              <w:marRight w:val="0"/>
              <w:marTop w:val="0"/>
              <w:marBottom w:val="0"/>
              <w:divBdr>
                <w:top w:val="none" w:sz="0" w:space="0" w:color="auto"/>
                <w:left w:val="none" w:sz="0" w:space="0" w:color="auto"/>
                <w:bottom w:val="none" w:sz="0" w:space="0" w:color="auto"/>
                <w:right w:val="none" w:sz="0" w:space="0" w:color="auto"/>
              </w:divBdr>
            </w:div>
            <w:div w:id="2066954452">
              <w:marLeft w:val="0"/>
              <w:marRight w:val="0"/>
              <w:marTop w:val="0"/>
              <w:marBottom w:val="0"/>
              <w:divBdr>
                <w:top w:val="none" w:sz="0" w:space="0" w:color="auto"/>
                <w:left w:val="none" w:sz="0" w:space="0" w:color="auto"/>
                <w:bottom w:val="none" w:sz="0" w:space="0" w:color="auto"/>
                <w:right w:val="none" w:sz="0" w:space="0" w:color="auto"/>
              </w:divBdr>
            </w:div>
            <w:div w:id="1192303665">
              <w:marLeft w:val="0"/>
              <w:marRight w:val="0"/>
              <w:marTop w:val="0"/>
              <w:marBottom w:val="0"/>
              <w:divBdr>
                <w:top w:val="none" w:sz="0" w:space="0" w:color="auto"/>
                <w:left w:val="none" w:sz="0" w:space="0" w:color="auto"/>
                <w:bottom w:val="none" w:sz="0" w:space="0" w:color="auto"/>
                <w:right w:val="none" w:sz="0" w:space="0" w:color="auto"/>
              </w:divBdr>
            </w:div>
            <w:div w:id="455030561">
              <w:marLeft w:val="0"/>
              <w:marRight w:val="0"/>
              <w:marTop w:val="0"/>
              <w:marBottom w:val="0"/>
              <w:divBdr>
                <w:top w:val="none" w:sz="0" w:space="0" w:color="auto"/>
                <w:left w:val="none" w:sz="0" w:space="0" w:color="auto"/>
                <w:bottom w:val="none" w:sz="0" w:space="0" w:color="auto"/>
                <w:right w:val="none" w:sz="0" w:space="0" w:color="auto"/>
              </w:divBdr>
            </w:div>
            <w:div w:id="68617488">
              <w:marLeft w:val="0"/>
              <w:marRight w:val="0"/>
              <w:marTop w:val="0"/>
              <w:marBottom w:val="0"/>
              <w:divBdr>
                <w:top w:val="none" w:sz="0" w:space="0" w:color="auto"/>
                <w:left w:val="none" w:sz="0" w:space="0" w:color="auto"/>
                <w:bottom w:val="none" w:sz="0" w:space="0" w:color="auto"/>
                <w:right w:val="none" w:sz="0" w:space="0" w:color="auto"/>
              </w:divBdr>
            </w:div>
            <w:div w:id="1328096737">
              <w:marLeft w:val="0"/>
              <w:marRight w:val="0"/>
              <w:marTop w:val="0"/>
              <w:marBottom w:val="0"/>
              <w:divBdr>
                <w:top w:val="none" w:sz="0" w:space="0" w:color="auto"/>
                <w:left w:val="none" w:sz="0" w:space="0" w:color="auto"/>
                <w:bottom w:val="none" w:sz="0" w:space="0" w:color="auto"/>
                <w:right w:val="none" w:sz="0" w:space="0" w:color="auto"/>
              </w:divBdr>
            </w:div>
            <w:div w:id="1111557295">
              <w:marLeft w:val="0"/>
              <w:marRight w:val="0"/>
              <w:marTop w:val="0"/>
              <w:marBottom w:val="0"/>
              <w:divBdr>
                <w:top w:val="none" w:sz="0" w:space="0" w:color="auto"/>
                <w:left w:val="none" w:sz="0" w:space="0" w:color="auto"/>
                <w:bottom w:val="none" w:sz="0" w:space="0" w:color="auto"/>
                <w:right w:val="none" w:sz="0" w:space="0" w:color="auto"/>
              </w:divBdr>
            </w:div>
            <w:div w:id="1011571422">
              <w:marLeft w:val="0"/>
              <w:marRight w:val="0"/>
              <w:marTop w:val="0"/>
              <w:marBottom w:val="0"/>
              <w:divBdr>
                <w:top w:val="none" w:sz="0" w:space="0" w:color="auto"/>
                <w:left w:val="none" w:sz="0" w:space="0" w:color="auto"/>
                <w:bottom w:val="none" w:sz="0" w:space="0" w:color="auto"/>
                <w:right w:val="none" w:sz="0" w:space="0" w:color="auto"/>
              </w:divBdr>
            </w:div>
            <w:div w:id="216405723">
              <w:marLeft w:val="0"/>
              <w:marRight w:val="0"/>
              <w:marTop w:val="0"/>
              <w:marBottom w:val="0"/>
              <w:divBdr>
                <w:top w:val="none" w:sz="0" w:space="0" w:color="auto"/>
                <w:left w:val="none" w:sz="0" w:space="0" w:color="auto"/>
                <w:bottom w:val="none" w:sz="0" w:space="0" w:color="auto"/>
                <w:right w:val="none" w:sz="0" w:space="0" w:color="auto"/>
              </w:divBdr>
            </w:div>
            <w:div w:id="1499149321">
              <w:marLeft w:val="0"/>
              <w:marRight w:val="0"/>
              <w:marTop w:val="0"/>
              <w:marBottom w:val="0"/>
              <w:divBdr>
                <w:top w:val="none" w:sz="0" w:space="0" w:color="auto"/>
                <w:left w:val="none" w:sz="0" w:space="0" w:color="auto"/>
                <w:bottom w:val="none" w:sz="0" w:space="0" w:color="auto"/>
                <w:right w:val="none" w:sz="0" w:space="0" w:color="auto"/>
              </w:divBdr>
            </w:div>
            <w:div w:id="1547908035">
              <w:marLeft w:val="0"/>
              <w:marRight w:val="0"/>
              <w:marTop w:val="0"/>
              <w:marBottom w:val="0"/>
              <w:divBdr>
                <w:top w:val="none" w:sz="0" w:space="0" w:color="auto"/>
                <w:left w:val="none" w:sz="0" w:space="0" w:color="auto"/>
                <w:bottom w:val="none" w:sz="0" w:space="0" w:color="auto"/>
                <w:right w:val="none" w:sz="0" w:space="0" w:color="auto"/>
              </w:divBdr>
            </w:div>
            <w:div w:id="1227031878">
              <w:marLeft w:val="0"/>
              <w:marRight w:val="0"/>
              <w:marTop w:val="0"/>
              <w:marBottom w:val="0"/>
              <w:divBdr>
                <w:top w:val="none" w:sz="0" w:space="0" w:color="auto"/>
                <w:left w:val="none" w:sz="0" w:space="0" w:color="auto"/>
                <w:bottom w:val="none" w:sz="0" w:space="0" w:color="auto"/>
                <w:right w:val="none" w:sz="0" w:space="0" w:color="auto"/>
              </w:divBdr>
            </w:div>
            <w:div w:id="1305700163">
              <w:marLeft w:val="0"/>
              <w:marRight w:val="0"/>
              <w:marTop w:val="0"/>
              <w:marBottom w:val="0"/>
              <w:divBdr>
                <w:top w:val="none" w:sz="0" w:space="0" w:color="auto"/>
                <w:left w:val="none" w:sz="0" w:space="0" w:color="auto"/>
                <w:bottom w:val="none" w:sz="0" w:space="0" w:color="auto"/>
                <w:right w:val="none" w:sz="0" w:space="0" w:color="auto"/>
              </w:divBdr>
            </w:div>
            <w:div w:id="786585935">
              <w:marLeft w:val="0"/>
              <w:marRight w:val="0"/>
              <w:marTop w:val="0"/>
              <w:marBottom w:val="0"/>
              <w:divBdr>
                <w:top w:val="none" w:sz="0" w:space="0" w:color="auto"/>
                <w:left w:val="none" w:sz="0" w:space="0" w:color="auto"/>
                <w:bottom w:val="none" w:sz="0" w:space="0" w:color="auto"/>
                <w:right w:val="none" w:sz="0" w:space="0" w:color="auto"/>
              </w:divBdr>
            </w:div>
            <w:div w:id="1088382251">
              <w:marLeft w:val="0"/>
              <w:marRight w:val="0"/>
              <w:marTop w:val="0"/>
              <w:marBottom w:val="0"/>
              <w:divBdr>
                <w:top w:val="none" w:sz="0" w:space="0" w:color="auto"/>
                <w:left w:val="none" w:sz="0" w:space="0" w:color="auto"/>
                <w:bottom w:val="none" w:sz="0" w:space="0" w:color="auto"/>
                <w:right w:val="none" w:sz="0" w:space="0" w:color="auto"/>
              </w:divBdr>
            </w:div>
            <w:div w:id="929319126">
              <w:marLeft w:val="0"/>
              <w:marRight w:val="0"/>
              <w:marTop w:val="0"/>
              <w:marBottom w:val="0"/>
              <w:divBdr>
                <w:top w:val="none" w:sz="0" w:space="0" w:color="auto"/>
                <w:left w:val="none" w:sz="0" w:space="0" w:color="auto"/>
                <w:bottom w:val="none" w:sz="0" w:space="0" w:color="auto"/>
                <w:right w:val="none" w:sz="0" w:space="0" w:color="auto"/>
              </w:divBdr>
            </w:div>
            <w:div w:id="1624116620">
              <w:marLeft w:val="0"/>
              <w:marRight w:val="0"/>
              <w:marTop w:val="0"/>
              <w:marBottom w:val="0"/>
              <w:divBdr>
                <w:top w:val="none" w:sz="0" w:space="0" w:color="auto"/>
                <w:left w:val="none" w:sz="0" w:space="0" w:color="auto"/>
                <w:bottom w:val="none" w:sz="0" w:space="0" w:color="auto"/>
                <w:right w:val="none" w:sz="0" w:space="0" w:color="auto"/>
              </w:divBdr>
            </w:div>
            <w:div w:id="907569022">
              <w:marLeft w:val="0"/>
              <w:marRight w:val="0"/>
              <w:marTop w:val="0"/>
              <w:marBottom w:val="0"/>
              <w:divBdr>
                <w:top w:val="none" w:sz="0" w:space="0" w:color="auto"/>
                <w:left w:val="none" w:sz="0" w:space="0" w:color="auto"/>
                <w:bottom w:val="none" w:sz="0" w:space="0" w:color="auto"/>
                <w:right w:val="none" w:sz="0" w:space="0" w:color="auto"/>
              </w:divBdr>
            </w:div>
            <w:div w:id="1827933681">
              <w:marLeft w:val="0"/>
              <w:marRight w:val="0"/>
              <w:marTop w:val="0"/>
              <w:marBottom w:val="0"/>
              <w:divBdr>
                <w:top w:val="none" w:sz="0" w:space="0" w:color="auto"/>
                <w:left w:val="none" w:sz="0" w:space="0" w:color="auto"/>
                <w:bottom w:val="none" w:sz="0" w:space="0" w:color="auto"/>
                <w:right w:val="none" w:sz="0" w:space="0" w:color="auto"/>
              </w:divBdr>
            </w:div>
            <w:div w:id="1687168276">
              <w:marLeft w:val="0"/>
              <w:marRight w:val="0"/>
              <w:marTop w:val="0"/>
              <w:marBottom w:val="0"/>
              <w:divBdr>
                <w:top w:val="none" w:sz="0" w:space="0" w:color="auto"/>
                <w:left w:val="none" w:sz="0" w:space="0" w:color="auto"/>
                <w:bottom w:val="none" w:sz="0" w:space="0" w:color="auto"/>
                <w:right w:val="none" w:sz="0" w:space="0" w:color="auto"/>
              </w:divBdr>
            </w:div>
            <w:div w:id="169492065">
              <w:marLeft w:val="0"/>
              <w:marRight w:val="0"/>
              <w:marTop w:val="0"/>
              <w:marBottom w:val="0"/>
              <w:divBdr>
                <w:top w:val="none" w:sz="0" w:space="0" w:color="auto"/>
                <w:left w:val="none" w:sz="0" w:space="0" w:color="auto"/>
                <w:bottom w:val="none" w:sz="0" w:space="0" w:color="auto"/>
                <w:right w:val="none" w:sz="0" w:space="0" w:color="auto"/>
              </w:divBdr>
            </w:div>
            <w:div w:id="962343580">
              <w:marLeft w:val="0"/>
              <w:marRight w:val="0"/>
              <w:marTop w:val="0"/>
              <w:marBottom w:val="0"/>
              <w:divBdr>
                <w:top w:val="none" w:sz="0" w:space="0" w:color="auto"/>
                <w:left w:val="none" w:sz="0" w:space="0" w:color="auto"/>
                <w:bottom w:val="none" w:sz="0" w:space="0" w:color="auto"/>
                <w:right w:val="none" w:sz="0" w:space="0" w:color="auto"/>
              </w:divBdr>
            </w:div>
            <w:div w:id="370309163">
              <w:marLeft w:val="0"/>
              <w:marRight w:val="0"/>
              <w:marTop w:val="0"/>
              <w:marBottom w:val="0"/>
              <w:divBdr>
                <w:top w:val="none" w:sz="0" w:space="0" w:color="auto"/>
                <w:left w:val="none" w:sz="0" w:space="0" w:color="auto"/>
                <w:bottom w:val="none" w:sz="0" w:space="0" w:color="auto"/>
                <w:right w:val="none" w:sz="0" w:space="0" w:color="auto"/>
              </w:divBdr>
            </w:div>
            <w:div w:id="885800790">
              <w:marLeft w:val="0"/>
              <w:marRight w:val="0"/>
              <w:marTop w:val="0"/>
              <w:marBottom w:val="0"/>
              <w:divBdr>
                <w:top w:val="none" w:sz="0" w:space="0" w:color="auto"/>
                <w:left w:val="none" w:sz="0" w:space="0" w:color="auto"/>
                <w:bottom w:val="none" w:sz="0" w:space="0" w:color="auto"/>
                <w:right w:val="none" w:sz="0" w:space="0" w:color="auto"/>
              </w:divBdr>
            </w:div>
            <w:div w:id="1713963974">
              <w:marLeft w:val="0"/>
              <w:marRight w:val="0"/>
              <w:marTop w:val="0"/>
              <w:marBottom w:val="0"/>
              <w:divBdr>
                <w:top w:val="none" w:sz="0" w:space="0" w:color="auto"/>
                <w:left w:val="none" w:sz="0" w:space="0" w:color="auto"/>
                <w:bottom w:val="none" w:sz="0" w:space="0" w:color="auto"/>
                <w:right w:val="none" w:sz="0" w:space="0" w:color="auto"/>
              </w:divBdr>
            </w:div>
            <w:div w:id="1078527097">
              <w:marLeft w:val="0"/>
              <w:marRight w:val="0"/>
              <w:marTop w:val="0"/>
              <w:marBottom w:val="0"/>
              <w:divBdr>
                <w:top w:val="none" w:sz="0" w:space="0" w:color="auto"/>
                <w:left w:val="none" w:sz="0" w:space="0" w:color="auto"/>
                <w:bottom w:val="none" w:sz="0" w:space="0" w:color="auto"/>
                <w:right w:val="none" w:sz="0" w:space="0" w:color="auto"/>
              </w:divBdr>
            </w:div>
            <w:div w:id="464543002">
              <w:marLeft w:val="0"/>
              <w:marRight w:val="0"/>
              <w:marTop w:val="0"/>
              <w:marBottom w:val="0"/>
              <w:divBdr>
                <w:top w:val="none" w:sz="0" w:space="0" w:color="auto"/>
                <w:left w:val="none" w:sz="0" w:space="0" w:color="auto"/>
                <w:bottom w:val="none" w:sz="0" w:space="0" w:color="auto"/>
                <w:right w:val="none" w:sz="0" w:space="0" w:color="auto"/>
              </w:divBdr>
            </w:div>
            <w:div w:id="1464958403">
              <w:marLeft w:val="0"/>
              <w:marRight w:val="0"/>
              <w:marTop w:val="0"/>
              <w:marBottom w:val="0"/>
              <w:divBdr>
                <w:top w:val="none" w:sz="0" w:space="0" w:color="auto"/>
                <w:left w:val="none" w:sz="0" w:space="0" w:color="auto"/>
                <w:bottom w:val="none" w:sz="0" w:space="0" w:color="auto"/>
                <w:right w:val="none" w:sz="0" w:space="0" w:color="auto"/>
              </w:divBdr>
            </w:div>
            <w:div w:id="1204251705">
              <w:marLeft w:val="0"/>
              <w:marRight w:val="0"/>
              <w:marTop w:val="0"/>
              <w:marBottom w:val="0"/>
              <w:divBdr>
                <w:top w:val="none" w:sz="0" w:space="0" w:color="auto"/>
                <w:left w:val="none" w:sz="0" w:space="0" w:color="auto"/>
                <w:bottom w:val="none" w:sz="0" w:space="0" w:color="auto"/>
                <w:right w:val="none" w:sz="0" w:space="0" w:color="auto"/>
              </w:divBdr>
            </w:div>
            <w:div w:id="19974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2125</Characters>
  <Application>Microsoft Office Word</Application>
  <DocSecurity>0</DocSecurity>
  <Lines>17</Lines>
  <Paragraphs>4</Paragraphs>
  <ScaleCrop>false</ScaleCrop>
  <Company>微软中国</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2018-11-24T04:56:00Z</dcterms:created>
  <dcterms:modified xsi:type="dcterms:W3CDTF">2018-11-24T04:56:00Z</dcterms:modified>
</cp:coreProperties>
</file>