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7FA" w:rsidRPr="007607FA" w:rsidRDefault="007607FA" w:rsidP="007607FA">
      <w:pPr>
        <w:widowControl/>
        <w:spacing w:line="428" w:lineRule="atLeast"/>
        <w:jc w:val="center"/>
        <w:outlineLvl w:val="0"/>
        <w:rPr>
          <w:rFonts w:ascii="Tahoma" w:eastAsia="宋体" w:hAnsi="Tahoma" w:cs="Tahoma"/>
          <w:b/>
          <w:bCs/>
          <w:color w:val="02A2D6"/>
          <w:kern w:val="36"/>
          <w:sz w:val="16"/>
          <w:szCs w:val="16"/>
        </w:rPr>
      </w:pPr>
      <w:r w:rsidRPr="007607FA">
        <w:rPr>
          <w:rFonts w:ascii="Tahoma" w:eastAsia="宋体" w:hAnsi="Tahoma" w:cs="Tahoma"/>
          <w:b/>
          <w:bCs/>
          <w:color w:val="02A2D6"/>
          <w:kern w:val="36"/>
          <w:sz w:val="16"/>
          <w:szCs w:val="16"/>
        </w:rPr>
        <w:t>最新系统工程论文题目大全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系统工程尽管经历了半个多世纪的发展，但它仍然是一门年轻的科学，还在不断地发展中。下面小编整理出有关系统工程的论文题目供大家参考。</w:t>
      </w:r>
      <w:r w:rsidRPr="007607FA">
        <w:rPr>
          <w:rFonts w:ascii="Tahoma" w:eastAsia="宋体" w:hAnsi="Tahoma" w:cs="Tahoma"/>
          <w:color w:val="000000"/>
          <w:kern w:val="0"/>
          <w:sz w:val="11"/>
          <w:szCs w:val="11"/>
        </w:rPr>
        <w:br/>
        <w:t> </w:t>
      </w:r>
    </w:p>
    <w:p w:rsidR="007607FA" w:rsidRPr="007607FA" w:rsidRDefault="007607FA" w:rsidP="007607FA">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9/14-160H91K446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9/14-160H91K4463S.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w:t>
      </w:r>
      <w:r w:rsidRPr="007607FA">
        <w:rPr>
          <w:rFonts w:ascii="Tahoma" w:eastAsia="宋体" w:hAnsi="Tahoma" w:cs="Tahoma"/>
          <w:color w:val="000000"/>
          <w:kern w:val="0"/>
          <w:sz w:val="11"/>
          <w:szCs w:val="11"/>
        </w:rPr>
        <w:t>、系统工程理论与方法技术及其在管理实践中的应用研究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w:t>
      </w:r>
      <w:r w:rsidRPr="007607FA">
        <w:rPr>
          <w:rFonts w:ascii="Tahoma" w:eastAsia="宋体" w:hAnsi="Tahoma" w:cs="Tahoma"/>
          <w:color w:val="000000"/>
          <w:kern w:val="0"/>
          <w:sz w:val="11"/>
          <w:szCs w:val="11"/>
        </w:rPr>
        <w:t>、信息融合系统工程设计准则的研究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w:t>
      </w:r>
      <w:r w:rsidRPr="007607FA">
        <w:rPr>
          <w:rFonts w:ascii="Tahoma" w:eastAsia="宋体" w:hAnsi="Tahoma" w:cs="Tahoma"/>
          <w:color w:val="000000"/>
          <w:kern w:val="0"/>
          <w:sz w:val="11"/>
          <w:szCs w:val="11"/>
        </w:rPr>
        <w:t>、含软岩高边坡稳定性的系统工程地质研究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w:t>
      </w:r>
      <w:r w:rsidRPr="007607FA">
        <w:rPr>
          <w:rFonts w:ascii="Tahoma" w:eastAsia="宋体" w:hAnsi="Tahoma" w:cs="Tahoma"/>
          <w:color w:val="000000"/>
          <w:kern w:val="0"/>
          <w:sz w:val="11"/>
          <w:szCs w:val="11"/>
        </w:rPr>
        <w:t>、大跨度高边墙地下洞室群围岩稳定性评价及支护方案的系统工程地质研究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w:t>
      </w:r>
      <w:r w:rsidRPr="007607FA">
        <w:rPr>
          <w:rFonts w:ascii="Tahoma" w:eastAsia="宋体" w:hAnsi="Tahoma" w:cs="Tahoma"/>
          <w:color w:val="000000"/>
          <w:kern w:val="0"/>
          <w:sz w:val="11"/>
          <w:szCs w:val="11"/>
        </w:rPr>
        <w:t>、大岗山拱坝坝基（肩）控制性岩体结构的系统工程地质研究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w:t>
      </w:r>
      <w:r w:rsidRPr="007607FA">
        <w:rPr>
          <w:rFonts w:ascii="Tahoma" w:eastAsia="宋体" w:hAnsi="Tahoma" w:cs="Tahoma"/>
          <w:color w:val="000000"/>
          <w:kern w:val="0"/>
          <w:sz w:val="11"/>
          <w:szCs w:val="11"/>
        </w:rPr>
        <w:t>、高校德育系统工程研究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w:t>
      </w:r>
      <w:r w:rsidRPr="007607FA">
        <w:rPr>
          <w:rFonts w:ascii="Tahoma" w:eastAsia="宋体" w:hAnsi="Tahoma" w:cs="Tahoma"/>
          <w:color w:val="000000"/>
          <w:kern w:val="0"/>
          <w:sz w:val="11"/>
          <w:szCs w:val="11"/>
        </w:rPr>
        <w:t>、复杂条件露天矿采区转向</w:t>
      </w:r>
      <w:proofErr w:type="gramStart"/>
      <w:r w:rsidRPr="007607FA">
        <w:rPr>
          <w:rFonts w:ascii="Tahoma" w:eastAsia="宋体" w:hAnsi="Tahoma" w:cs="Tahoma"/>
          <w:color w:val="000000"/>
          <w:kern w:val="0"/>
          <w:sz w:val="11"/>
          <w:szCs w:val="11"/>
        </w:rPr>
        <w:t>及运排系统工程</w:t>
      </w:r>
      <w:proofErr w:type="gramEnd"/>
      <w:r w:rsidRPr="007607FA">
        <w:rPr>
          <w:rFonts w:ascii="Tahoma" w:eastAsia="宋体" w:hAnsi="Tahoma" w:cs="Tahoma"/>
          <w:color w:val="000000"/>
          <w:kern w:val="0"/>
          <w:sz w:val="11"/>
          <w:szCs w:val="11"/>
        </w:rPr>
        <w:t>优化研究与应用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w:t>
      </w:r>
      <w:r w:rsidRPr="007607FA">
        <w:rPr>
          <w:rFonts w:ascii="Tahoma" w:eastAsia="宋体" w:hAnsi="Tahoma" w:cs="Tahoma"/>
          <w:color w:val="000000"/>
          <w:kern w:val="0"/>
          <w:sz w:val="11"/>
          <w:szCs w:val="11"/>
        </w:rPr>
        <w:t>、控制系统基于模型的系统工程开发方法研究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w:t>
      </w:r>
      <w:r w:rsidRPr="007607FA">
        <w:rPr>
          <w:rFonts w:ascii="Tahoma" w:eastAsia="宋体" w:hAnsi="Tahoma" w:cs="Tahoma"/>
          <w:color w:val="000000"/>
          <w:kern w:val="0"/>
          <w:sz w:val="11"/>
          <w:szCs w:val="11"/>
        </w:rPr>
        <w:t>、滇东山原区水库岩溶渗漏系统工程地质研究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w:t>
      </w:r>
      <w:r w:rsidRPr="007607FA">
        <w:rPr>
          <w:rFonts w:ascii="Tahoma" w:eastAsia="宋体" w:hAnsi="Tahoma" w:cs="Tahoma"/>
          <w:color w:val="000000"/>
          <w:kern w:val="0"/>
          <w:sz w:val="11"/>
          <w:szCs w:val="11"/>
        </w:rPr>
        <w:t>、安全系统工程理论</w:t>
      </w:r>
      <w:proofErr w:type="gramStart"/>
      <w:r w:rsidRPr="007607FA">
        <w:rPr>
          <w:rFonts w:ascii="Tahoma" w:eastAsia="宋体" w:hAnsi="Tahoma" w:cs="Tahoma"/>
          <w:color w:val="000000"/>
          <w:kern w:val="0"/>
          <w:sz w:val="11"/>
          <w:szCs w:val="11"/>
        </w:rPr>
        <w:t>在危化企业</w:t>
      </w:r>
      <w:proofErr w:type="gramEnd"/>
      <w:r w:rsidRPr="007607FA">
        <w:rPr>
          <w:rFonts w:ascii="Tahoma" w:eastAsia="宋体" w:hAnsi="Tahoma" w:cs="Tahoma"/>
          <w:color w:val="000000"/>
          <w:kern w:val="0"/>
          <w:sz w:val="11"/>
          <w:szCs w:val="11"/>
        </w:rPr>
        <w:t>安全评价中的应用研究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w:t>
      </w:r>
      <w:r w:rsidRPr="007607FA">
        <w:rPr>
          <w:rFonts w:ascii="Tahoma" w:eastAsia="宋体" w:hAnsi="Tahoma" w:cs="Tahoma"/>
          <w:color w:val="000000"/>
          <w:kern w:val="0"/>
          <w:sz w:val="11"/>
          <w:szCs w:val="11"/>
        </w:rPr>
        <w:t>、基于系统工程思想的高等学校学风建设体系研究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w:t>
      </w:r>
      <w:r w:rsidRPr="007607FA">
        <w:rPr>
          <w:rFonts w:ascii="Tahoma" w:eastAsia="宋体" w:hAnsi="Tahoma" w:cs="Tahoma"/>
          <w:color w:val="000000"/>
          <w:kern w:val="0"/>
          <w:sz w:val="11"/>
          <w:szCs w:val="11"/>
        </w:rPr>
        <w:t>、煤矿班组安全建设系统工程理论与方法研究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13</w:t>
      </w:r>
      <w:r w:rsidRPr="007607FA">
        <w:rPr>
          <w:rFonts w:ascii="Tahoma" w:eastAsia="宋体" w:hAnsi="Tahoma" w:cs="Tahoma"/>
          <w:color w:val="000000"/>
          <w:kern w:val="0"/>
          <w:sz w:val="11"/>
          <w:szCs w:val="11"/>
        </w:rPr>
        <w:t>、基于系统工程方法的农用地整治标准体系研究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14</w:t>
      </w:r>
      <w:r w:rsidRPr="007607FA">
        <w:rPr>
          <w:rFonts w:ascii="Tahoma" w:eastAsia="宋体" w:hAnsi="Tahoma" w:cs="Tahoma"/>
          <w:color w:val="000000"/>
          <w:kern w:val="0"/>
          <w:sz w:val="11"/>
          <w:szCs w:val="11"/>
        </w:rPr>
        <w:t>、基于关键</w:t>
      </w:r>
      <w:proofErr w:type="gramStart"/>
      <w:r w:rsidRPr="007607FA">
        <w:rPr>
          <w:rFonts w:ascii="Tahoma" w:eastAsia="宋体" w:hAnsi="Tahoma" w:cs="Tahoma"/>
          <w:color w:val="000000"/>
          <w:kern w:val="0"/>
          <w:sz w:val="11"/>
          <w:szCs w:val="11"/>
        </w:rPr>
        <w:t>链挣值</w:t>
      </w:r>
      <w:proofErr w:type="gramEnd"/>
      <w:r w:rsidRPr="007607FA">
        <w:rPr>
          <w:rFonts w:ascii="Tahoma" w:eastAsia="宋体" w:hAnsi="Tahoma" w:cs="Tahoma"/>
          <w:color w:val="000000"/>
          <w:kern w:val="0"/>
          <w:sz w:val="11"/>
          <w:szCs w:val="11"/>
        </w:rPr>
        <w:t>法的信息系统工程监理的进度控制研究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15</w:t>
      </w:r>
      <w:r w:rsidRPr="007607FA">
        <w:rPr>
          <w:rFonts w:ascii="Tahoma" w:eastAsia="宋体" w:hAnsi="Tahoma" w:cs="Tahoma"/>
          <w:color w:val="000000"/>
          <w:kern w:val="0"/>
          <w:sz w:val="11"/>
          <w:szCs w:val="11"/>
        </w:rPr>
        <w:t>、农村公路发展系统工程研究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16</w:t>
      </w:r>
      <w:r w:rsidRPr="007607FA">
        <w:rPr>
          <w:rFonts w:ascii="Tahoma" w:eastAsia="宋体" w:hAnsi="Tahoma" w:cs="Tahoma"/>
          <w:color w:val="000000"/>
          <w:kern w:val="0"/>
          <w:sz w:val="11"/>
          <w:szCs w:val="11"/>
        </w:rPr>
        <w:t>、智能小区安防系统工程的研究与设计</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17</w:t>
      </w:r>
      <w:r w:rsidRPr="007607FA">
        <w:rPr>
          <w:rFonts w:ascii="Tahoma" w:eastAsia="宋体" w:hAnsi="Tahoma" w:cs="Tahoma"/>
          <w:color w:val="000000"/>
          <w:kern w:val="0"/>
          <w:sz w:val="11"/>
          <w:szCs w:val="11"/>
        </w:rPr>
        <w:t>、铁路客运专线接触网系统工程技术的研究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18</w:t>
      </w:r>
      <w:r w:rsidRPr="007607FA">
        <w:rPr>
          <w:rFonts w:ascii="Tahoma" w:eastAsia="宋体" w:hAnsi="Tahoma" w:cs="Tahoma"/>
          <w:color w:val="000000"/>
          <w:kern w:val="0"/>
          <w:sz w:val="11"/>
          <w:szCs w:val="11"/>
        </w:rPr>
        <w:t>、眼</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镜屈光参数测试系统工程的研究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19</w:t>
      </w:r>
      <w:r w:rsidRPr="007607FA">
        <w:rPr>
          <w:rFonts w:ascii="Tahoma" w:eastAsia="宋体" w:hAnsi="Tahoma" w:cs="Tahoma"/>
          <w:color w:val="000000"/>
          <w:kern w:val="0"/>
          <w:sz w:val="11"/>
          <w:szCs w:val="11"/>
        </w:rPr>
        <w:t>、太阳能热电联供系统工程技术开发与性能分析</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20</w:t>
      </w:r>
      <w:r w:rsidRPr="007607FA">
        <w:rPr>
          <w:rFonts w:ascii="Tahoma" w:eastAsia="宋体" w:hAnsi="Tahoma" w:cs="Tahoma"/>
          <w:color w:val="000000"/>
          <w:kern w:val="0"/>
          <w:sz w:val="11"/>
          <w:szCs w:val="11"/>
        </w:rPr>
        <w:t>、师范院校校园文化形象系统化设计研究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21</w:t>
      </w:r>
      <w:r w:rsidRPr="007607FA">
        <w:rPr>
          <w:rFonts w:ascii="Tahoma" w:eastAsia="宋体" w:hAnsi="Tahoma" w:cs="Tahoma"/>
          <w:color w:val="000000"/>
          <w:kern w:val="0"/>
          <w:sz w:val="11"/>
          <w:szCs w:val="11"/>
        </w:rPr>
        <w:t>、高校德育社会化实践模式研究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22</w:t>
      </w:r>
      <w:r w:rsidRPr="007607FA">
        <w:rPr>
          <w:rFonts w:ascii="Tahoma" w:eastAsia="宋体" w:hAnsi="Tahoma" w:cs="Tahoma"/>
          <w:color w:val="000000"/>
          <w:kern w:val="0"/>
          <w:sz w:val="11"/>
          <w:szCs w:val="11"/>
        </w:rPr>
        <w:t>、基于三维模型的我国</w:t>
      </w:r>
      <w:proofErr w:type="gramStart"/>
      <w:r w:rsidRPr="007607FA">
        <w:rPr>
          <w:rFonts w:ascii="Tahoma" w:eastAsia="宋体" w:hAnsi="Tahoma" w:cs="Tahoma"/>
          <w:color w:val="000000"/>
          <w:kern w:val="0"/>
          <w:sz w:val="11"/>
          <w:szCs w:val="11"/>
        </w:rPr>
        <w:t>碳金融</w:t>
      </w:r>
      <w:proofErr w:type="gramEnd"/>
      <w:r w:rsidRPr="007607FA">
        <w:rPr>
          <w:rFonts w:ascii="Tahoma" w:eastAsia="宋体" w:hAnsi="Tahoma" w:cs="Tahoma"/>
          <w:color w:val="000000"/>
          <w:kern w:val="0"/>
          <w:sz w:val="11"/>
          <w:szCs w:val="11"/>
        </w:rPr>
        <w:t>体系构建研究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lastRenderedPageBreak/>
        <w:t xml:space="preserve">　　</w:t>
      </w:r>
      <w:r w:rsidRPr="007607FA">
        <w:rPr>
          <w:rFonts w:ascii="Tahoma" w:eastAsia="宋体" w:hAnsi="Tahoma" w:cs="Tahoma"/>
          <w:color w:val="000000"/>
          <w:kern w:val="0"/>
          <w:sz w:val="11"/>
          <w:szCs w:val="11"/>
        </w:rPr>
        <w:t>23</w:t>
      </w:r>
      <w:r w:rsidRPr="007607FA">
        <w:rPr>
          <w:rFonts w:ascii="Tahoma" w:eastAsia="宋体" w:hAnsi="Tahoma" w:cs="Tahoma"/>
          <w:color w:val="000000"/>
          <w:kern w:val="0"/>
          <w:sz w:val="11"/>
          <w:szCs w:val="11"/>
        </w:rPr>
        <w:t>、对船舶安全状况的评价及研究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24</w:t>
      </w:r>
      <w:r w:rsidRPr="007607FA">
        <w:rPr>
          <w:rFonts w:ascii="Tahoma" w:eastAsia="宋体" w:hAnsi="Tahoma" w:cs="Tahoma"/>
          <w:color w:val="000000"/>
          <w:kern w:val="0"/>
          <w:sz w:val="11"/>
          <w:szCs w:val="11"/>
        </w:rPr>
        <w:t>、航道工程船舶系列化监测系统的研究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25</w:t>
      </w:r>
      <w:r w:rsidRPr="007607FA">
        <w:rPr>
          <w:rFonts w:ascii="Tahoma" w:eastAsia="宋体" w:hAnsi="Tahoma" w:cs="Tahoma"/>
          <w:color w:val="000000"/>
          <w:kern w:val="0"/>
          <w:sz w:val="11"/>
          <w:szCs w:val="11"/>
        </w:rPr>
        <w:t>、新型安全系统工程方法</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26</w:t>
      </w:r>
      <w:r w:rsidRPr="007607FA">
        <w:rPr>
          <w:rFonts w:ascii="Tahoma" w:eastAsia="宋体" w:hAnsi="Tahoma" w:cs="Tahoma"/>
          <w:color w:val="000000"/>
          <w:kern w:val="0"/>
          <w:sz w:val="11"/>
          <w:szCs w:val="11"/>
        </w:rPr>
        <w:t>、移动通信室内分布系统工程的绩效管理优化</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27</w:t>
      </w:r>
      <w:r w:rsidRPr="007607FA">
        <w:rPr>
          <w:rFonts w:ascii="Tahoma" w:eastAsia="宋体" w:hAnsi="Tahoma" w:cs="Tahoma"/>
          <w:color w:val="000000"/>
          <w:kern w:val="0"/>
          <w:sz w:val="11"/>
          <w:szCs w:val="11"/>
        </w:rPr>
        <w:t>、广西宽带系统工程建设方案及引用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28</w:t>
      </w:r>
      <w:r w:rsidRPr="007607FA">
        <w:rPr>
          <w:rFonts w:ascii="Tahoma" w:eastAsia="宋体" w:hAnsi="Tahoma" w:cs="Tahoma"/>
          <w:color w:val="000000"/>
          <w:kern w:val="0"/>
          <w:sz w:val="11"/>
          <w:szCs w:val="11"/>
        </w:rPr>
        <w:t>、铁路客运专线接触网系统工程技术的研究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29</w:t>
      </w:r>
      <w:r w:rsidRPr="007607FA">
        <w:rPr>
          <w:rFonts w:ascii="Tahoma" w:eastAsia="宋体" w:hAnsi="Tahoma" w:cs="Tahoma"/>
          <w:color w:val="000000"/>
          <w:kern w:val="0"/>
          <w:sz w:val="11"/>
          <w:szCs w:val="11"/>
        </w:rPr>
        <w:t>、奥运分布系统工程设计项目的质量管理</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30</w:t>
      </w:r>
      <w:r w:rsidRPr="007607FA">
        <w:rPr>
          <w:rFonts w:ascii="Tahoma" w:eastAsia="宋体" w:hAnsi="Tahoma" w:cs="Tahoma"/>
          <w:color w:val="000000"/>
          <w:kern w:val="0"/>
          <w:sz w:val="11"/>
          <w:szCs w:val="11"/>
        </w:rPr>
        <w:t>、重庆市城市铁路发展研究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31</w:t>
      </w:r>
      <w:r w:rsidRPr="007607FA">
        <w:rPr>
          <w:rFonts w:ascii="Tahoma" w:eastAsia="宋体" w:hAnsi="Tahoma" w:cs="Tahoma"/>
          <w:color w:val="000000"/>
          <w:kern w:val="0"/>
          <w:sz w:val="11"/>
          <w:szCs w:val="11"/>
        </w:rPr>
        <w:t>、宜水高速公路建设管理系统研究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32</w:t>
      </w:r>
      <w:r w:rsidRPr="007607FA">
        <w:rPr>
          <w:rFonts w:ascii="Tahoma" w:eastAsia="宋体" w:hAnsi="Tahoma" w:cs="Tahoma"/>
          <w:color w:val="000000"/>
          <w:kern w:val="0"/>
          <w:sz w:val="11"/>
          <w:szCs w:val="11"/>
        </w:rPr>
        <w:t>、市场经济诚信缺失因素分析与建设途径探索</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33</w:t>
      </w:r>
      <w:r w:rsidRPr="007607FA">
        <w:rPr>
          <w:rFonts w:ascii="Tahoma" w:eastAsia="宋体" w:hAnsi="Tahoma" w:cs="Tahoma"/>
          <w:color w:val="000000"/>
          <w:kern w:val="0"/>
          <w:sz w:val="11"/>
          <w:szCs w:val="11"/>
        </w:rPr>
        <w:t>、钱学森的创新观</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34</w:t>
      </w:r>
      <w:r w:rsidRPr="007607FA">
        <w:rPr>
          <w:rFonts w:ascii="Tahoma" w:eastAsia="宋体" w:hAnsi="Tahoma" w:cs="Tahoma"/>
          <w:color w:val="000000"/>
          <w:kern w:val="0"/>
          <w:sz w:val="11"/>
          <w:szCs w:val="11"/>
        </w:rPr>
        <w:t>、导弹仿真测试系统研究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35</w:t>
      </w:r>
      <w:r w:rsidRPr="007607FA">
        <w:rPr>
          <w:rFonts w:ascii="Tahoma" w:eastAsia="宋体" w:hAnsi="Tahoma" w:cs="Tahoma"/>
          <w:color w:val="000000"/>
          <w:kern w:val="0"/>
          <w:sz w:val="11"/>
          <w:szCs w:val="11"/>
        </w:rPr>
        <w:t>、石油化工企业生产运营计划的优化研究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36</w:t>
      </w:r>
      <w:r w:rsidRPr="007607FA">
        <w:rPr>
          <w:rFonts w:ascii="Tahoma" w:eastAsia="宋体" w:hAnsi="Tahoma" w:cs="Tahoma"/>
          <w:color w:val="000000"/>
          <w:kern w:val="0"/>
          <w:sz w:val="11"/>
          <w:szCs w:val="11"/>
        </w:rPr>
        <w:t>、我国电子商务的诚信问题与对策研究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37</w:t>
      </w:r>
      <w:r w:rsidRPr="007607FA">
        <w:rPr>
          <w:rFonts w:ascii="Tahoma" w:eastAsia="宋体" w:hAnsi="Tahoma" w:cs="Tahoma"/>
          <w:color w:val="000000"/>
          <w:kern w:val="0"/>
          <w:sz w:val="11"/>
          <w:szCs w:val="11"/>
        </w:rPr>
        <w:t>、大连国合进出口项目管理系统的设计与开发</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38</w:t>
      </w:r>
      <w:r w:rsidRPr="007607FA">
        <w:rPr>
          <w:rFonts w:ascii="Tahoma" w:eastAsia="宋体" w:hAnsi="Tahoma" w:cs="Tahoma"/>
          <w:color w:val="000000"/>
          <w:kern w:val="0"/>
          <w:sz w:val="11"/>
          <w:szCs w:val="11"/>
        </w:rPr>
        <w:t>、基于物理事理人理的大城市交通拥堵对策研究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39</w:t>
      </w:r>
      <w:r w:rsidRPr="007607FA">
        <w:rPr>
          <w:rFonts w:ascii="Tahoma" w:eastAsia="宋体" w:hAnsi="Tahoma" w:cs="Tahoma"/>
          <w:color w:val="000000"/>
          <w:kern w:val="0"/>
          <w:sz w:val="11"/>
          <w:szCs w:val="11"/>
        </w:rPr>
        <w:t>、城市公共交通系统可持续发展研究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40</w:t>
      </w:r>
      <w:r w:rsidRPr="007607FA">
        <w:rPr>
          <w:rFonts w:ascii="Tahoma" w:eastAsia="宋体" w:hAnsi="Tahoma" w:cs="Tahoma"/>
          <w:color w:val="000000"/>
          <w:kern w:val="0"/>
          <w:sz w:val="11"/>
          <w:szCs w:val="11"/>
        </w:rPr>
        <w:t>、金川二矿区深部开采技术研究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41</w:t>
      </w:r>
      <w:r w:rsidRPr="007607FA">
        <w:rPr>
          <w:rFonts w:ascii="Tahoma" w:eastAsia="宋体" w:hAnsi="Tahoma" w:cs="Tahoma"/>
          <w:color w:val="000000"/>
          <w:kern w:val="0"/>
          <w:sz w:val="11"/>
          <w:szCs w:val="11"/>
        </w:rPr>
        <w:t>、新形势下我国金融监管适应性的理论探讨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42</w:t>
      </w:r>
      <w:r w:rsidRPr="007607FA">
        <w:rPr>
          <w:rFonts w:ascii="Tahoma" w:eastAsia="宋体" w:hAnsi="Tahoma" w:cs="Tahoma"/>
          <w:color w:val="000000"/>
          <w:kern w:val="0"/>
          <w:sz w:val="11"/>
          <w:szCs w:val="11"/>
        </w:rPr>
        <w:t>、现代项目管理在建筑智能化系统工程中的应用研究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43</w:t>
      </w:r>
      <w:r w:rsidRPr="007607FA">
        <w:rPr>
          <w:rFonts w:ascii="Tahoma" w:eastAsia="宋体" w:hAnsi="Tahoma" w:cs="Tahoma"/>
          <w:color w:val="000000"/>
          <w:kern w:val="0"/>
          <w:sz w:val="11"/>
          <w:szCs w:val="11"/>
        </w:rPr>
        <w:t>、当前党的作风建设研究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44</w:t>
      </w:r>
      <w:r w:rsidRPr="007607FA">
        <w:rPr>
          <w:rFonts w:ascii="Tahoma" w:eastAsia="宋体" w:hAnsi="Tahoma" w:cs="Tahoma"/>
          <w:color w:val="000000"/>
          <w:kern w:val="0"/>
          <w:sz w:val="11"/>
          <w:szCs w:val="11"/>
        </w:rPr>
        <w:t>、高炉系工程施工进度管理研究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45</w:t>
      </w:r>
      <w:r w:rsidRPr="007607FA">
        <w:rPr>
          <w:rFonts w:ascii="Tahoma" w:eastAsia="宋体" w:hAnsi="Tahoma" w:cs="Tahoma"/>
          <w:color w:val="000000"/>
          <w:kern w:val="0"/>
          <w:sz w:val="11"/>
          <w:szCs w:val="11"/>
        </w:rPr>
        <w:t>、中美工科物理材料的比较</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46</w:t>
      </w:r>
      <w:r w:rsidRPr="007607FA">
        <w:rPr>
          <w:rFonts w:ascii="Tahoma" w:eastAsia="宋体" w:hAnsi="Tahoma" w:cs="Tahoma"/>
          <w:color w:val="000000"/>
          <w:kern w:val="0"/>
          <w:sz w:val="11"/>
          <w:szCs w:val="11"/>
        </w:rPr>
        <w:t>、煤炭多联产系统的综合评价与决策支持</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47</w:t>
      </w:r>
      <w:r w:rsidRPr="007607FA">
        <w:rPr>
          <w:rFonts w:ascii="Tahoma" w:eastAsia="宋体" w:hAnsi="Tahoma" w:cs="Tahoma"/>
          <w:color w:val="000000"/>
          <w:kern w:val="0"/>
          <w:sz w:val="11"/>
          <w:szCs w:val="11"/>
        </w:rPr>
        <w:t>、基于分形理论的煤矿瓦斯涌出规律预测研究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48</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UML</w:t>
      </w:r>
      <w:r w:rsidRPr="007607FA">
        <w:rPr>
          <w:rFonts w:ascii="Tahoma" w:eastAsia="宋体" w:hAnsi="Tahoma" w:cs="Tahoma"/>
          <w:color w:val="000000"/>
          <w:kern w:val="0"/>
          <w:sz w:val="11"/>
          <w:szCs w:val="11"/>
        </w:rPr>
        <w:t>在证券市场投资管理系统建模中的应用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49</w:t>
      </w:r>
      <w:r w:rsidRPr="007607FA">
        <w:rPr>
          <w:rFonts w:ascii="Tahoma" w:eastAsia="宋体" w:hAnsi="Tahoma" w:cs="Tahoma"/>
          <w:color w:val="000000"/>
          <w:kern w:val="0"/>
          <w:sz w:val="11"/>
          <w:szCs w:val="11"/>
        </w:rPr>
        <w:t>、长沙市国土资源执法监察新机制研究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50</w:t>
      </w:r>
      <w:r w:rsidRPr="007607FA">
        <w:rPr>
          <w:rFonts w:ascii="Tahoma" w:eastAsia="宋体" w:hAnsi="Tahoma" w:cs="Tahoma"/>
          <w:color w:val="000000"/>
          <w:kern w:val="0"/>
          <w:sz w:val="11"/>
          <w:szCs w:val="11"/>
        </w:rPr>
        <w:t>、基于</w:t>
      </w:r>
      <w:r w:rsidRPr="007607FA">
        <w:rPr>
          <w:rFonts w:ascii="Tahoma" w:eastAsia="宋体" w:hAnsi="Tahoma" w:cs="Tahoma"/>
          <w:color w:val="000000"/>
          <w:kern w:val="0"/>
          <w:sz w:val="11"/>
          <w:szCs w:val="11"/>
        </w:rPr>
        <w:t>.NET</w:t>
      </w:r>
      <w:r w:rsidRPr="007607FA">
        <w:rPr>
          <w:rFonts w:ascii="Tahoma" w:eastAsia="宋体" w:hAnsi="Tahoma" w:cs="Tahoma"/>
          <w:color w:val="000000"/>
          <w:kern w:val="0"/>
          <w:sz w:val="11"/>
          <w:szCs w:val="11"/>
        </w:rPr>
        <w:t>的牛奶饲料配方决策系统的设计与实现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51</w:t>
      </w:r>
      <w:r w:rsidRPr="007607FA">
        <w:rPr>
          <w:rFonts w:ascii="Tahoma" w:eastAsia="宋体" w:hAnsi="Tahoma" w:cs="Tahoma"/>
          <w:color w:val="000000"/>
          <w:kern w:val="0"/>
          <w:sz w:val="11"/>
          <w:szCs w:val="11"/>
        </w:rPr>
        <w:t>、</w:t>
      </w:r>
      <w:proofErr w:type="gramStart"/>
      <w:r w:rsidRPr="007607FA">
        <w:rPr>
          <w:rFonts w:ascii="Tahoma" w:eastAsia="宋体" w:hAnsi="Tahoma" w:cs="Tahoma"/>
          <w:color w:val="000000"/>
          <w:kern w:val="0"/>
          <w:sz w:val="11"/>
          <w:szCs w:val="11"/>
        </w:rPr>
        <w:t>海逸长洲</w:t>
      </w:r>
      <w:proofErr w:type="gramEnd"/>
      <w:r w:rsidRPr="007607FA">
        <w:rPr>
          <w:rFonts w:ascii="Tahoma" w:eastAsia="宋体" w:hAnsi="Tahoma" w:cs="Tahoma"/>
          <w:color w:val="000000"/>
          <w:kern w:val="0"/>
          <w:sz w:val="11"/>
          <w:szCs w:val="11"/>
        </w:rPr>
        <w:t>智能化系统工程项目风险管理研究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52</w:t>
      </w:r>
      <w:r w:rsidRPr="007607FA">
        <w:rPr>
          <w:rFonts w:ascii="Tahoma" w:eastAsia="宋体" w:hAnsi="Tahoma" w:cs="Tahoma"/>
          <w:color w:val="000000"/>
          <w:kern w:val="0"/>
          <w:sz w:val="11"/>
          <w:szCs w:val="11"/>
        </w:rPr>
        <w:t>、高炉系统工程项目安全管理研究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53</w:t>
      </w:r>
      <w:r w:rsidRPr="007607FA">
        <w:rPr>
          <w:rFonts w:ascii="Tahoma" w:eastAsia="宋体" w:hAnsi="Tahoma" w:cs="Tahoma"/>
          <w:color w:val="000000"/>
          <w:kern w:val="0"/>
          <w:sz w:val="11"/>
          <w:szCs w:val="11"/>
        </w:rPr>
        <w:t>、项目管理理论在青岛体育馆智能化系统工程建设中的应用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54</w:t>
      </w:r>
      <w:r w:rsidRPr="007607FA">
        <w:rPr>
          <w:rFonts w:ascii="Tahoma" w:eastAsia="宋体" w:hAnsi="Tahoma" w:cs="Tahoma"/>
          <w:color w:val="000000"/>
          <w:kern w:val="0"/>
          <w:sz w:val="11"/>
          <w:szCs w:val="11"/>
        </w:rPr>
        <w:t>、太原市交通合理发展规模研究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55</w:t>
      </w:r>
      <w:r w:rsidRPr="007607FA">
        <w:rPr>
          <w:rFonts w:ascii="Tahoma" w:eastAsia="宋体" w:hAnsi="Tahoma" w:cs="Tahoma"/>
          <w:color w:val="000000"/>
          <w:kern w:val="0"/>
          <w:sz w:val="11"/>
          <w:szCs w:val="11"/>
        </w:rPr>
        <w:t>、信息系统工程第三方监理模式的探讨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56</w:t>
      </w:r>
      <w:r w:rsidRPr="007607FA">
        <w:rPr>
          <w:rFonts w:ascii="Tahoma" w:eastAsia="宋体" w:hAnsi="Tahoma" w:cs="Tahoma"/>
          <w:color w:val="000000"/>
          <w:kern w:val="0"/>
          <w:sz w:val="11"/>
          <w:szCs w:val="11"/>
        </w:rPr>
        <w:t>、山东省高速公路</w:t>
      </w:r>
      <w:proofErr w:type="gramStart"/>
      <w:r w:rsidRPr="007607FA">
        <w:rPr>
          <w:rFonts w:ascii="Tahoma" w:eastAsia="宋体" w:hAnsi="Tahoma" w:cs="Tahoma"/>
          <w:color w:val="000000"/>
          <w:kern w:val="0"/>
          <w:sz w:val="11"/>
          <w:szCs w:val="11"/>
        </w:rPr>
        <w:t>动态记重收费</w:t>
      </w:r>
      <w:proofErr w:type="gramEnd"/>
      <w:r w:rsidRPr="007607FA">
        <w:rPr>
          <w:rFonts w:ascii="Tahoma" w:eastAsia="宋体" w:hAnsi="Tahoma" w:cs="Tahoma"/>
          <w:color w:val="000000"/>
          <w:kern w:val="0"/>
          <w:sz w:val="11"/>
          <w:szCs w:val="11"/>
        </w:rPr>
        <w:t>系统工程的实施与质量监督</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57</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WQ66</w:t>
      </w:r>
      <w:r w:rsidRPr="007607FA">
        <w:rPr>
          <w:rFonts w:ascii="Tahoma" w:eastAsia="宋体" w:hAnsi="Tahoma" w:cs="Tahoma"/>
          <w:color w:val="000000"/>
          <w:kern w:val="0"/>
          <w:sz w:val="11"/>
          <w:szCs w:val="11"/>
        </w:rPr>
        <w:t>起动机试车台计算机辅助测控系统开发</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58</w:t>
      </w:r>
      <w:r w:rsidRPr="007607FA">
        <w:rPr>
          <w:rFonts w:ascii="Tahoma" w:eastAsia="宋体" w:hAnsi="Tahoma" w:cs="Tahoma"/>
          <w:color w:val="000000"/>
          <w:kern w:val="0"/>
          <w:sz w:val="11"/>
          <w:szCs w:val="11"/>
        </w:rPr>
        <w:t>、青藏铁路运营维修模式研究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59</w:t>
      </w:r>
      <w:r w:rsidRPr="007607FA">
        <w:rPr>
          <w:rFonts w:ascii="Tahoma" w:eastAsia="宋体" w:hAnsi="Tahoma" w:cs="Tahoma"/>
          <w:color w:val="000000"/>
          <w:kern w:val="0"/>
          <w:sz w:val="11"/>
          <w:szCs w:val="11"/>
        </w:rPr>
        <w:t>、企业生产物流管理信息系统开发策略及应用研究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60</w:t>
      </w:r>
      <w:r w:rsidRPr="007607FA">
        <w:rPr>
          <w:rFonts w:ascii="Tahoma" w:eastAsia="宋体" w:hAnsi="Tahoma" w:cs="Tahoma"/>
          <w:color w:val="000000"/>
          <w:kern w:val="0"/>
          <w:sz w:val="11"/>
          <w:szCs w:val="11"/>
        </w:rPr>
        <w:t>、安全系统工程在隧道建设中的应用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61</w:t>
      </w:r>
      <w:r w:rsidRPr="007607FA">
        <w:rPr>
          <w:rFonts w:ascii="Tahoma" w:eastAsia="宋体" w:hAnsi="Tahoma" w:cs="Tahoma"/>
          <w:color w:val="000000"/>
          <w:kern w:val="0"/>
          <w:sz w:val="11"/>
          <w:szCs w:val="11"/>
        </w:rPr>
        <w:t>、建筑工程施工层次分析法安全综合评价</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62</w:t>
      </w:r>
      <w:r w:rsidRPr="007607FA">
        <w:rPr>
          <w:rFonts w:ascii="Tahoma" w:eastAsia="宋体" w:hAnsi="Tahoma" w:cs="Tahoma"/>
          <w:color w:val="000000"/>
          <w:kern w:val="0"/>
          <w:sz w:val="11"/>
          <w:szCs w:val="11"/>
        </w:rPr>
        <w:t>、江西省县级供电企业线损管理系统的建设与应用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63</w:t>
      </w:r>
      <w:r w:rsidRPr="007607FA">
        <w:rPr>
          <w:rFonts w:ascii="Tahoma" w:eastAsia="宋体" w:hAnsi="Tahoma" w:cs="Tahoma"/>
          <w:color w:val="000000"/>
          <w:kern w:val="0"/>
          <w:sz w:val="11"/>
          <w:szCs w:val="11"/>
        </w:rPr>
        <w:t>、云南农村科技扶贫模式研究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64</w:t>
      </w:r>
      <w:r w:rsidRPr="007607FA">
        <w:rPr>
          <w:rFonts w:ascii="Tahoma" w:eastAsia="宋体" w:hAnsi="Tahoma" w:cs="Tahoma"/>
          <w:color w:val="000000"/>
          <w:kern w:val="0"/>
          <w:sz w:val="11"/>
          <w:szCs w:val="11"/>
        </w:rPr>
        <w:t>、</w:t>
      </w:r>
      <w:proofErr w:type="gramStart"/>
      <w:r w:rsidRPr="007607FA">
        <w:rPr>
          <w:rFonts w:ascii="Tahoma" w:eastAsia="宋体" w:hAnsi="Tahoma" w:cs="Tahoma"/>
          <w:color w:val="000000"/>
          <w:kern w:val="0"/>
          <w:sz w:val="11"/>
          <w:szCs w:val="11"/>
        </w:rPr>
        <w:t>碾压混泥土坝</w:t>
      </w:r>
      <w:proofErr w:type="gramEnd"/>
      <w:r w:rsidRPr="007607FA">
        <w:rPr>
          <w:rFonts w:ascii="Tahoma" w:eastAsia="宋体" w:hAnsi="Tahoma" w:cs="Tahoma"/>
          <w:color w:val="000000"/>
          <w:kern w:val="0"/>
          <w:sz w:val="11"/>
          <w:szCs w:val="11"/>
        </w:rPr>
        <w:t>施工方案及费用优化决策系统</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65</w:t>
      </w:r>
      <w:r w:rsidRPr="007607FA">
        <w:rPr>
          <w:rFonts w:ascii="Tahoma" w:eastAsia="宋体" w:hAnsi="Tahoma" w:cs="Tahoma"/>
          <w:color w:val="000000"/>
          <w:kern w:val="0"/>
          <w:sz w:val="11"/>
          <w:szCs w:val="11"/>
        </w:rPr>
        <w:t>、政策导向在创新型北京建设中的地位和作用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66</w:t>
      </w:r>
      <w:r w:rsidRPr="007607FA">
        <w:rPr>
          <w:rFonts w:ascii="Tahoma" w:eastAsia="宋体" w:hAnsi="Tahoma" w:cs="Tahoma"/>
          <w:color w:val="000000"/>
          <w:kern w:val="0"/>
          <w:sz w:val="11"/>
          <w:szCs w:val="11"/>
        </w:rPr>
        <w:t>、地空导弹制导控制系统的总体设计与虚拟试验研究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67</w:t>
      </w:r>
      <w:r w:rsidRPr="007607FA">
        <w:rPr>
          <w:rFonts w:ascii="Tahoma" w:eastAsia="宋体" w:hAnsi="Tahoma" w:cs="Tahoma"/>
          <w:color w:val="000000"/>
          <w:kern w:val="0"/>
          <w:sz w:val="11"/>
          <w:szCs w:val="11"/>
        </w:rPr>
        <w:t>、德法兼治，共建社会主义新秩序</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lastRenderedPageBreak/>
        <w:t xml:space="preserve">　　</w:t>
      </w:r>
      <w:r w:rsidRPr="007607FA">
        <w:rPr>
          <w:rFonts w:ascii="Tahoma" w:eastAsia="宋体" w:hAnsi="Tahoma" w:cs="Tahoma"/>
          <w:color w:val="000000"/>
          <w:kern w:val="0"/>
          <w:sz w:val="11"/>
          <w:szCs w:val="11"/>
        </w:rPr>
        <w:t>68</w:t>
      </w:r>
      <w:r w:rsidRPr="007607FA">
        <w:rPr>
          <w:rFonts w:ascii="Tahoma" w:eastAsia="宋体" w:hAnsi="Tahoma" w:cs="Tahoma"/>
          <w:color w:val="000000"/>
          <w:kern w:val="0"/>
          <w:sz w:val="11"/>
          <w:szCs w:val="11"/>
        </w:rPr>
        <w:t>、地理信息标准化系统管理和标准模块化研究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69</w:t>
      </w:r>
      <w:r w:rsidRPr="007607FA">
        <w:rPr>
          <w:rFonts w:ascii="Tahoma" w:eastAsia="宋体" w:hAnsi="Tahoma" w:cs="Tahoma"/>
          <w:color w:val="000000"/>
          <w:kern w:val="0"/>
          <w:sz w:val="11"/>
          <w:szCs w:val="11"/>
        </w:rPr>
        <w:t>、鲁棒优化方法用于能源系统管理与规划</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70</w:t>
      </w:r>
      <w:r w:rsidRPr="007607FA">
        <w:rPr>
          <w:rFonts w:ascii="Tahoma" w:eastAsia="宋体" w:hAnsi="Tahoma" w:cs="Tahoma"/>
          <w:color w:val="000000"/>
          <w:kern w:val="0"/>
          <w:sz w:val="11"/>
          <w:szCs w:val="11"/>
        </w:rPr>
        <w:t>、中国农业研究信息系统管理模式研究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71</w:t>
      </w:r>
      <w:r w:rsidRPr="007607FA">
        <w:rPr>
          <w:rFonts w:ascii="Tahoma" w:eastAsia="宋体" w:hAnsi="Tahoma" w:cs="Tahoma"/>
          <w:color w:val="000000"/>
          <w:kern w:val="0"/>
          <w:sz w:val="11"/>
          <w:szCs w:val="11"/>
        </w:rPr>
        <w:t>、危险废物系统管理模式研究及应用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72</w:t>
      </w:r>
      <w:r w:rsidRPr="007607FA">
        <w:rPr>
          <w:rFonts w:ascii="Tahoma" w:eastAsia="宋体" w:hAnsi="Tahoma" w:cs="Tahoma"/>
          <w:color w:val="000000"/>
          <w:kern w:val="0"/>
          <w:sz w:val="11"/>
          <w:szCs w:val="11"/>
        </w:rPr>
        <w:t>、综合生态系统管理理论与实践</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73</w:t>
      </w:r>
      <w:r w:rsidRPr="007607FA">
        <w:rPr>
          <w:rFonts w:ascii="Tahoma" w:eastAsia="宋体" w:hAnsi="Tahoma" w:cs="Tahoma"/>
          <w:color w:val="000000"/>
          <w:kern w:val="0"/>
          <w:sz w:val="11"/>
          <w:szCs w:val="11"/>
        </w:rPr>
        <w:t>、联邦全过程全系统管理方法及技术研究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74</w:t>
      </w:r>
      <w:r w:rsidRPr="007607FA">
        <w:rPr>
          <w:rFonts w:ascii="Tahoma" w:eastAsia="宋体" w:hAnsi="Tahoma" w:cs="Tahoma"/>
          <w:color w:val="000000"/>
          <w:kern w:val="0"/>
          <w:sz w:val="11"/>
          <w:szCs w:val="11"/>
        </w:rPr>
        <w:t>、中越边境旅游系统管理研究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75</w:t>
      </w:r>
      <w:r w:rsidRPr="007607FA">
        <w:rPr>
          <w:rFonts w:ascii="Tahoma" w:eastAsia="宋体" w:hAnsi="Tahoma" w:cs="Tahoma"/>
          <w:color w:val="000000"/>
          <w:kern w:val="0"/>
          <w:sz w:val="11"/>
          <w:szCs w:val="11"/>
        </w:rPr>
        <w:t>、现代物流企业仓储系统管理研究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76</w:t>
      </w:r>
      <w:r w:rsidRPr="007607FA">
        <w:rPr>
          <w:rFonts w:ascii="Tahoma" w:eastAsia="宋体" w:hAnsi="Tahoma" w:cs="Tahoma"/>
          <w:color w:val="000000"/>
          <w:kern w:val="0"/>
          <w:sz w:val="11"/>
          <w:szCs w:val="11"/>
        </w:rPr>
        <w:t>、生态校园的建设流派、建设模式与系统管理方法</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77</w:t>
      </w:r>
      <w:r w:rsidRPr="007607FA">
        <w:rPr>
          <w:rFonts w:ascii="Tahoma" w:eastAsia="宋体" w:hAnsi="Tahoma" w:cs="Tahoma"/>
          <w:color w:val="000000"/>
          <w:kern w:val="0"/>
          <w:sz w:val="11"/>
          <w:szCs w:val="11"/>
        </w:rPr>
        <w:t>、计算机仿真在物流系统管理中的应用</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78</w:t>
      </w:r>
      <w:r w:rsidRPr="007607FA">
        <w:rPr>
          <w:rFonts w:ascii="Tahoma" w:eastAsia="宋体" w:hAnsi="Tahoma" w:cs="Tahoma"/>
          <w:color w:val="000000"/>
          <w:kern w:val="0"/>
          <w:sz w:val="11"/>
          <w:szCs w:val="11"/>
        </w:rPr>
        <w:t>、工业</w:t>
      </w:r>
      <w:proofErr w:type="gramStart"/>
      <w:r w:rsidRPr="007607FA">
        <w:rPr>
          <w:rFonts w:ascii="Tahoma" w:eastAsia="宋体" w:hAnsi="Tahoma" w:cs="Tahoma"/>
          <w:color w:val="000000"/>
          <w:kern w:val="0"/>
          <w:sz w:val="11"/>
          <w:szCs w:val="11"/>
        </w:rPr>
        <w:t>园危险</w:t>
      </w:r>
      <w:proofErr w:type="gramEnd"/>
      <w:r w:rsidRPr="007607FA">
        <w:rPr>
          <w:rFonts w:ascii="Tahoma" w:eastAsia="宋体" w:hAnsi="Tahoma" w:cs="Tahoma"/>
          <w:color w:val="000000"/>
          <w:kern w:val="0"/>
          <w:sz w:val="11"/>
          <w:szCs w:val="11"/>
        </w:rPr>
        <w:t>化学品事故应急系统管理研究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79</w:t>
      </w:r>
      <w:r w:rsidRPr="007607FA">
        <w:rPr>
          <w:rFonts w:ascii="Tahoma" w:eastAsia="宋体" w:hAnsi="Tahoma" w:cs="Tahoma"/>
          <w:color w:val="000000"/>
          <w:kern w:val="0"/>
          <w:sz w:val="11"/>
          <w:szCs w:val="11"/>
        </w:rPr>
        <w:t>、农民专业合作经济组织系统管理研究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80</w:t>
      </w:r>
      <w:r w:rsidRPr="007607FA">
        <w:rPr>
          <w:rFonts w:ascii="Tahoma" w:eastAsia="宋体" w:hAnsi="Tahoma" w:cs="Tahoma"/>
          <w:color w:val="000000"/>
          <w:kern w:val="0"/>
          <w:sz w:val="11"/>
          <w:szCs w:val="11"/>
        </w:rPr>
        <w:t>、关于集团公司使用</w:t>
      </w:r>
      <w:r w:rsidRPr="007607FA">
        <w:rPr>
          <w:rFonts w:ascii="Tahoma" w:eastAsia="宋体" w:hAnsi="Tahoma" w:cs="Tahoma"/>
          <w:color w:val="000000"/>
          <w:kern w:val="0"/>
          <w:sz w:val="11"/>
          <w:szCs w:val="11"/>
        </w:rPr>
        <w:t>ERP</w:t>
      </w:r>
      <w:r w:rsidRPr="007607FA">
        <w:rPr>
          <w:rFonts w:ascii="Tahoma" w:eastAsia="宋体" w:hAnsi="Tahoma" w:cs="Tahoma"/>
          <w:color w:val="000000"/>
          <w:kern w:val="0"/>
          <w:sz w:val="11"/>
          <w:szCs w:val="11"/>
        </w:rPr>
        <w:t>系统管理资金的研究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81</w:t>
      </w:r>
      <w:r w:rsidRPr="007607FA">
        <w:rPr>
          <w:rFonts w:ascii="Tahoma" w:eastAsia="宋体" w:hAnsi="Tahoma" w:cs="Tahoma"/>
          <w:color w:val="000000"/>
          <w:kern w:val="0"/>
          <w:sz w:val="11"/>
          <w:szCs w:val="11"/>
        </w:rPr>
        <w:t>、基于</w:t>
      </w:r>
      <w:r w:rsidRPr="007607FA">
        <w:rPr>
          <w:rFonts w:ascii="Tahoma" w:eastAsia="宋体" w:hAnsi="Tahoma" w:cs="Tahoma"/>
          <w:color w:val="000000"/>
          <w:kern w:val="0"/>
          <w:sz w:val="11"/>
          <w:szCs w:val="11"/>
        </w:rPr>
        <w:t>ARM</w:t>
      </w:r>
      <w:r w:rsidRPr="007607FA">
        <w:rPr>
          <w:rFonts w:ascii="Tahoma" w:eastAsia="宋体" w:hAnsi="Tahoma" w:cs="Tahoma"/>
          <w:color w:val="000000"/>
          <w:kern w:val="0"/>
          <w:sz w:val="11"/>
          <w:szCs w:val="11"/>
        </w:rPr>
        <w:t>嵌入式电能质量监测系统管理模块的研究与实现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82</w:t>
      </w:r>
      <w:r w:rsidRPr="007607FA">
        <w:rPr>
          <w:rFonts w:ascii="Tahoma" w:eastAsia="宋体" w:hAnsi="Tahoma" w:cs="Tahoma"/>
          <w:color w:val="000000"/>
          <w:kern w:val="0"/>
          <w:sz w:val="11"/>
          <w:szCs w:val="11"/>
        </w:rPr>
        <w:t>、国有大型煤炭集团物流系统管理与控制模型研究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83</w:t>
      </w:r>
      <w:r w:rsidRPr="007607FA">
        <w:rPr>
          <w:rFonts w:ascii="Tahoma" w:eastAsia="宋体" w:hAnsi="Tahoma" w:cs="Tahoma"/>
          <w:color w:val="000000"/>
          <w:kern w:val="0"/>
          <w:sz w:val="11"/>
          <w:szCs w:val="11"/>
        </w:rPr>
        <w:t>、基于能效理论的能量管理系统管理软件的开发</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84</w:t>
      </w:r>
      <w:r w:rsidRPr="007607FA">
        <w:rPr>
          <w:rFonts w:ascii="Tahoma" w:eastAsia="宋体" w:hAnsi="Tahoma" w:cs="Tahoma"/>
          <w:color w:val="000000"/>
          <w:kern w:val="0"/>
          <w:sz w:val="11"/>
          <w:szCs w:val="11"/>
        </w:rPr>
        <w:t>、面向海量遥感影像数据的分布式文件系统管理技术研究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85</w:t>
      </w:r>
      <w:r w:rsidRPr="007607FA">
        <w:rPr>
          <w:rFonts w:ascii="Tahoma" w:eastAsia="宋体" w:hAnsi="Tahoma" w:cs="Tahoma"/>
          <w:color w:val="000000"/>
          <w:kern w:val="0"/>
          <w:sz w:val="11"/>
          <w:szCs w:val="11"/>
        </w:rPr>
        <w:t>、基于生态系统管理的我国无居民海岛管理问题研究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86</w:t>
      </w:r>
      <w:r w:rsidRPr="007607FA">
        <w:rPr>
          <w:rFonts w:ascii="Tahoma" w:eastAsia="宋体" w:hAnsi="Tahoma" w:cs="Tahoma"/>
          <w:color w:val="000000"/>
          <w:kern w:val="0"/>
          <w:sz w:val="11"/>
          <w:szCs w:val="11"/>
        </w:rPr>
        <w:t>、</w:t>
      </w:r>
      <w:proofErr w:type="gramStart"/>
      <w:r w:rsidRPr="007607FA">
        <w:rPr>
          <w:rFonts w:ascii="Tahoma" w:eastAsia="宋体" w:hAnsi="Tahoma" w:cs="Tahoma"/>
          <w:color w:val="000000"/>
          <w:kern w:val="0"/>
          <w:sz w:val="11"/>
          <w:szCs w:val="11"/>
        </w:rPr>
        <w:t>智能消防</w:t>
      </w:r>
      <w:proofErr w:type="gramEnd"/>
      <w:r w:rsidRPr="007607FA">
        <w:rPr>
          <w:rFonts w:ascii="Tahoma" w:eastAsia="宋体" w:hAnsi="Tahoma" w:cs="Tahoma"/>
          <w:color w:val="000000"/>
          <w:kern w:val="0"/>
          <w:sz w:val="11"/>
          <w:szCs w:val="11"/>
        </w:rPr>
        <w:t>疏散系统管理软件的设计与实现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87</w:t>
      </w:r>
      <w:r w:rsidRPr="007607FA">
        <w:rPr>
          <w:rFonts w:ascii="Tahoma" w:eastAsia="宋体" w:hAnsi="Tahoma" w:cs="Tahoma"/>
          <w:color w:val="000000"/>
          <w:kern w:val="0"/>
          <w:sz w:val="11"/>
          <w:szCs w:val="11"/>
        </w:rPr>
        <w:t>、微网中储能系统管理与控制研究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88</w:t>
      </w:r>
      <w:r w:rsidRPr="007607FA">
        <w:rPr>
          <w:rFonts w:ascii="Tahoma" w:eastAsia="宋体" w:hAnsi="Tahoma" w:cs="Tahoma"/>
          <w:color w:val="000000"/>
          <w:kern w:val="0"/>
          <w:sz w:val="11"/>
          <w:szCs w:val="11"/>
        </w:rPr>
        <w:t>、流域生态系统管理的保障体系研究</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理论与实践</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89</w:t>
      </w:r>
      <w:r w:rsidRPr="007607FA">
        <w:rPr>
          <w:rFonts w:ascii="Tahoma" w:eastAsia="宋体" w:hAnsi="Tahoma" w:cs="Tahoma"/>
          <w:color w:val="000000"/>
          <w:kern w:val="0"/>
          <w:sz w:val="11"/>
          <w:szCs w:val="11"/>
        </w:rPr>
        <w:t>、农田排水系统管理及氮素流失模拟研究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90</w:t>
      </w:r>
      <w:r w:rsidRPr="007607FA">
        <w:rPr>
          <w:rFonts w:ascii="Tahoma" w:eastAsia="宋体" w:hAnsi="Tahoma" w:cs="Tahoma"/>
          <w:color w:val="000000"/>
          <w:kern w:val="0"/>
          <w:sz w:val="11"/>
          <w:szCs w:val="11"/>
        </w:rPr>
        <w:t>、综合全无限规划方法应用于能源系统管理</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91</w:t>
      </w:r>
      <w:r w:rsidRPr="007607FA">
        <w:rPr>
          <w:rFonts w:ascii="Tahoma" w:eastAsia="宋体" w:hAnsi="Tahoma" w:cs="Tahoma"/>
          <w:color w:val="000000"/>
          <w:kern w:val="0"/>
          <w:sz w:val="11"/>
          <w:szCs w:val="11"/>
        </w:rPr>
        <w:t>、高校图书馆区域信息资源共享系统管理评估研究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92</w:t>
      </w:r>
      <w:r w:rsidRPr="007607FA">
        <w:rPr>
          <w:rFonts w:ascii="Tahoma" w:eastAsia="宋体" w:hAnsi="Tahoma" w:cs="Tahoma"/>
          <w:color w:val="000000"/>
          <w:kern w:val="0"/>
          <w:sz w:val="11"/>
          <w:szCs w:val="11"/>
        </w:rPr>
        <w:t>、长江海事局现代监管系统管理模式研究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93</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BPEL</w:t>
      </w:r>
      <w:r w:rsidRPr="007607FA">
        <w:rPr>
          <w:rFonts w:ascii="Tahoma" w:eastAsia="宋体" w:hAnsi="Tahoma" w:cs="Tahoma"/>
          <w:color w:val="000000"/>
          <w:kern w:val="0"/>
          <w:sz w:val="11"/>
          <w:szCs w:val="11"/>
        </w:rPr>
        <w:t>工作</w:t>
      </w:r>
      <w:proofErr w:type="gramStart"/>
      <w:r w:rsidRPr="007607FA">
        <w:rPr>
          <w:rFonts w:ascii="Tahoma" w:eastAsia="宋体" w:hAnsi="Tahoma" w:cs="Tahoma"/>
          <w:color w:val="000000"/>
          <w:kern w:val="0"/>
          <w:sz w:val="11"/>
          <w:szCs w:val="11"/>
        </w:rPr>
        <w:t>流系统</w:t>
      </w:r>
      <w:proofErr w:type="gramEnd"/>
      <w:r w:rsidRPr="007607FA">
        <w:rPr>
          <w:rFonts w:ascii="Tahoma" w:eastAsia="宋体" w:hAnsi="Tahoma" w:cs="Tahoma"/>
          <w:color w:val="000000"/>
          <w:kern w:val="0"/>
          <w:sz w:val="11"/>
          <w:szCs w:val="11"/>
        </w:rPr>
        <w:t>管理的设计与实现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94</w:t>
      </w:r>
      <w:r w:rsidRPr="007607FA">
        <w:rPr>
          <w:rFonts w:ascii="Tahoma" w:eastAsia="宋体" w:hAnsi="Tahoma" w:cs="Tahoma"/>
          <w:color w:val="000000"/>
          <w:kern w:val="0"/>
          <w:sz w:val="11"/>
          <w:szCs w:val="11"/>
        </w:rPr>
        <w:t>、</w:t>
      </w:r>
      <w:proofErr w:type="spellStart"/>
      <w:r w:rsidRPr="007607FA">
        <w:rPr>
          <w:rFonts w:ascii="Tahoma" w:eastAsia="宋体" w:hAnsi="Tahoma" w:cs="Tahoma"/>
          <w:color w:val="000000"/>
          <w:kern w:val="0"/>
          <w:sz w:val="11"/>
          <w:szCs w:val="11"/>
        </w:rPr>
        <w:t>SaaS</w:t>
      </w:r>
      <w:proofErr w:type="spellEnd"/>
      <w:r w:rsidRPr="007607FA">
        <w:rPr>
          <w:rFonts w:ascii="Tahoma" w:eastAsia="宋体" w:hAnsi="Tahoma" w:cs="Tahoma"/>
          <w:color w:val="000000"/>
          <w:kern w:val="0"/>
          <w:sz w:val="11"/>
          <w:szCs w:val="11"/>
        </w:rPr>
        <w:t>系统管理与进化自主算法研究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95</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MN</w:t>
      </w:r>
      <w:r w:rsidRPr="007607FA">
        <w:rPr>
          <w:rFonts w:ascii="Tahoma" w:eastAsia="宋体" w:hAnsi="Tahoma" w:cs="Tahoma"/>
          <w:color w:val="000000"/>
          <w:kern w:val="0"/>
          <w:sz w:val="11"/>
          <w:szCs w:val="11"/>
        </w:rPr>
        <w:t>电梯公司财务系统管理与优化研究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96</w:t>
      </w:r>
      <w:r w:rsidRPr="007607FA">
        <w:rPr>
          <w:rFonts w:ascii="Tahoma" w:eastAsia="宋体" w:hAnsi="Tahoma" w:cs="Tahoma"/>
          <w:color w:val="000000"/>
          <w:kern w:val="0"/>
          <w:sz w:val="11"/>
          <w:szCs w:val="11"/>
        </w:rPr>
        <w:t>、中粮生化肇东公司</w:t>
      </w:r>
      <w:r w:rsidRPr="007607FA">
        <w:rPr>
          <w:rFonts w:ascii="Tahoma" w:eastAsia="宋体" w:hAnsi="Tahoma" w:cs="Tahoma"/>
          <w:color w:val="000000"/>
          <w:kern w:val="0"/>
          <w:sz w:val="11"/>
          <w:szCs w:val="11"/>
        </w:rPr>
        <w:t>ERP</w:t>
      </w:r>
      <w:r w:rsidRPr="007607FA">
        <w:rPr>
          <w:rFonts w:ascii="Tahoma" w:eastAsia="宋体" w:hAnsi="Tahoma" w:cs="Tahoma"/>
          <w:color w:val="000000"/>
          <w:kern w:val="0"/>
          <w:sz w:val="11"/>
          <w:szCs w:val="11"/>
        </w:rPr>
        <w:t>信息系统管理研究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97</w:t>
      </w:r>
      <w:r w:rsidRPr="007607FA">
        <w:rPr>
          <w:rFonts w:ascii="Tahoma" w:eastAsia="宋体" w:hAnsi="Tahoma" w:cs="Tahoma"/>
          <w:color w:val="000000"/>
          <w:kern w:val="0"/>
          <w:sz w:val="11"/>
          <w:szCs w:val="11"/>
        </w:rPr>
        <w:t>、呼伦贝尔市东明煤矿矿区地下水疏干及信息系统管理研究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98</w:t>
      </w:r>
      <w:r w:rsidRPr="007607FA">
        <w:rPr>
          <w:rFonts w:ascii="Tahoma" w:eastAsia="宋体" w:hAnsi="Tahoma" w:cs="Tahoma"/>
          <w:color w:val="000000"/>
          <w:kern w:val="0"/>
          <w:sz w:val="11"/>
          <w:szCs w:val="11"/>
        </w:rPr>
        <w:t>、基于安全混沌学思想的安全系统管理研究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99</w:t>
      </w:r>
      <w:r w:rsidRPr="007607FA">
        <w:rPr>
          <w:rFonts w:ascii="Tahoma" w:eastAsia="宋体" w:hAnsi="Tahoma" w:cs="Tahoma"/>
          <w:color w:val="000000"/>
          <w:kern w:val="0"/>
          <w:sz w:val="11"/>
          <w:szCs w:val="11"/>
        </w:rPr>
        <w:t>、川西亚高山森林生态系统管理研究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100</w:t>
      </w:r>
      <w:r w:rsidRPr="007607FA">
        <w:rPr>
          <w:rFonts w:ascii="Tahoma" w:eastAsia="宋体" w:hAnsi="Tahoma" w:cs="Tahoma"/>
          <w:color w:val="000000"/>
          <w:kern w:val="0"/>
          <w:sz w:val="11"/>
          <w:szCs w:val="11"/>
        </w:rPr>
        <w:t>、海南省岛域范围内慢行旅游廊道系统管理体系的构建基础性研究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101</w:t>
      </w:r>
      <w:r w:rsidRPr="007607FA">
        <w:rPr>
          <w:rFonts w:ascii="Tahoma" w:eastAsia="宋体" w:hAnsi="Tahoma" w:cs="Tahoma"/>
          <w:color w:val="000000"/>
          <w:kern w:val="0"/>
          <w:sz w:val="11"/>
          <w:szCs w:val="11"/>
        </w:rPr>
        <w:t>、一体化系统管理妊娠糖尿病患者的干预研究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102</w:t>
      </w:r>
      <w:r w:rsidRPr="007607FA">
        <w:rPr>
          <w:rFonts w:ascii="Tahoma" w:eastAsia="宋体" w:hAnsi="Tahoma" w:cs="Tahoma"/>
          <w:color w:val="000000"/>
          <w:kern w:val="0"/>
          <w:sz w:val="11"/>
          <w:szCs w:val="11"/>
        </w:rPr>
        <w:t>、我国质监系统管理流程再造研究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103</w:t>
      </w:r>
      <w:r w:rsidRPr="007607FA">
        <w:rPr>
          <w:rFonts w:ascii="Tahoma" w:eastAsia="宋体" w:hAnsi="Tahoma" w:cs="Tahoma"/>
          <w:color w:val="000000"/>
          <w:kern w:val="0"/>
          <w:sz w:val="11"/>
          <w:szCs w:val="11"/>
        </w:rPr>
        <w:t>、湖滨湿地生态系统管理与恢复工程成效评价</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104</w:t>
      </w:r>
      <w:r w:rsidRPr="007607FA">
        <w:rPr>
          <w:rFonts w:ascii="Tahoma" w:eastAsia="宋体" w:hAnsi="Tahoma" w:cs="Tahoma"/>
          <w:color w:val="000000"/>
          <w:kern w:val="0"/>
          <w:sz w:val="11"/>
          <w:szCs w:val="11"/>
        </w:rPr>
        <w:t>、城市绿地系统管理的研究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105</w:t>
      </w:r>
      <w:r w:rsidRPr="007607FA">
        <w:rPr>
          <w:rFonts w:ascii="Tahoma" w:eastAsia="宋体" w:hAnsi="Tahoma" w:cs="Tahoma"/>
          <w:color w:val="000000"/>
          <w:kern w:val="0"/>
          <w:sz w:val="11"/>
          <w:szCs w:val="11"/>
        </w:rPr>
        <w:t>、基于</w:t>
      </w:r>
      <w:r w:rsidRPr="007607FA">
        <w:rPr>
          <w:rFonts w:ascii="Tahoma" w:eastAsia="宋体" w:hAnsi="Tahoma" w:cs="Tahoma"/>
          <w:color w:val="000000"/>
          <w:kern w:val="0"/>
          <w:sz w:val="11"/>
          <w:szCs w:val="11"/>
        </w:rPr>
        <w:t>Web</w:t>
      </w:r>
      <w:r w:rsidRPr="007607FA">
        <w:rPr>
          <w:rFonts w:ascii="Tahoma" w:eastAsia="宋体" w:hAnsi="Tahoma" w:cs="Tahoma"/>
          <w:color w:val="000000"/>
          <w:kern w:val="0"/>
          <w:sz w:val="11"/>
          <w:szCs w:val="11"/>
        </w:rPr>
        <w:t>的电信计费系统管理软件的设计与实现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106</w:t>
      </w:r>
      <w:r w:rsidRPr="007607FA">
        <w:rPr>
          <w:rFonts w:ascii="Tahoma" w:eastAsia="宋体" w:hAnsi="Tahoma" w:cs="Tahoma"/>
          <w:color w:val="000000"/>
          <w:kern w:val="0"/>
          <w:sz w:val="11"/>
          <w:szCs w:val="11"/>
        </w:rPr>
        <w:t>、水上安全监督管理系统管理水平的综合评估</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107</w:t>
      </w:r>
      <w:r w:rsidRPr="007607FA">
        <w:rPr>
          <w:rFonts w:ascii="Tahoma" w:eastAsia="宋体" w:hAnsi="Tahoma" w:cs="Tahoma"/>
          <w:color w:val="000000"/>
          <w:kern w:val="0"/>
          <w:sz w:val="11"/>
          <w:szCs w:val="11"/>
        </w:rPr>
        <w:t>、重庆黔江区森林生态系统服务价值评估及其生态系统管理研究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108</w:t>
      </w:r>
      <w:r w:rsidRPr="007607FA">
        <w:rPr>
          <w:rFonts w:ascii="Tahoma" w:eastAsia="宋体" w:hAnsi="Tahoma" w:cs="Tahoma"/>
          <w:color w:val="000000"/>
          <w:kern w:val="0"/>
          <w:sz w:val="11"/>
          <w:szCs w:val="11"/>
        </w:rPr>
        <w:t>、广西凭祥市电网调度自动化系统工程设计与调试</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109</w:t>
      </w:r>
      <w:r w:rsidRPr="007607FA">
        <w:rPr>
          <w:rFonts w:ascii="Tahoma" w:eastAsia="宋体" w:hAnsi="Tahoma" w:cs="Tahoma"/>
          <w:color w:val="000000"/>
          <w:kern w:val="0"/>
          <w:sz w:val="11"/>
          <w:szCs w:val="11"/>
        </w:rPr>
        <w:t>、我国综合性体育赛事营销系统工程的理论与方法及其应用研究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110</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600MW</w:t>
      </w:r>
      <w:proofErr w:type="gramStart"/>
      <w:r w:rsidRPr="007607FA">
        <w:rPr>
          <w:rFonts w:ascii="Tahoma" w:eastAsia="宋体" w:hAnsi="Tahoma" w:cs="Tahoma"/>
          <w:color w:val="000000"/>
          <w:kern w:val="0"/>
          <w:sz w:val="11"/>
          <w:szCs w:val="11"/>
        </w:rPr>
        <w:t>超临在</w:t>
      </w:r>
      <w:proofErr w:type="gramEnd"/>
      <w:r w:rsidRPr="007607FA">
        <w:rPr>
          <w:rFonts w:ascii="Tahoma" w:eastAsia="宋体" w:hAnsi="Tahoma" w:cs="Tahoma"/>
          <w:color w:val="000000"/>
          <w:kern w:val="0"/>
          <w:sz w:val="11"/>
          <w:szCs w:val="11"/>
        </w:rPr>
        <w:t>界机组模拟量控制系统工程实践与优化</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111</w:t>
      </w:r>
      <w:r w:rsidRPr="007607FA">
        <w:rPr>
          <w:rFonts w:ascii="Tahoma" w:eastAsia="宋体" w:hAnsi="Tahoma" w:cs="Tahoma"/>
          <w:color w:val="000000"/>
          <w:kern w:val="0"/>
          <w:sz w:val="11"/>
          <w:szCs w:val="11"/>
        </w:rPr>
        <w:t>、高铁车站建筑智能化系统工程方法</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112</w:t>
      </w:r>
      <w:r w:rsidRPr="007607FA">
        <w:rPr>
          <w:rFonts w:ascii="Tahoma" w:eastAsia="宋体" w:hAnsi="Tahoma" w:cs="Tahoma"/>
          <w:color w:val="000000"/>
          <w:kern w:val="0"/>
          <w:sz w:val="11"/>
          <w:szCs w:val="11"/>
        </w:rPr>
        <w:t>、水工建筑物安全监测系统工程项目管理研究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lastRenderedPageBreak/>
        <w:t xml:space="preserve">　　</w:t>
      </w:r>
      <w:r w:rsidRPr="007607FA">
        <w:rPr>
          <w:rFonts w:ascii="Tahoma" w:eastAsia="宋体" w:hAnsi="Tahoma" w:cs="Tahoma"/>
          <w:color w:val="000000"/>
          <w:kern w:val="0"/>
          <w:sz w:val="11"/>
          <w:szCs w:val="11"/>
        </w:rPr>
        <w:t>113</w:t>
      </w:r>
      <w:r w:rsidRPr="007607FA">
        <w:rPr>
          <w:rFonts w:ascii="Tahoma" w:eastAsia="宋体" w:hAnsi="Tahoma" w:cs="Tahoma"/>
          <w:color w:val="000000"/>
          <w:kern w:val="0"/>
          <w:sz w:val="11"/>
          <w:szCs w:val="11"/>
        </w:rPr>
        <w:t>、驳船配载系统工程问题研究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114</w:t>
      </w:r>
      <w:r w:rsidRPr="007607FA">
        <w:rPr>
          <w:rFonts w:ascii="Tahoma" w:eastAsia="宋体" w:hAnsi="Tahoma" w:cs="Tahoma"/>
          <w:color w:val="000000"/>
          <w:kern w:val="0"/>
          <w:sz w:val="11"/>
          <w:szCs w:val="11"/>
        </w:rPr>
        <w:t>、新型大地天文测量系统工程化研究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115</w:t>
      </w:r>
      <w:r w:rsidRPr="007607FA">
        <w:rPr>
          <w:rFonts w:ascii="Tahoma" w:eastAsia="宋体" w:hAnsi="Tahoma" w:cs="Tahoma"/>
          <w:color w:val="000000"/>
          <w:kern w:val="0"/>
          <w:sz w:val="11"/>
          <w:szCs w:val="11"/>
        </w:rPr>
        <w:t>、系统工程与高校工程德育模式构建的若干思考</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116</w:t>
      </w:r>
      <w:r w:rsidRPr="007607FA">
        <w:rPr>
          <w:rFonts w:ascii="Tahoma" w:eastAsia="宋体" w:hAnsi="Tahoma" w:cs="Tahoma"/>
          <w:color w:val="000000"/>
          <w:kern w:val="0"/>
          <w:sz w:val="11"/>
          <w:szCs w:val="11"/>
        </w:rPr>
        <w:t>、现代火力发电厂变频调速系统工程设计与研究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117</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IT</w:t>
      </w:r>
      <w:r w:rsidRPr="007607FA">
        <w:rPr>
          <w:rFonts w:ascii="Tahoma" w:eastAsia="宋体" w:hAnsi="Tahoma" w:cs="Tahoma"/>
          <w:color w:val="000000"/>
          <w:kern w:val="0"/>
          <w:sz w:val="11"/>
          <w:szCs w:val="11"/>
        </w:rPr>
        <w:t>监理在信息系统工程质量控制中的应用研究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118</w:t>
      </w:r>
      <w:r w:rsidRPr="007607FA">
        <w:rPr>
          <w:rFonts w:ascii="Tahoma" w:eastAsia="宋体" w:hAnsi="Tahoma" w:cs="Tahoma"/>
          <w:color w:val="000000"/>
          <w:kern w:val="0"/>
          <w:sz w:val="11"/>
          <w:szCs w:val="11"/>
        </w:rPr>
        <w:t>、信息系统工程监理机制的研究与监理信息系统的设计</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119</w:t>
      </w:r>
      <w:r w:rsidRPr="007607FA">
        <w:rPr>
          <w:rFonts w:ascii="Tahoma" w:eastAsia="宋体" w:hAnsi="Tahoma" w:cs="Tahoma"/>
          <w:color w:val="000000"/>
          <w:kern w:val="0"/>
          <w:sz w:val="11"/>
          <w:szCs w:val="11"/>
        </w:rPr>
        <w:t>、工业厂区自动消防系统工程的设计</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120</w:t>
      </w:r>
      <w:r w:rsidRPr="007607FA">
        <w:rPr>
          <w:rFonts w:ascii="Tahoma" w:eastAsia="宋体" w:hAnsi="Tahoma" w:cs="Tahoma"/>
          <w:color w:val="000000"/>
          <w:kern w:val="0"/>
          <w:sz w:val="11"/>
          <w:szCs w:val="11"/>
        </w:rPr>
        <w:t>、信息系统工程监理信息管理系统</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121</w:t>
      </w:r>
      <w:r w:rsidRPr="007607FA">
        <w:rPr>
          <w:rFonts w:ascii="Tahoma" w:eastAsia="宋体" w:hAnsi="Tahoma" w:cs="Tahoma"/>
          <w:color w:val="000000"/>
          <w:kern w:val="0"/>
          <w:sz w:val="11"/>
          <w:szCs w:val="11"/>
        </w:rPr>
        <w:t>、高炉系统工程施工进度管理研究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122</w:t>
      </w:r>
      <w:r w:rsidRPr="007607FA">
        <w:rPr>
          <w:rFonts w:ascii="Tahoma" w:eastAsia="宋体" w:hAnsi="Tahoma" w:cs="Tahoma"/>
          <w:color w:val="000000"/>
          <w:kern w:val="0"/>
          <w:sz w:val="11"/>
          <w:szCs w:val="11"/>
        </w:rPr>
        <w:t>、新型安全系统工程方法</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123</w:t>
      </w:r>
      <w:r w:rsidRPr="007607FA">
        <w:rPr>
          <w:rFonts w:ascii="Tahoma" w:eastAsia="宋体" w:hAnsi="Tahoma" w:cs="Tahoma"/>
          <w:color w:val="000000"/>
          <w:kern w:val="0"/>
          <w:sz w:val="11"/>
          <w:szCs w:val="11"/>
        </w:rPr>
        <w:t>、民用建筑中集中空调控制系统工程设计方法的研究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124</w:t>
      </w:r>
      <w:r w:rsidRPr="007607FA">
        <w:rPr>
          <w:rFonts w:ascii="Tahoma" w:eastAsia="宋体" w:hAnsi="Tahoma" w:cs="Tahoma"/>
          <w:color w:val="000000"/>
          <w:kern w:val="0"/>
          <w:sz w:val="11"/>
          <w:szCs w:val="11"/>
        </w:rPr>
        <w:t>、带热解炉的燃煤机组脱硝系统工程实践研究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125</w:t>
      </w:r>
      <w:r w:rsidRPr="007607FA">
        <w:rPr>
          <w:rFonts w:ascii="Tahoma" w:eastAsia="宋体" w:hAnsi="Tahoma" w:cs="Tahoma"/>
          <w:color w:val="000000"/>
          <w:kern w:val="0"/>
          <w:sz w:val="11"/>
          <w:szCs w:val="11"/>
        </w:rPr>
        <w:t>、基于系统工程法的交通监控设备管理系统研究与开发</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126</w:t>
      </w:r>
      <w:r w:rsidRPr="007607FA">
        <w:rPr>
          <w:rFonts w:ascii="Tahoma" w:eastAsia="宋体" w:hAnsi="Tahoma" w:cs="Tahoma"/>
          <w:color w:val="000000"/>
          <w:kern w:val="0"/>
          <w:sz w:val="11"/>
          <w:szCs w:val="11"/>
        </w:rPr>
        <w:t>、基于系统工程方法的中职教师绩效考核研究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r w:rsidRPr="007607FA">
        <w:rPr>
          <w:rFonts w:ascii="Tahoma" w:eastAsia="宋体" w:hAnsi="Tahoma" w:cs="Tahoma"/>
          <w:color w:val="000000"/>
          <w:kern w:val="0"/>
          <w:sz w:val="11"/>
          <w:szCs w:val="11"/>
        </w:rPr>
        <w:t>127</w:t>
      </w:r>
      <w:r w:rsidRPr="007607FA">
        <w:rPr>
          <w:rFonts w:ascii="Tahoma" w:eastAsia="宋体" w:hAnsi="Tahoma" w:cs="Tahoma"/>
          <w:color w:val="000000"/>
          <w:kern w:val="0"/>
          <w:sz w:val="11"/>
          <w:szCs w:val="11"/>
        </w:rPr>
        <w:t>、</w:t>
      </w:r>
      <w:r w:rsidRPr="007607FA">
        <w:rPr>
          <w:rFonts w:ascii="Tahoma" w:eastAsia="宋体" w:hAnsi="Tahoma" w:cs="Tahoma"/>
          <w:color w:val="000000"/>
          <w:kern w:val="0"/>
          <w:sz w:val="11"/>
          <w:szCs w:val="11"/>
        </w:rPr>
        <w:t>A</w:t>
      </w:r>
      <w:proofErr w:type="gramStart"/>
      <w:r w:rsidRPr="007607FA">
        <w:rPr>
          <w:rFonts w:ascii="Tahoma" w:eastAsia="宋体" w:hAnsi="Tahoma" w:cs="Tahoma"/>
          <w:color w:val="000000"/>
          <w:kern w:val="0"/>
          <w:sz w:val="11"/>
          <w:szCs w:val="11"/>
        </w:rPr>
        <w:t>线阀室</w:t>
      </w:r>
      <w:proofErr w:type="gramEnd"/>
      <w:r w:rsidRPr="007607FA">
        <w:rPr>
          <w:rFonts w:ascii="Tahoma" w:eastAsia="宋体" w:hAnsi="Tahoma" w:cs="Tahoma"/>
          <w:color w:val="000000"/>
          <w:kern w:val="0"/>
          <w:sz w:val="11"/>
          <w:szCs w:val="11"/>
        </w:rPr>
        <w:t>太阳能供电系统工程进度控制研究</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w:t>
      </w:r>
    </w:p>
    <w:p w:rsidR="007607FA" w:rsidRPr="007607FA" w:rsidRDefault="007607FA" w:rsidP="007607FA">
      <w:pPr>
        <w:widowControl/>
        <w:spacing w:line="214" w:lineRule="atLeast"/>
        <w:jc w:val="left"/>
        <w:rPr>
          <w:rFonts w:ascii="Tahoma" w:eastAsia="宋体" w:hAnsi="Tahoma" w:cs="Tahoma"/>
          <w:color w:val="000000"/>
          <w:kern w:val="0"/>
          <w:sz w:val="11"/>
          <w:szCs w:val="11"/>
        </w:rPr>
      </w:pPr>
      <w:r w:rsidRPr="007607FA">
        <w:rPr>
          <w:rFonts w:ascii="Tahoma" w:eastAsia="宋体" w:hAnsi="Tahoma" w:cs="Tahoma"/>
          <w:color w:val="000000"/>
          <w:kern w:val="0"/>
          <w:sz w:val="11"/>
          <w:szCs w:val="11"/>
        </w:rPr>
        <w:t xml:space="preserve">　　系统工程是系统科学的一个分支，实际是系统科学的实际应用。希望这篇系统工程论文题目会对您的论文写作有所帮助。</w:t>
      </w:r>
    </w:p>
    <w:p w:rsidR="00D801D6" w:rsidRPr="007607FA" w:rsidRDefault="00D801D6"/>
    <w:sectPr w:rsidR="00D801D6" w:rsidRPr="007607F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07FA"/>
    <w:rsid w:val="007607F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607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07FA"/>
    <w:rPr>
      <w:rFonts w:ascii="宋体" w:eastAsia="宋体" w:hAnsi="宋体" w:cs="宋体"/>
      <w:b/>
      <w:bCs/>
      <w:kern w:val="36"/>
      <w:sz w:val="48"/>
      <w:szCs w:val="48"/>
    </w:rPr>
  </w:style>
  <w:style w:type="paragraph" w:styleId="a3">
    <w:name w:val="Balloon Text"/>
    <w:basedOn w:val="a"/>
    <w:link w:val="Char"/>
    <w:uiPriority w:val="99"/>
    <w:semiHidden/>
    <w:unhideWhenUsed/>
    <w:rsid w:val="007607FA"/>
    <w:rPr>
      <w:sz w:val="18"/>
      <w:szCs w:val="18"/>
    </w:rPr>
  </w:style>
  <w:style w:type="character" w:customStyle="1" w:styleId="Char">
    <w:name w:val="批注框文本 Char"/>
    <w:basedOn w:val="a0"/>
    <w:link w:val="a3"/>
    <w:uiPriority w:val="99"/>
    <w:semiHidden/>
    <w:rsid w:val="007607FA"/>
    <w:rPr>
      <w:sz w:val="18"/>
      <w:szCs w:val="18"/>
    </w:rPr>
  </w:style>
</w:styles>
</file>

<file path=word/webSettings.xml><?xml version="1.0" encoding="utf-8"?>
<w:webSettings xmlns:r="http://schemas.openxmlformats.org/officeDocument/2006/relationships" xmlns:w="http://schemas.openxmlformats.org/wordprocessingml/2006/main">
  <w:divs>
    <w:div w:id="138115472">
      <w:bodyDiv w:val="1"/>
      <w:marLeft w:val="0"/>
      <w:marRight w:val="0"/>
      <w:marTop w:val="0"/>
      <w:marBottom w:val="0"/>
      <w:divBdr>
        <w:top w:val="none" w:sz="0" w:space="0" w:color="auto"/>
        <w:left w:val="none" w:sz="0" w:space="0" w:color="auto"/>
        <w:bottom w:val="none" w:sz="0" w:space="0" w:color="auto"/>
        <w:right w:val="none" w:sz="0" w:space="0" w:color="auto"/>
      </w:divBdr>
      <w:divsChild>
        <w:div w:id="1789812848">
          <w:marLeft w:val="0"/>
          <w:marRight w:val="0"/>
          <w:marTop w:val="0"/>
          <w:marBottom w:val="0"/>
          <w:divBdr>
            <w:top w:val="none" w:sz="0" w:space="0" w:color="auto"/>
            <w:left w:val="none" w:sz="0" w:space="0" w:color="auto"/>
            <w:bottom w:val="none" w:sz="0" w:space="0" w:color="auto"/>
            <w:right w:val="none" w:sz="0" w:space="0" w:color="auto"/>
          </w:divBdr>
        </w:div>
        <w:div w:id="1617060901">
          <w:marLeft w:val="0"/>
          <w:marRight w:val="0"/>
          <w:marTop w:val="0"/>
          <w:marBottom w:val="0"/>
          <w:divBdr>
            <w:top w:val="none" w:sz="0" w:space="0" w:color="auto"/>
            <w:left w:val="none" w:sz="0" w:space="0" w:color="auto"/>
            <w:bottom w:val="none" w:sz="0" w:space="0" w:color="auto"/>
            <w:right w:val="none" w:sz="0" w:space="0" w:color="auto"/>
          </w:divBdr>
        </w:div>
        <w:div w:id="102308852">
          <w:marLeft w:val="0"/>
          <w:marRight w:val="0"/>
          <w:marTop w:val="0"/>
          <w:marBottom w:val="0"/>
          <w:divBdr>
            <w:top w:val="none" w:sz="0" w:space="0" w:color="auto"/>
            <w:left w:val="none" w:sz="0" w:space="0" w:color="auto"/>
            <w:bottom w:val="none" w:sz="0" w:space="0" w:color="auto"/>
            <w:right w:val="none" w:sz="0" w:space="0" w:color="auto"/>
          </w:divBdr>
        </w:div>
        <w:div w:id="1761752660">
          <w:marLeft w:val="0"/>
          <w:marRight w:val="0"/>
          <w:marTop w:val="0"/>
          <w:marBottom w:val="0"/>
          <w:divBdr>
            <w:top w:val="none" w:sz="0" w:space="0" w:color="auto"/>
            <w:left w:val="none" w:sz="0" w:space="0" w:color="auto"/>
            <w:bottom w:val="none" w:sz="0" w:space="0" w:color="auto"/>
            <w:right w:val="none" w:sz="0" w:space="0" w:color="auto"/>
          </w:divBdr>
        </w:div>
        <w:div w:id="1221818836">
          <w:marLeft w:val="0"/>
          <w:marRight w:val="0"/>
          <w:marTop w:val="0"/>
          <w:marBottom w:val="0"/>
          <w:divBdr>
            <w:top w:val="none" w:sz="0" w:space="0" w:color="auto"/>
            <w:left w:val="none" w:sz="0" w:space="0" w:color="auto"/>
            <w:bottom w:val="none" w:sz="0" w:space="0" w:color="auto"/>
            <w:right w:val="none" w:sz="0" w:space="0" w:color="auto"/>
          </w:divBdr>
        </w:div>
        <w:div w:id="1971128484">
          <w:marLeft w:val="0"/>
          <w:marRight w:val="0"/>
          <w:marTop w:val="0"/>
          <w:marBottom w:val="0"/>
          <w:divBdr>
            <w:top w:val="none" w:sz="0" w:space="0" w:color="auto"/>
            <w:left w:val="none" w:sz="0" w:space="0" w:color="auto"/>
            <w:bottom w:val="none" w:sz="0" w:space="0" w:color="auto"/>
            <w:right w:val="none" w:sz="0" w:space="0" w:color="auto"/>
          </w:divBdr>
        </w:div>
        <w:div w:id="147596952">
          <w:marLeft w:val="0"/>
          <w:marRight w:val="0"/>
          <w:marTop w:val="0"/>
          <w:marBottom w:val="0"/>
          <w:divBdr>
            <w:top w:val="none" w:sz="0" w:space="0" w:color="auto"/>
            <w:left w:val="none" w:sz="0" w:space="0" w:color="auto"/>
            <w:bottom w:val="none" w:sz="0" w:space="0" w:color="auto"/>
            <w:right w:val="none" w:sz="0" w:space="0" w:color="auto"/>
          </w:divBdr>
        </w:div>
        <w:div w:id="538204900">
          <w:marLeft w:val="0"/>
          <w:marRight w:val="0"/>
          <w:marTop w:val="0"/>
          <w:marBottom w:val="0"/>
          <w:divBdr>
            <w:top w:val="none" w:sz="0" w:space="0" w:color="auto"/>
            <w:left w:val="none" w:sz="0" w:space="0" w:color="auto"/>
            <w:bottom w:val="none" w:sz="0" w:space="0" w:color="auto"/>
            <w:right w:val="none" w:sz="0" w:space="0" w:color="auto"/>
          </w:divBdr>
        </w:div>
        <w:div w:id="2106343041">
          <w:marLeft w:val="0"/>
          <w:marRight w:val="0"/>
          <w:marTop w:val="0"/>
          <w:marBottom w:val="0"/>
          <w:divBdr>
            <w:top w:val="none" w:sz="0" w:space="0" w:color="auto"/>
            <w:left w:val="none" w:sz="0" w:space="0" w:color="auto"/>
            <w:bottom w:val="none" w:sz="0" w:space="0" w:color="auto"/>
            <w:right w:val="none" w:sz="0" w:space="0" w:color="auto"/>
          </w:divBdr>
        </w:div>
        <w:div w:id="1870416143">
          <w:marLeft w:val="0"/>
          <w:marRight w:val="0"/>
          <w:marTop w:val="0"/>
          <w:marBottom w:val="0"/>
          <w:divBdr>
            <w:top w:val="none" w:sz="0" w:space="0" w:color="auto"/>
            <w:left w:val="none" w:sz="0" w:space="0" w:color="auto"/>
            <w:bottom w:val="none" w:sz="0" w:space="0" w:color="auto"/>
            <w:right w:val="none" w:sz="0" w:space="0" w:color="auto"/>
          </w:divBdr>
        </w:div>
        <w:div w:id="1894006269">
          <w:marLeft w:val="0"/>
          <w:marRight w:val="0"/>
          <w:marTop w:val="0"/>
          <w:marBottom w:val="0"/>
          <w:divBdr>
            <w:top w:val="none" w:sz="0" w:space="0" w:color="auto"/>
            <w:left w:val="none" w:sz="0" w:space="0" w:color="auto"/>
            <w:bottom w:val="none" w:sz="0" w:space="0" w:color="auto"/>
            <w:right w:val="none" w:sz="0" w:space="0" w:color="auto"/>
          </w:divBdr>
        </w:div>
        <w:div w:id="602147092">
          <w:marLeft w:val="0"/>
          <w:marRight w:val="0"/>
          <w:marTop w:val="0"/>
          <w:marBottom w:val="0"/>
          <w:divBdr>
            <w:top w:val="none" w:sz="0" w:space="0" w:color="auto"/>
            <w:left w:val="none" w:sz="0" w:space="0" w:color="auto"/>
            <w:bottom w:val="none" w:sz="0" w:space="0" w:color="auto"/>
            <w:right w:val="none" w:sz="0" w:space="0" w:color="auto"/>
          </w:divBdr>
        </w:div>
        <w:div w:id="1393120544">
          <w:marLeft w:val="0"/>
          <w:marRight w:val="0"/>
          <w:marTop w:val="0"/>
          <w:marBottom w:val="0"/>
          <w:divBdr>
            <w:top w:val="none" w:sz="0" w:space="0" w:color="auto"/>
            <w:left w:val="none" w:sz="0" w:space="0" w:color="auto"/>
            <w:bottom w:val="none" w:sz="0" w:space="0" w:color="auto"/>
            <w:right w:val="none" w:sz="0" w:space="0" w:color="auto"/>
          </w:divBdr>
        </w:div>
        <w:div w:id="1390034565">
          <w:marLeft w:val="0"/>
          <w:marRight w:val="0"/>
          <w:marTop w:val="0"/>
          <w:marBottom w:val="0"/>
          <w:divBdr>
            <w:top w:val="none" w:sz="0" w:space="0" w:color="auto"/>
            <w:left w:val="none" w:sz="0" w:space="0" w:color="auto"/>
            <w:bottom w:val="none" w:sz="0" w:space="0" w:color="auto"/>
            <w:right w:val="none" w:sz="0" w:space="0" w:color="auto"/>
          </w:divBdr>
        </w:div>
        <w:div w:id="231043913">
          <w:marLeft w:val="0"/>
          <w:marRight w:val="0"/>
          <w:marTop w:val="0"/>
          <w:marBottom w:val="0"/>
          <w:divBdr>
            <w:top w:val="none" w:sz="0" w:space="0" w:color="auto"/>
            <w:left w:val="none" w:sz="0" w:space="0" w:color="auto"/>
            <w:bottom w:val="none" w:sz="0" w:space="0" w:color="auto"/>
            <w:right w:val="none" w:sz="0" w:space="0" w:color="auto"/>
          </w:divBdr>
        </w:div>
        <w:div w:id="1797210268">
          <w:marLeft w:val="0"/>
          <w:marRight w:val="0"/>
          <w:marTop w:val="0"/>
          <w:marBottom w:val="0"/>
          <w:divBdr>
            <w:top w:val="none" w:sz="0" w:space="0" w:color="auto"/>
            <w:left w:val="none" w:sz="0" w:space="0" w:color="auto"/>
            <w:bottom w:val="none" w:sz="0" w:space="0" w:color="auto"/>
            <w:right w:val="none" w:sz="0" w:space="0" w:color="auto"/>
          </w:divBdr>
        </w:div>
        <w:div w:id="1152872022">
          <w:marLeft w:val="0"/>
          <w:marRight w:val="0"/>
          <w:marTop w:val="0"/>
          <w:marBottom w:val="0"/>
          <w:divBdr>
            <w:top w:val="none" w:sz="0" w:space="0" w:color="auto"/>
            <w:left w:val="none" w:sz="0" w:space="0" w:color="auto"/>
            <w:bottom w:val="none" w:sz="0" w:space="0" w:color="auto"/>
            <w:right w:val="none" w:sz="0" w:space="0" w:color="auto"/>
          </w:divBdr>
        </w:div>
        <w:div w:id="2006281990">
          <w:marLeft w:val="0"/>
          <w:marRight w:val="0"/>
          <w:marTop w:val="0"/>
          <w:marBottom w:val="0"/>
          <w:divBdr>
            <w:top w:val="none" w:sz="0" w:space="0" w:color="auto"/>
            <w:left w:val="none" w:sz="0" w:space="0" w:color="auto"/>
            <w:bottom w:val="none" w:sz="0" w:space="0" w:color="auto"/>
            <w:right w:val="none" w:sz="0" w:space="0" w:color="auto"/>
          </w:divBdr>
        </w:div>
        <w:div w:id="1398819266">
          <w:marLeft w:val="0"/>
          <w:marRight w:val="0"/>
          <w:marTop w:val="0"/>
          <w:marBottom w:val="0"/>
          <w:divBdr>
            <w:top w:val="none" w:sz="0" w:space="0" w:color="auto"/>
            <w:left w:val="none" w:sz="0" w:space="0" w:color="auto"/>
            <w:bottom w:val="none" w:sz="0" w:space="0" w:color="auto"/>
            <w:right w:val="none" w:sz="0" w:space="0" w:color="auto"/>
          </w:divBdr>
        </w:div>
        <w:div w:id="653994890">
          <w:marLeft w:val="0"/>
          <w:marRight w:val="0"/>
          <w:marTop w:val="0"/>
          <w:marBottom w:val="0"/>
          <w:divBdr>
            <w:top w:val="none" w:sz="0" w:space="0" w:color="auto"/>
            <w:left w:val="none" w:sz="0" w:space="0" w:color="auto"/>
            <w:bottom w:val="none" w:sz="0" w:space="0" w:color="auto"/>
            <w:right w:val="none" w:sz="0" w:space="0" w:color="auto"/>
          </w:divBdr>
        </w:div>
        <w:div w:id="1652371037">
          <w:marLeft w:val="0"/>
          <w:marRight w:val="0"/>
          <w:marTop w:val="0"/>
          <w:marBottom w:val="0"/>
          <w:divBdr>
            <w:top w:val="none" w:sz="0" w:space="0" w:color="auto"/>
            <w:left w:val="none" w:sz="0" w:space="0" w:color="auto"/>
            <w:bottom w:val="none" w:sz="0" w:space="0" w:color="auto"/>
            <w:right w:val="none" w:sz="0" w:space="0" w:color="auto"/>
          </w:divBdr>
        </w:div>
        <w:div w:id="1058162533">
          <w:marLeft w:val="0"/>
          <w:marRight w:val="0"/>
          <w:marTop w:val="0"/>
          <w:marBottom w:val="0"/>
          <w:divBdr>
            <w:top w:val="none" w:sz="0" w:space="0" w:color="auto"/>
            <w:left w:val="none" w:sz="0" w:space="0" w:color="auto"/>
            <w:bottom w:val="none" w:sz="0" w:space="0" w:color="auto"/>
            <w:right w:val="none" w:sz="0" w:space="0" w:color="auto"/>
          </w:divBdr>
        </w:div>
        <w:div w:id="218592781">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48437107">
          <w:marLeft w:val="0"/>
          <w:marRight w:val="0"/>
          <w:marTop w:val="0"/>
          <w:marBottom w:val="0"/>
          <w:divBdr>
            <w:top w:val="none" w:sz="0" w:space="0" w:color="auto"/>
            <w:left w:val="none" w:sz="0" w:space="0" w:color="auto"/>
            <w:bottom w:val="none" w:sz="0" w:space="0" w:color="auto"/>
            <w:right w:val="none" w:sz="0" w:space="0" w:color="auto"/>
          </w:divBdr>
        </w:div>
        <w:div w:id="439299170">
          <w:marLeft w:val="0"/>
          <w:marRight w:val="0"/>
          <w:marTop w:val="0"/>
          <w:marBottom w:val="0"/>
          <w:divBdr>
            <w:top w:val="none" w:sz="0" w:space="0" w:color="auto"/>
            <w:left w:val="none" w:sz="0" w:space="0" w:color="auto"/>
            <w:bottom w:val="none" w:sz="0" w:space="0" w:color="auto"/>
            <w:right w:val="none" w:sz="0" w:space="0" w:color="auto"/>
          </w:divBdr>
        </w:div>
        <w:div w:id="1194734931">
          <w:marLeft w:val="0"/>
          <w:marRight w:val="0"/>
          <w:marTop w:val="0"/>
          <w:marBottom w:val="0"/>
          <w:divBdr>
            <w:top w:val="none" w:sz="0" w:space="0" w:color="auto"/>
            <w:left w:val="none" w:sz="0" w:space="0" w:color="auto"/>
            <w:bottom w:val="none" w:sz="0" w:space="0" w:color="auto"/>
            <w:right w:val="none" w:sz="0" w:space="0" w:color="auto"/>
          </w:divBdr>
        </w:div>
        <w:div w:id="1466040976">
          <w:marLeft w:val="0"/>
          <w:marRight w:val="0"/>
          <w:marTop w:val="0"/>
          <w:marBottom w:val="0"/>
          <w:divBdr>
            <w:top w:val="none" w:sz="0" w:space="0" w:color="auto"/>
            <w:left w:val="none" w:sz="0" w:space="0" w:color="auto"/>
            <w:bottom w:val="none" w:sz="0" w:space="0" w:color="auto"/>
            <w:right w:val="none" w:sz="0" w:space="0" w:color="auto"/>
          </w:divBdr>
        </w:div>
        <w:div w:id="1293752671">
          <w:marLeft w:val="0"/>
          <w:marRight w:val="0"/>
          <w:marTop w:val="0"/>
          <w:marBottom w:val="0"/>
          <w:divBdr>
            <w:top w:val="none" w:sz="0" w:space="0" w:color="auto"/>
            <w:left w:val="none" w:sz="0" w:space="0" w:color="auto"/>
            <w:bottom w:val="none" w:sz="0" w:space="0" w:color="auto"/>
            <w:right w:val="none" w:sz="0" w:space="0" w:color="auto"/>
          </w:divBdr>
        </w:div>
        <w:div w:id="1497068550">
          <w:marLeft w:val="0"/>
          <w:marRight w:val="0"/>
          <w:marTop w:val="0"/>
          <w:marBottom w:val="0"/>
          <w:divBdr>
            <w:top w:val="none" w:sz="0" w:space="0" w:color="auto"/>
            <w:left w:val="none" w:sz="0" w:space="0" w:color="auto"/>
            <w:bottom w:val="none" w:sz="0" w:space="0" w:color="auto"/>
            <w:right w:val="none" w:sz="0" w:space="0" w:color="auto"/>
          </w:divBdr>
        </w:div>
        <w:div w:id="904415525">
          <w:marLeft w:val="0"/>
          <w:marRight w:val="0"/>
          <w:marTop w:val="0"/>
          <w:marBottom w:val="0"/>
          <w:divBdr>
            <w:top w:val="none" w:sz="0" w:space="0" w:color="auto"/>
            <w:left w:val="none" w:sz="0" w:space="0" w:color="auto"/>
            <w:bottom w:val="none" w:sz="0" w:space="0" w:color="auto"/>
            <w:right w:val="none" w:sz="0" w:space="0" w:color="auto"/>
          </w:divBdr>
        </w:div>
        <w:div w:id="812212674">
          <w:marLeft w:val="0"/>
          <w:marRight w:val="0"/>
          <w:marTop w:val="0"/>
          <w:marBottom w:val="0"/>
          <w:divBdr>
            <w:top w:val="none" w:sz="0" w:space="0" w:color="auto"/>
            <w:left w:val="none" w:sz="0" w:space="0" w:color="auto"/>
            <w:bottom w:val="none" w:sz="0" w:space="0" w:color="auto"/>
            <w:right w:val="none" w:sz="0" w:space="0" w:color="auto"/>
          </w:divBdr>
        </w:div>
        <w:div w:id="2118402058">
          <w:marLeft w:val="0"/>
          <w:marRight w:val="0"/>
          <w:marTop w:val="0"/>
          <w:marBottom w:val="0"/>
          <w:divBdr>
            <w:top w:val="none" w:sz="0" w:space="0" w:color="auto"/>
            <w:left w:val="none" w:sz="0" w:space="0" w:color="auto"/>
            <w:bottom w:val="none" w:sz="0" w:space="0" w:color="auto"/>
            <w:right w:val="none" w:sz="0" w:space="0" w:color="auto"/>
          </w:divBdr>
        </w:div>
        <w:div w:id="1489905354">
          <w:marLeft w:val="0"/>
          <w:marRight w:val="0"/>
          <w:marTop w:val="0"/>
          <w:marBottom w:val="0"/>
          <w:divBdr>
            <w:top w:val="none" w:sz="0" w:space="0" w:color="auto"/>
            <w:left w:val="none" w:sz="0" w:space="0" w:color="auto"/>
            <w:bottom w:val="none" w:sz="0" w:space="0" w:color="auto"/>
            <w:right w:val="none" w:sz="0" w:space="0" w:color="auto"/>
          </w:divBdr>
        </w:div>
        <w:div w:id="738134853">
          <w:marLeft w:val="0"/>
          <w:marRight w:val="0"/>
          <w:marTop w:val="0"/>
          <w:marBottom w:val="0"/>
          <w:divBdr>
            <w:top w:val="none" w:sz="0" w:space="0" w:color="auto"/>
            <w:left w:val="none" w:sz="0" w:space="0" w:color="auto"/>
            <w:bottom w:val="none" w:sz="0" w:space="0" w:color="auto"/>
            <w:right w:val="none" w:sz="0" w:space="0" w:color="auto"/>
          </w:divBdr>
        </w:div>
        <w:div w:id="1696929268">
          <w:marLeft w:val="0"/>
          <w:marRight w:val="0"/>
          <w:marTop w:val="0"/>
          <w:marBottom w:val="0"/>
          <w:divBdr>
            <w:top w:val="none" w:sz="0" w:space="0" w:color="auto"/>
            <w:left w:val="none" w:sz="0" w:space="0" w:color="auto"/>
            <w:bottom w:val="none" w:sz="0" w:space="0" w:color="auto"/>
            <w:right w:val="none" w:sz="0" w:space="0" w:color="auto"/>
          </w:divBdr>
        </w:div>
        <w:div w:id="1272736097">
          <w:marLeft w:val="0"/>
          <w:marRight w:val="0"/>
          <w:marTop w:val="0"/>
          <w:marBottom w:val="0"/>
          <w:divBdr>
            <w:top w:val="none" w:sz="0" w:space="0" w:color="auto"/>
            <w:left w:val="none" w:sz="0" w:space="0" w:color="auto"/>
            <w:bottom w:val="none" w:sz="0" w:space="0" w:color="auto"/>
            <w:right w:val="none" w:sz="0" w:space="0" w:color="auto"/>
          </w:divBdr>
        </w:div>
        <w:div w:id="1195342353">
          <w:marLeft w:val="0"/>
          <w:marRight w:val="0"/>
          <w:marTop w:val="0"/>
          <w:marBottom w:val="0"/>
          <w:divBdr>
            <w:top w:val="none" w:sz="0" w:space="0" w:color="auto"/>
            <w:left w:val="none" w:sz="0" w:space="0" w:color="auto"/>
            <w:bottom w:val="none" w:sz="0" w:space="0" w:color="auto"/>
            <w:right w:val="none" w:sz="0" w:space="0" w:color="auto"/>
          </w:divBdr>
        </w:div>
        <w:div w:id="33043487">
          <w:marLeft w:val="0"/>
          <w:marRight w:val="0"/>
          <w:marTop w:val="0"/>
          <w:marBottom w:val="0"/>
          <w:divBdr>
            <w:top w:val="none" w:sz="0" w:space="0" w:color="auto"/>
            <w:left w:val="none" w:sz="0" w:space="0" w:color="auto"/>
            <w:bottom w:val="none" w:sz="0" w:space="0" w:color="auto"/>
            <w:right w:val="none" w:sz="0" w:space="0" w:color="auto"/>
          </w:divBdr>
        </w:div>
        <w:div w:id="787356749">
          <w:marLeft w:val="0"/>
          <w:marRight w:val="0"/>
          <w:marTop w:val="0"/>
          <w:marBottom w:val="0"/>
          <w:divBdr>
            <w:top w:val="none" w:sz="0" w:space="0" w:color="auto"/>
            <w:left w:val="none" w:sz="0" w:space="0" w:color="auto"/>
            <w:bottom w:val="none" w:sz="0" w:space="0" w:color="auto"/>
            <w:right w:val="none" w:sz="0" w:space="0" w:color="auto"/>
          </w:divBdr>
        </w:div>
        <w:div w:id="939293331">
          <w:marLeft w:val="0"/>
          <w:marRight w:val="0"/>
          <w:marTop w:val="0"/>
          <w:marBottom w:val="0"/>
          <w:divBdr>
            <w:top w:val="none" w:sz="0" w:space="0" w:color="auto"/>
            <w:left w:val="none" w:sz="0" w:space="0" w:color="auto"/>
            <w:bottom w:val="none" w:sz="0" w:space="0" w:color="auto"/>
            <w:right w:val="none" w:sz="0" w:space="0" w:color="auto"/>
          </w:divBdr>
        </w:div>
        <w:div w:id="1959605671">
          <w:marLeft w:val="0"/>
          <w:marRight w:val="0"/>
          <w:marTop w:val="0"/>
          <w:marBottom w:val="0"/>
          <w:divBdr>
            <w:top w:val="none" w:sz="0" w:space="0" w:color="auto"/>
            <w:left w:val="none" w:sz="0" w:space="0" w:color="auto"/>
            <w:bottom w:val="none" w:sz="0" w:space="0" w:color="auto"/>
            <w:right w:val="none" w:sz="0" w:space="0" w:color="auto"/>
          </w:divBdr>
        </w:div>
        <w:div w:id="1787626373">
          <w:marLeft w:val="0"/>
          <w:marRight w:val="0"/>
          <w:marTop w:val="0"/>
          <w:marBottom w:val="0"/>
          <w:divBdr>
            <w:top w:val="none" w:sz="0" w:space="0" w:color="auto"/>
            <w:left w:val="none" w:sz="0" w:space="0" w:color="auto"/>
            <w:bottom w:val="none" w:sz="0" w:space="0" w:color="auto"/>
            <w:right w:val="none" w:sz="0" w:space="0" w:color="auto"/>
          </w:divBdr>
        </w:div>
        <w:div w:id="463739313">
          <w:marLeft w:val="0"/>
          <w:marRight w:val="0"/>
          <w:marTop w:val="0"/>
          <w:marBottom w:val="0"/>
          <w:divBdr>
            <w:top w:val="none" w:sz="0" w:space="0" w:color="auto"/>
            <w:left w:val="none" w:sz="0" w:space="0" w:color="auto"/>
            <w:bottom w:val="none" w:sz="0" w:space="0" w:color="auto"/>
            <w:right w:val="none" w:sz="0" w:space="0" w:color="auto"/>
          </w:divBdr>
        </w:div>
        <w:div w:id="625240837">
          <w:marLeft w:val="0"/>
          <w:marRight w:val="0"/>
          <w:marTop w:val="0"/>
          <w:marBottom w:val="0"/>
          <w:divBdr>
            <w:top w:val="none" w:sz="0" w:space="0" w:color="auto"/>
            <w:left w:val="none" w:sz="0" w:space="0" w:color="auto"/>
            <w:bottom w:val="none" w:sz="0" w:space="0" w:color="auto"/>
            <w:right w:val="none" w:sz="0" w:space="0" w:color="auto"/>
          </w:divBdr>
        </w:div>
        <w:div w:id="1314989440">
          <w:marLeft w:val="0"/>
          <w:marRight w:val="0"/>
          <w:marTop w:val="0"/>
          <w:marBottom w:val="0"/>
          <w:divBdr>
            <w:top w:val="none" w:sz="0" w:space="0" w:color="auto"/>
            <w:left w:val="none" w:sz="0" w:space="0" w:color="auto"/>
            <w:bottom w:val="none" w:sz="0" w:space="0" w:color="auto"/>
            <w:right w:val="none" w:sz="0" w:space="0" w:color="auto"/>
          </w:divBdr>
        </w:div>
        <w:div w:id="800613128">
          <w:marLeft w:val="0"/>
          <w:marRight w:val="0"/>
          <w:marTop w:val="0"/>
          <w:marBottom w:val="0"/>
          <w:divBdr>
            <w:top w:val="none" w:sz="0" w:space="0" w:color="auto"/>
            <w:left w:val="none" w:sz="0" w:space="0" w:color="auto"/>
            <w:bottom w:val="none" w:sz="0" w:space="0" w:color="auto"/>
            <w:right w:val="none" w:sz="0" w:space="0" w:color="auto"/>
          </w:divBdr>
        </w:div>
        <w:div w:id="1566799132">
          <w:marLeft w:val="0"/>
          <w:marRight w:val="0"/>
          <w:marTop w:val="0"/>
          <w:marBottom w:val="0"/>
          <w:divBdr>
            <w:top w:val="none" w:sz="0" w:space="0" w:color="auto"/>
            <w:left w:val="none" w:sz="0" w:space="0" w:color="auto"/>
            <w:bottom w:val="none" w:sz="0" w:space="0" w:color="auto"/>
            <w:right w:val="none" w:sz="0" w:space="0" w:color="auto"/>
          </w:divBdr>
        </w:div>
        <w:div w:id="1765615842">
          <w:marLeft w:val="0"/>
          <w:marRight w:val="0"/>
          <w:marTop w:val="0"/>
          <w:marBottom w:val="0"/>
          <w:divBdr>
            <w:top w:val="none" w:sz="0" w:space="0" w:color="auto"/>
            <w:left w:val="none" w:sz="0" w:space="0" w:color="auto"/>
            <w:bottom w:val="none" w:sz="0" w:space="0" w:color="auto"/>
            <w:right w:val="none" w:sz="0" w:space="0" w:color="auto"/>
          </w:divBdr>
        </w:div>
        <w:div w:id="1790052370">
          <w:marLeft w:val="0"/>
          <w:marRight w:val="0"/>
          <w:marTop w:val="0"/>
          <w:marBottom w:val="0"/>
          <w:divBdr>
            <w:top w:val="none" w:sz="0" w:space="0" w:color="auto"/>
            <w:left w:val="none" w:sz="0" w:space="0" w:color="auto"/>
            <w:bottom w:val="none" w:sz="0" w:space="0" w:color="auto"/>
            <w:right w:val="none" w:sz="0" w:space="0" w:color="auto"/>
          </w:divBdr>
        </w:div>
        <w:div w:id="371077990">
          <w:marLeft w:val="0"/>
          <w:marRight w:val="0"/>
          <w:marTop w:val="0"/>
          <w:marBottom w:val="0"/>
          <w:divBdr>
            <w:top w:val="none" w:sz="0" w:space="0" w:color="auto"/>
            <w:left w:val="none" w:sz="0" w:space="0" w:color="auto"/>
            <w:bottom w:val="none" w:sz="0" w:space="0" w:color="auto"/>
            <w:right w:val="none" w:sz="0" w:space="0" w:color="auto"/>
          </w:divBdr>
        </w:div>
        <w:div w:id="1859390172">
          <w:marLeft w:val="0"/>
          <w:marRight w:val="0"/>
          <w:marTop w:val="0"/>
          <w:marBottom w:val="0"/>
          <w:divBdr>
            <w:top w:val="none" w:sz="0" w:space="0" w:color="auto"/>
            <w:left w:val="none" w:sz="0" w:space="0" w:color="auto"/>
            <w:bottom w:val="none" w:sz="0" w:space="0" w:color="auto"/>
            <w:right w:val="none" w:sz="0" w:space="0" w:color="auto"/>
          </w:divBdr>
        </w:div>
        <w:div w:id="559947301">
          <w:marLeft w:val="0"/>
          <w:marRight w:val="0"/>
          <w:marTop w:val="0"/>
          <w:marBottom w:val="0"/>
          <w:divBdr>
            <w:top w:val="none" w:sz="0" w:space="0" w:color="auto"/>
            <w:left w:val="none" w:sz="0" w:space="0" w:color="auto"/>
            <w:bottom w:val="none" w:sz="0" w:space="0" w:color="auto"/>
            <w:right w:val="none" w:sz="0" w:space="0" w:color="auto"/>
          </w:divBdr>
        </w:div>
        <w:div w:id="271934919">
          <w:marLeft w:val="0"/>
          <w:marRight w:val="0"/>
          <w:marTop w:val="0"/>
          <w:marBottom w:val="0"/>
          <w:divBdr>
            <w:top w:val="none" w:sz="0" w:space="0" w:color="auto"/>
            <w:left w:val="none" w:sz="0" w:space="0" w:color="auto"/>
            <w:bottom w:val="none" w:sz="0" w:space="0" w:color="auto"/>
            <w:right w:val="none" w:sz="0" w:space="0" w:color="auto"/>
          </w:divBdr>
        </w:div>
        <w:div w:id="679698712">
          <w:marLeft w:val="0"/>
          <w:marRight w:val="0"/>
          <w:marTop w:val="0"/>
          <w:marBottom w:val="0"/>
          <w:divBdr>
            <w:top w:val="none" w:sz="0" w:space="0" w:color="auto"/>
            <w:left w:val="none" w:sz="0" w:space="0" w:color="auto"/>
            <w:bottom w:val="none" w:sz="0" w:space="0" w:color="auto"/>
            <w:right w:val="none" w:sz="0" w:space="0" w:color="auto"/>
          </w:divBdr>
        </w:div>
        <w:div w:id="1774090373">
          <w:marLeft w:val="0"/>
          <w:marRight w:val="0"/>
          <w:marTop w:val="0"/>
          <w:marBottom w:val="0"/>
          <w:divBdr>
            <w:top w:val="none" w:sz="0" w:space="0" w:color="auto"/>
            <w:left w:val="none" w:sz="0" w:space="0" w:color="auto"/>
            <w:bottom w:val="none" w:sz="0" w:space="0" w:color="auto"/>
            <w:right w:val="none" w:sz="0" w:space="0" w:color="auto"/>
          </w:divBdr>
        </w:div>
        <w:div w:id="1090007854">
          <w:marLeft w:val="0"/>
          <w:marRight w:val="0"/>
          <w:marTop w:val="0"/>
          <w:marBottom w:val="0"/>
          <w:divBdr>
            <w:top w:val="none" w:sz="0" w:space="0" w:color="auto"/>
            <w:left w:val="none" w:sz="0" w:space="0" w:color="auto"/>
            <w:bottom w:val="none" w:sz="0" w:space="0" w:color="auto"/>
            <w:right w:val="none" w:sz="0" w:space="0" w:color="auto"/>
          </w:divBdr>
        </w:div>
        <w:div w:id="106900711">
          <w:marLeft w:val="0"/>
          <w:marRight w:val="0"/>
          <w:marTop w:val="0"/>
          <w:marBottom w:val="0"/>
          <w:divBdr>
            <w:top w:val="none" w:sz="0" w:space="0" w:color="auto"/>
            <w:left w:val="none" w:sz="0" w:space="0" w:color="auto"/>
            <w:bottom w:val="none" w:sz="0" w:space="0" w:color="auto"/>
            <w:right w:val="none" w:sz="0" w:space="0" w:color="auto"/>
          </w:divBdr>
        </w:div>
        <w:div w:id="1092966710">
          <w:marLeft w:val="0"/>
          <w:marRight w:val="0"/>
          <w:marTop w:val="0"/>
          <w:marBottom w:val="0"/>
          <w:divBdr>
            <w:top w:val="none" w:sz="0" w:space="0" w:color="auto"/>
            <w:left w:val="none" w:sz="0" w:space="0" w:color="auto"/>
            <w:bottom w:val="none" w:sz="0" w:space="0" w:color="auto"/>
            <w:right w:val="none" w:sz="0" w:space="0" w:color="auto"/>
          </w:divBdr>
        </w:div>
        <w:div w:id="343165676">
          <w:marLeft w:val="0"/>
          <w:marRight w:val="0"/>
          <w:marTop w:val="0"/>
          <w:marBottom w:val="0"/>
          <w:divBdr>
            <w:top w:val="none" w:sz="0" w:space="0" w:color="auto"/>
            <w:left w:val="none" w:sz="0" w:space="0" w:color="auto"/>
            <w:bottom w:val="none" w:sz="0" w:space="0" w:color="auto"/>
            <w:right w:val="none" w:sz="0" w:space="0" w:color="auto"/>
          </w:divBdr>
        </w:div>
        <w:div w:id="1759517627">
          <w:marLeft w:val="0"/>
          <w:marRight w:val="0"/>
          <w:marTop w:val="0"/>
          <w:marBottom w:val="0"/>
          <w:divBdr>
            <w:top w:val="none" w:sz="0" w:space="0" w:color="auto"/>
            <w:left w:val="none" w:sz="0" w:space="0" w:color="auto"/>
            <w:bottom w:val="none" w:sz="0" w:space="0" w:color="auto"/>
            <w:right w:val="none" w:sz="0" w:space="0" w:color="auto"/>
          </w:divBdr>
        </w:div>
        <w:div w:id="1431121961">
          <w:marLeft w:val="0"/>
          <w:marRight w:val="0"/>
          <w:marTop w:val="0"/>
          <w:marBottom w:val="0"/>
          <w:divBdr>
            <w:top w:val="none" w:sz="0" w:space="0" w:color="auto"/>
            <w:left w:val="none" w:sz="0" w:space="0" w:color="auto"/>
            <w:bottom w:val="none" w:sz="0" w:space="0" w:color="auto"/>
            <w:right w:val="none" w:sz="0" w:space="0" w:color="auto"/>
          </w:divBdr>
        </w:div>
        <w:div w:id="718239405">
          <w:marLeft w:val="0"/>
          <w:marRight w:val="0"/>
          <w:marTop w:val="0"/>
          <w:marBottom w:val="0"/>
          <w:divBdr>
            <w:top w:val="none" w:sz="0" w:space="0" w:color="auto"/>
            <w:left w:val="none" w:sz="0" w:space="0" w:color="auto"/>
            <w:bottom w:val="none" w:sz="0" w:space="0" w:color="auto"/>
            <w:right w:val="none" w:sz="0" w:space="0" w:color="auto"/>
          </w:divBdr>
        </w:div>
        <w:div w:id="1711297625">
          <w:marLeft w:val="0"/>
          <w:marRight w:val="0"/>
          <w:marTop w:val="0"/>
          <w:marBottom w:val="0"/>
          <w:divBdr>
            <w:top w:val="none" w:sz="0" w:space="0" w:color="auto"/>
            <w:left w:val="none" w:sz="0" w:space="0" w:color="auto"/>
            <w:bottom w:val="none" w:sz="0" w:space="0" w:color="auto"/>
            <w:right w:val="none" w:sz="0" w:space="0" w:color="auto"/>
          </w:divBdr>
        </w:div>
        <w:div w:id="2074817273">
          <w:marLeft w:val="0"/>
          <w:marRight w:val="0"/>
          <w:marTop w:val="0"/>
          <w:marBottom w:val="0"/>
          <w:divBdr>
            <w:top w:val="none" w:sz="0" w:space="0" w:color="auto"/>
            <w:left w:val="none" w:sz="0" w:space="0" w:color="auto"/>
            <w:bottom w:val="none" w:sz="0" w:space="0" w:color="auto"/>
            <w:right w:val="none" w:sz="0" w:space="0" w:color="auto"/>
          </w:divBdr>
        </w:div>
        <w:div w:id="577059481">
          <w:marLeft w:val="0"/>
          <w:marRight w:val="0"/>
          <w:marTop w:val="0"/>
          <w:marBottom w:val="0"/>
          <w:divBdr>
            <w:top w:val="none" w:sz="0" w:space="0" w:color="auto"/>
            <w:left w:val="none" w:sz="0" w:space="0" w:color="auto"/>
            <w:bottom w:val="none" w:sz="0" w:space="0" w:color="auto"/>
            <w:right w:val="none" w:sz="0" w:space="0" w:color="auto"/>
          </w:divBdr>
        </w:div>
        <w:div w:id="277027709">
          <w:marLeft w:val="0"/>
          <w:marRight w:val="0"/>
          <w:marTop w:val="0"/>
          <w:marBottom w:val="0"/>
          <w:divBdr>
            <w:top w:val="none" w:sz="0" w:space="0" w:color="auto"/>
            <w:left w:val="none" w:sz="0" w:space="0" w:color="auto"/>
            <w:bottom w:val="none" w:sz="0" w:space="0" w:color="auto"/>
            <w:right w:val="none" w:sz="0" w:space="0" w:color="auto"/>
          </w:divBdr>
        </w:div>
        <w:div w:id="305866363">
          <w:marLeft w:val="0"/>
          <w:marRight w:val="0"/>
          <w:marTop w:val="0"/>
          <w:marBottom w:val="0"/>
          <w:divBdr>
            <w:top w:val="none" w:sz="0" w:space="0" w:color="auto"/>
            <w:left w:val="none" w:sz="0" w:space="0" w:color="auto"/>
            <w:bottom w:val="none" w:sz="0" w:space="0" w:color="auto"/>
            <w:right w:val="none" w:sz="0" w:space="0" w:color="auto"/>
          </w:divBdr>
        </w:div>
        <w:div w:id="1503009199">
          <w:marLeft w:val="0"/>
          <w:marRight w:val="0"/>
          <w:marTop w:val="0"/>
          <w:marBottom w:val="0"/>
          <w:divBdr>
            <w:top w:val="none" w:sz="0" w:space="0" w:color="auto"/>
            <w:left w:val="none" w:sz="0" w:space="0" w:color="auto"/>
            <w:bottom w:val="none" w:sz="0" w:space="0" w:color="auto"/>
            <w:right w:val="none" w:sz="0" w:space="0" w:color="auto"/>
          </w:divBdr>
        </w:div>
        <w:div w:id="1366754343">
          <w:marLeft w:val="0"/>
          <w:marRight w:val="0"/>
          <w:marTop w:val="0"/>
          <w:marBottom w:val="0"/>
          <w:divBdr>
            <w:top w:val="none" w:sz="0" w:space="0" w:color="auto"/>
            <w:left w:val="none" w:sz="0" w:space="0" w:color="auto"/>
            <w:bottom w:val="none" w:sz="0" w:space="0" w:color="auto"/>
            <w:right w:val="none" w:sz="0" w:space="0" w:color="auto"/>
          </w:divBdr>
        </w:div>
        <w:div w:id="1664157733">
          <w:marLeft w:val="0"/>
          <w:marRight w:val="0"/>
          <w:marTop w:val="0"/>
          <w:marBottom w:val="0"/>
          <w:divBdr>
            <w:top w:val="none" w:sz="0" w:space="0" w:color="auto"/>
            <w:left w:val="none" w:sz="0" w:space="0" w:color="auto"/>
            <w:bottom w:val="none" w:sz="0" w:space="0" w:color="auto"/>
            <w:right w:val="none" w:sz="0" w:space="0" w:color="auto"/>
          </w:divBdr>
        </w:div>
        <w:div w:id="1908681518">
          <w:marLeft w:val="0"/>
          <w:marRight w:val="0"/>
          <w:marTop w:val="0"/>
          <w:marBottom w:val="0"/>
          <w:divBdr>
            <w:top w:val="none" w:sz="0" w:space="0" w:color="auto"/>
            <w:left w:val="none" w:sz="0" w:space="0" w:color="auto"/>
            <w:bottom w:val="none" w:sz="0" w:space="0" w:color="auto"/>
            <w:right w:val="none" w:sz="0" w:space="0" w:color="auto"/>
          </w:divBdr>
        </w:div>
        <w:div w:id="655113726">
          <w:marLeft w:val="0"/>
          <w:marRight w:val="0"/>
          <w:marTop w:val="0"/>
          <w:marBottom w:val="0"/>
          <w:divBdr>
            <w:top w:val="none" w:sz="0" w:space="0" w:color="auto"/>
            <w:left w:val="none" w:sz="0" w:space="0" w:color="auto"/>
            <w:bottom w:val="none" w:sz="0" w:space="0" w:color="auto"/>
            <w:right w:val="none" w:sz="0" w:space="0" w:color="auto"/>
          </w:divBdr>
        </w:div>
        <w:div w:id="1296325825">
          <w:marLeft w:val="0"/>
          <w:marRight w:val="0"/>
          <w:marTop w:val="0"/>
          <w:marBottom w:val="0"/>
          <w:divBdr>
            <w:top w:val="none" w:sz="0" w:space="0" w:color="auto"/>
            <w:left w:val="none" w:sz="0" w:space="0" w:color="auto"/>
            <w:bottom w:val="none" w:sz="0" w:space="0" w:color="auto"/>
            <w:right w:val="none" w:sz="0" w:space="0" w:color="auto"/>
          </w:divBdr>
        </w:div>
        <w:div w:id="2032873420">
          <w:marLeft w:val="0"/>
          <w:marRight w:val="0"/>
          <w:marTop w:val="0"/>
          <w:marBottom w:val="0"/>
          <w:divBdr>
            <w:top w:val="none" w:sz="0" w:space="0" w:color="auto"/>
            <w:left w:val="none" w:sz="0" w:space="0" w:color="auto"/>
            <w:bottom w:val="none" w:sz="0" w:space="0" w:color="auto"/>
            <w:right w:val="none" w:sz="0" w:space="0" w:color="auto"/>
          </w:divBdr>
        </w:div>
        <w:div w:id="1194073963">
          <w:marLeft w:val="0"/>
          <w:marRight w:val="0"/>
          <w:marTop w:val="0"/>
          <w:marBottom w:val="0"/>
          <w:divBdr>
            <w:top w:val="none" w:sz="0" w:space="0" w:color="auto"/>
            <w:left w:val="none" w:sz="0" w:space="0" w:color="auto"/>
            <w:bottom w:val="none" w:sz="0" w:space="0" w:color="auto"/>
            <w:right w:val="none" w:sz="0" w:space="0" w:color="auto"/>
          </w:divBdr>
        </w:div>
        <w:div w:id="1694108431">
          <w:marLeft w:val="0"/>
          <w:marRight w:val="0"/>
          <w:marTop w:val="0"/>
          <w:marBottom w:val="0"/>
          <w:divBdr>
            <w:top w:val="none" w:sz="0" w:space="0" w:color="auto"/>
            <w:left w:val="none" w:sz="0" w:space="0" w:color="auto"/>
            <w:bottom w:val="none" w:sz="0" w:space="0" w:color="auto"/>
            <w:right w:val="none" w:sz="0" w:space="0" w:color="auto"/>
          </w:divBdr>
        </w:div>
        <w:div w:id="1009524467">
          <w:marLeft w:val="0"/>
          <w:marRight w:val="0"/>
          <w:marTop w:val="0"/>
          <w:marBottom w:val="0"/>
          <w:divBdr>
            <w:top w:val="none" w:sz="0" w:space="0" w:color="auto"/>
            <w:left w:val="none" w:sz="0" w:space="0" w:color="auto"/>
            <w:bottom w:val="none" w:sz="0" w:space="0" w:color="auto"/>
            <w:right w:val="none" w:sz="0" w:space="0" w:color="auto"/>
          </w:divBdr>
        </w:div>
        <w:div w:id="1446581719">
          <w:marLeft w:val="0"/>
          <w:marRight w:val="0"/>
          <w:marTop w:val="0"/>
          <w:marBottom w:val="0"/>
          <w:divBdr>
            <w:top w:val="none" w:sz="0" w:space="0" w:color="auto"/>
            <w:left w:val="none" w:sz="0" w:space="0" w:color="auto"/>
            <w:bottom w:val="none" w:sz="0" w:space="0" w:color="auto"/>
            <w:right w:val="none" w:sz="0" w:space="0" w:color="auto"/>
          </w:divBdr>
        </w:div>
        <w:div w:id="2053186857">
          <w:marLeft w:val="0"/>
          <w:marRight w:val="0"/>
          <w:marTop w:val="0"/>
          <w:marBottom w:val="0"/>
          <w:divBdr>
            <w:top w:val="none" w:sz="0" w:space="0" w:color="auto"/>
            <w:left w:val="none" w:sz="0" w:space="0" w:color="auto"/>
            <w:bottom w:val="none" w:sz="0" w:space="0" w:color="auto"/>
            <w:right w:val="none" w:sz="0" w:space="0" w:color="auto"/>
          </w:divBdr>
        </w:div>
        <w:div w:id="816996172">
          <w:marLeft w:val="0"/>
          <w:marRight w:val="0"/>
          <w:marTop w:val="0"/>
          <w:marBottom w:val="0"/>
          <w:divBdr>
            <w:top w:val="none" w:sz="0" w:space="0" w:color="auto"/>
            <w:left w:val="none" w:sz="0" w:space="0" w:color="auto"/>
            <w:bottom w:val="none" w:sz="0" w:space="0" w:color="auto"/>
            <w:right w:val="none" w:sz="0" w:space="0" w:color="auto"/>
          </w:divBdr>
        </w:div>
        <w:div w:id="2043823346">
          <w:marLeft w:val="0"/>
          <w:marRight w:val="0"/>
          <w:marTop w:val="0"/>
          <w:marBottom w:val="0"/>
          <w:divBdr>
            <w:top w:val="none" w:sz="0" w:space="0" w:color="auto"/>
            <w:left w:val="none" w:sz="0" w:space="0" w:color="auto"/>
            <w:bottom w:val="none" w:sz="0" w:space="0" w:color="auto"/>
            <w:right w:val="none" w:sz="0" w:space="0" w:color="auto"/>
          </w:divBdr>
        </w:div>
        <w:div w:id="452553064">
          <w:marLeft w:val="0"/>
          <w:marRight w:val="0"/>
          <w:marTop w:val="0"/>
          <w:marBottom w:val="0"/>
          <w:divBdr>
            <w:top w:val="none" w:sz="0" w:space="0" w:color="auto"/>
            <w:left w:val="none" w:sz="0" w:space="0" w:color="auto"/>
            <w:bottom w:val="none" w:sz="0" w:space="0" w:color="auto"/>
            <w:right w:val="none" w:sz="0" w:space="0" w:color="auto"/>
          </w:divBdr>
        </w:div>
        <w:div w:id="1946499155">
          <w:marLeft w:val="0"/>
          <w:marRight w:val="0"/>
          <w:marTop w:val="0"/>
          <w:marBottom w:val="0"/>
          <w:divBdr>
            <w:top w:val="none" w:sz="0" w:space="0" w:color="auto"/>
            <w:left w:val="none" w:sz="0" w:space="0" w:color="auto"/>
            <w:bottom w:val="none" w:sz="0" w:space="0" w:color="auto"/>
            <w:right w:val="none" w:sz="0" w:space="0" w:color="auto"/>
          </w:divBdr>
        </w:div>
        <w:div w:id="1848330456">
          <w:marLeft w:val="0"/>
          <w:marRight w:val="0"/>
          <w:marTop w:val="0"/>
          <w:marBottom w:val="0"/>
          <w:divBdr>
            <w:top w:val="none" w:sz="0" w:space="0" w:color="auto"/>
            <w:left w:val="none" w:sz="0" w:space="0" w:color="auto"/>
            <w:bottom w:val="none" w:sz="0" w:space="0" w:color="auto"/>
            <w:right w:val="none" w:sz="0" w:space="0" w:color="auto"/>
          </w:divBdr>
        </w:div>
        <w:div w:id="618297667">
          <w:marLeft w:val="0"/>
          <w:marRight w:val="0"/>
          <w:marTop w:val="0"/>
          <w:marBottom w:val="0"/>
          <w:divBdr>
            <w:top w:val="none" w:sz="0" w:space="0" w:color="auto"/>
            <w:left w:val="none" w:sz="0" w:space="0" w:color="auto"/>
            <w:bottom w:val="none" w:sz="0" w:space="0" w:color="auto"/>
            <w:right w:val="none" w:sz="0" w:space="0" w:color="auto"/>
          </w:divBdr>
        </w:div>
        <w:div w:id="1049843393">
          <w:marLeft w:val="0"/>
          <w:marRight w:val="0"/>
          <w:marTop w:val="0"/>
          <w:marBottom w:val="0"/>
          <w:divBdr>
            <w:top w:val="none" w:sz="0" w:space="0" w:color="auto"/>
            <w:left w:val="none" w:sz="0" w:space="0" w:color="auto"/>
            <w:bottom w:val="none" w:sz="0" w:space="0" w:color="auto"/>
            <w:right w:val="none" w:sz="0" w:space="0" w:color="auto"/>
          </w:divBdr>
        </w:div>
        <w:div w:id="1408379745">
          <w:marLeft w:val="0"/>
          <w:marRight w:val="0"/>
          <w:marTop w:val="0"/>
          <w:marBottom w:val="0"/>
          <w:divBdr>
            <w:top w:val="none" w:sz="0" w:space="0" w:color="auto"/>
            <w:left w:val="none" w:sz="0" w:space="0" w:color="auto"/>
            <w:bottom w:val="none" w:sz="0" w:space="0" w:color="auto"/>
            <w:right w:val="none" w:sz="0" w:space="0" w:color="auto"/>
          </w:divBdr>
        </w:div>
        <w:div w:id="896161701">
          <w:marLeft w:val="0"/>
          <w:marRight w:val="0"/>
          <w:marTop w:val="0"/>
          <w:marBottom w:val="0"/>
          <w:divBdr>
            <w:top w:val="none" w:sz="0" w:space="0" w:color="auto"/>
            <w:left w:val="none" w:sz="0" w:space="0" w:color="auto"/>
            <w:bottom w:val="none" w:sz="0" w:space="0" w:color="auto"/>
            <w:right w:val="none" w:sz="0" w:space="0" w:color="auto"/>
          </w:divBdr>
        </w:div>
        <w:div w:id="1778866956">
          <w:marLeft w:val="0"/>
          <w:marRight w:val="0"/>
          <w:marTop w:val="0"/>
          <w:marBottom w:val="0"/>
          <w:divBdr>
            <w:top w:val="none" w:sz="0" w:space="0" w:color="auto"/>
            <w:left w:val="none" w:sz="0" w:space="0" w:color="auto"/>
            <w:bottom w:val="none" w:sz="0" w:space="0" w:color="auto"/>
            <w:right w:val="none" w:sz="0" w:space="0" w:color="auto"/>
          </w:divBdr>
        </w:div>
        <w:div w:id="69351052">
          <w:marLeft w:val="0"/>
          <w:marRight w:val="0"/>
          <w:marTop w:val="0"/>
          <w:marBottom w:val="0"/>
          <w:divBdr>
            <w:top w:val="none" w:sz="0" w:space="0" w:color="auto"/>
            <w:left w:val="none" w:sz="0" w:space="0" w:color="auto"/>
            <w:bottom w:val="none" w:sz="0" w:space="0" w:color="auto"/>
            <w:right w:val="none" w:sz="0" w:space="0" w:color="auto"/>
          </w:divBdr>
        </w:div>
        <w:div w:id="635989853">
          <w:marLeft w:val="0"/>
          <w:marRight w:val="0"/>
          <w:marTop w:val="0"/>
          <w:marBottom w:val="0"/>
          <w:divBdr>
            <w:top w:val="none" w:sz="0" w:space="0" w:color="auto"/>
            <w:left w:val="none" w:sz="0" w:space="0" w:color="auto"/>
            <w:bottom w:val="none" w:sz="0" w:space="0" w:color="auto"/>
            <w:right w:val="none" w:sz="0" w:space="0" w:color="auto"/>
          </w:divBdr>
        </w:div>
        <w:div w:id="2079329307">
          <w:marLeft w:val="0"/>
          <w:marRight w:val="0"/>
          <w:marTop w:val="0"/>
          <w:marBottom w:val="0"/>
          <w:divBdr>
            <w:top w:val="none" w:sz="0" w:space="0" w:color="auto"/>
            <w:left w:val="none" w:sz="0" w:space="0" w:color="auto"/>
            <w:bottom w:val="none" w:sz="0" w:space="0" w:color="auto"/>
            <w:right w:val="none" w:sz="0" w:space="0" w:color="auto"/>
          </w:divBdr>
        </w:div>
        <w:div w:id="1777217506">
          <w:marLeft w:val="0"/>
          <w:marRight w:val="0"/>
          <w:marTop w:val="0"/>
          <w:marBottom w:val="0"/>
          <w:divBdr>
            <w:top w:val="none" w:sz="0" w:space="0" w:color="auto"/>
            <w:left w:val="none" w:sz="0" w:space="0" w:color="auto"/>
            <w:bottom w:val="none" w:sz="0" w:space="0" w:color="auto"/>
            <w:right w:val="none" w:sz="0" w:space="0" w:color="auto"/>
          </w:divBdr>
        </w:div>
        <w:div w:id="71243928">
          <w:marLeft w:val="0"/>
          <w:marRight w:val="0"/>
          <w:marTop w:val="0"/>
          <w:marBottom w:val="0"/>
          <w:divBdr>
            <w:top w:val="none" w:sz="0" w:space="0" w:color="auto"/>
            <w:left w:val="none" w:sz="0" w:space="0" w:color="auto"/>
            <w:bottom w:val="none" w:sz="0" w:space="0" w:color="auto"/>
            <w:right w:val="none" w:sz="0" w:space="0" w:color="auto"/>
          </w:divBdr>
        </w:div>
        <w:div w:id="227083567">
          <w:marLeft w:val="0"/>
          <w:marRight w:val="0"/>
          <w:marTop w:val="0"/>
          <w:marBottom w:val="0"/>
          <w:divBdr>
            <w:top w:val="none" w:sz="0" w:space="0" w:color="auto"/>
            <w:left w:val="none" w:sz="0" w:space="0" w:color="auto"/>
            <w:bottom w:val="none" w:sz="0" w:space="0" w:color="auto"/>
            <w:right w:val="none" w:sz="0" w:space="0" w:color="auto"/>
          </w:divBdr>
        </w:div>
        <w:div w:id="1996371601">
          <w:marLeft w:val="0"/>
          <w:marRight w:val="0"/>
          <w:marTop w:val="0"/>
          <w:marBottom w:val="0"/>
          <w:divBdr>
            <w:top w:val="none" w:sz="0" w:space="0" w:color="auto"/>
            <w:left w:val="none" w:sz="0" w:space="0" w:color="auto"/>
            <w:bottom w:val="none" w:sz="0" w:space="0" w:color="auto"/>
            <w:right w:val="none" w:sz="0" w:space="0" w:color="auto"/>
          </w:divBdr>
        </w:div>
        <w:div w:id="1627001502">
          <w:marLeft w:val="0"/>
          <w:marRight w:val="0"/>
          <w:marTop w:val="0"/>
          <w:marBottom w:val="0"/>
          <w:divBdr>
            <w:top w:val="none" w:sz="0" w:space="0" w:color="auto"/>
            <w:left w:val="none" w:sz="0" w:space="0" w:color="auto"/>
            <w:bottom w:val="none" w:sz="0" w:space="0" w:color="auto"/>
            <w:right w:val="none" w:sz="0" w:space="0" w:color="auto"/>
          </w:divBdr>
        </w:div>
        <w:div w:id="1329869571">
          <w:marLeft w:val="0"/>
          <w:marRight w:val="0"/>
          <w:marTop w:val="0"/>
          <w:marBottom w:val="0"/>
          <w:divBdr>
            <w:top w:val="none" w:sz="0" w:space="0" w:color="auto"/>
            <w:left w:val="none" w:sz="0" w:space="0" w:color="auto"/>
            <w:bottom w:val="none" w:sz="0" w:space="0" w:color="auto"/>
            <w:right w:val="none" w:sz="0" w:space="0" w:color="auto"/>
          </w:divBdr>
        </w:div>
        <w:div w:id="160312615">
          <w:marLeft w:val="0"/>
          <w:marRight w:val="0"/>
          <w:marTop w:val="0"/>
          <w:marBottom w:val="0"/>
          <w:divBdr>
            <w:top w:val="none" w:sz="0" w:space="0" w:color="auto"/>
            <w:left w:val="none" w:sz="0" w:space="0" w:color="auto"/>
            <w:bottom w:val="none" w:sz="0" w:space="0" w:color="auto"/>
            <w:right w:val="none" w:sz="0" w:space="0" w:color="auto"/>
          </w:divBdr>
        </w:div>
        <w:div w:id="1386028971">
          <w:marLeft w:val="0"/>
          <w:marRight w:val="0"/>
          <w:marTop w:val="0"/>
          <w:marBottom w:val="0"/>
          <w:divBdr>
            <w:top w:val="none" w:sz="0" w:space="0" w:color="auto"/>
            <w:left w:val="none" w:sz="0" w:space="0" w:color="auto"/>
            <w:bottom w:val="none" w:sz="0" w:space="0" w:color="auto"/>
            <w:right w:val="none" w:sz="0" w:space="0" w:color="auto"/>
          </w:divBdr>
        </w:div>
        <w:div w:id="25836539">
          <w:marLeft w:val="0"/>
          <w:marRight w:val="0"/>
          <w:marTop w:val="0"/>
          <w:marBottom w:val="0"/>
          <w:divBdr>
            <w:top w:val="none" w:sz="0" w:space="0" w:color="auto"/>
            <w:left w:val="none" w:sz="0" w:space="0" w:color="auto"/>
            <w:bottom w:val="none" w:sz="0" w:space="0" w:color="auto"/>
            <w:right w:val="none" w:sz="0" w:space="0" w:color="auto"/>
          </w:divBdr>
        </w:div>
        <w:div w:id="545140613">
          <w:marLeft w:val="0"/>
          <w:marRight w:val="0"/>
          <w:marTop w:val="0"/>
          <w:marBottom w:val="0"/>
          <w:divBdr>
            <w:top w:val="none" w:sz="0" w:space="0" w:color="auto"/>
            <w:left w:val="none" w:sz="0" w:space="0" w:color="auto"/>
            <w:bottom w:val="none" w:sz="0" w:space="0" w:color="auto"/>
            <w:right w:val="none" w:sz="0" w:space="0" w:color="auto"/>
          </w:divBdr>
        </w:div>
        <w:div w:id="240648905">
          <w:marLeft w:val="0"/>
          <w:marRight w:val="0"/>
          <w:marTop w:val="0"/>
          <w:marBottom w:val="0"/>
          <w:divBdr>
            <w:top w:val="none" w:sz="0" w:space="0" w:color="auto"/>
            <w:left w:val="none" w:sz="0" w:space="0" w:color="auto"/>
            <w:bottom w:val="none" w:sz="0" w:space="0" w:color="auto"/>
            <w:right w:val="none" w:sz="0" w:space="0" w:color="auto"/>
          </w:divBdr>
        </w:div>
        <w:div w:id="1491602024">
          <w:marLeft w:val="0"/>
          <w:marRight w:val="0"/>
          <w:marTop w:val="0"/>
          <w:marBottom w:val="0"/>
          <w:divBdr>
            <w:top w:val="none" w:sz="0" w:space="0" w:color="auto"/>
            <w:left w:val="none" w:sz="0" w:space="0" w:color="auto"/>
            <w:bottom w:val="none" w:sz="0" w:space="0" w:color="auto"/>
            <w:right w:val="none" w:sz="0" w:space="0" w:color="auto"/>
          </w:divBdr>
        </w:div>
        <w:div w:id="1075277876">
          <w:marLeft w:val="0"/>
          <w:marRight w:val="0"/>
          <w:marTop w:val="0"/>
          <w:marBottom w:val="0"/>
          <w:divBdr>
            <w:top w:val="none" w:sz="0" w:space="0" w:color="auto"/>
            <w:left w:val="none" w:sz="0" w:space="0" w:color="auto"/>
            <w:bottom w:val="none" w:sz="0" w:space="0" w:color="auto"/>
            <w:right w:val="none" w:sz="0" w:space="0" w:color="auto"/>
          </w:divBdr>
        </w:div>
        <w:div w:id="608045568">
          <w:marLeft w:val="0"/>
          <w:marRight w:val="0"/>
          <w:marTop w:val="0"/>
          <w:marBottom w:val="0"/>
          <w:divBdr>
            <w:top w:val="none" w:sz="0" w:space="0" w:color="auto"/>
            <w:left w:val="none" w:sz="0" w:space="0" w:color="auto"/>
            <w:bottom w:val="none" w:sz="0" w:space="0" w:color="auto"/>
            <w:right w:val="none" w:sz="0" w:space="0" w:color="auto"/>
          </w:divBdr>
        </w:div>
        <w:div w:id="866790918">
          <w:marLeft w:val="0"/>
          <w:marRight w:val="0"/>
          <w:marTop w:val="0"/>
          <w:marBottom w:val="0"/>
          <w:divBdr>
            <w:top w:val="none" w:sz="0" w:space="0" w:color="auto"/>
            <w:left w:val="none" w:sz="0" w:space="0" w:color="auto"/>
            <w:bottom w:val="none" w:sz="0" w:space="0" w:color="auto"/>
            <w:right w:val="none" w:sz="0" w:space="0" w:color="auto"/>
          </w:divBdr>
        </w:div>
        <w:div w:id="1077898782">
          <w:marLeft w:val="0"/>
          <w:marRight w:val="0"/>
          <w:marTop w:val="0"/>
          <w:marBottom w:val="0"/>
          <w:divBdr>
            <w:top w:val="none" w:sz="0" w:space="0" w:color="auto"/>
            <w:left w:val="none" w:sz="0" w:space="0" w:color="auto"/>
            <w:bottom w:val="none" w:sz="0" w:space="0" w:color="auto"/>
            <w:right w:val="none" w:sz="0" w:space="0" w:color="auto"/>
          </w:divBdr>
        </w:div>
        <w:div w:id="333803290">
          <w:marLeft w:val="0"/>
          <w:marRight w:val="0"/>
          <w:marTop w:val="0"/>
          <w:marBottom w:val="0"/>
          <w:divBdr>
            <w:top w:val="none" w:sz="0" w:space="0" w:color="auto"/>
            <w:left w:val="none" w:sz="0" w:space="0" w:color="auto"/>
            <w:bottom w:val="none" w:sz="0" w:space="0" w:color="auto"/>
            <w:right w:val="none" w:sz="0" w:space="0" w:color="auto"/>
          </w:divBdr>
        </w:div>
        <w:div w:id="1709142047">
          <w:marLeft w:val="0"/>
          <w:marRight w:val="0"/>
          <w:marTop w:val="0"/>
          <w:marBottom w:val="0"/>
          <w:divBdr>
            <w:top w:val="none" w:sz="0" w:space="0" w:color="auto"/>
            <w:left w:val="none" w:sz="0" w:space="0" w:color="auto"/>
            <w:bottom w:val="none" w:sz="0" w:space="0" w:color="auto"/>
            <w:right w:val="none" w:sz="0" w:space="0" w:color="auto"/>
          </w:divBdr>
        </w:div>
        <w:div w:id="1941722401">
          <w:marLeft w:val="0"/>
          <w:marRight w:val="0"/>
          <w:marTop w:val="0"/>
          <w:marBottom w:val="0"/>
          <w:divBdr>
            <w:top w:val="none" w:sz="0" w:space="0" w:color="auto"/>
            <w:left w:val="none" w:sz="0" w:space="0" w:color="auto"/>
            <w:bottom w:val="none" w:sz="0" w:space="0" w:color="auto"/>
            <w:right w:val="none" w:sz="0" w:space="0" w:color="auto"/>
          </w:divBdr>
        </w:div>
        <w:div w:id="1898927884">
          <w:marLeft w:val="0"/>
          <w:marRight w:val="0"/>
          <w:marTop w:val="0"/>
          <w:marBottom w:val="0"/>
          <w:divBdr>
            <w:top w:val="none" w:sz="0" w:space="0" w:color="auto"/>
            <w:left w:val="none" w:sz="0" w:space="0" w:color="auto"/>
            <w:bottom w:val="none" w:sz="0" w:space="0" w:color="auto"/>
            <w:right w:val="none" w:sz="0" w:space="0" w:color="auto"/>
          </w:divBdr>
        </w:div>
        <w:div w:id="407507030">
          <w:marLeft w:val="0"/>
          <w:marRight w:val="0"/>
          <w:marTop w:val="0"/>
          <w:marBottom w:val="0"/>
          <w:divBdr>
            <w:top w:val="none" w:sz="0" w:space="0" w:color="auto"/>
            <w:left w:val="none" w:sz="0" w:space="0" w:color="auto"/>
            <w:bottom w:val="none" w:sz="0" w:space="0" w:color="auto"/>
            <w:right w:val="none" w:sz="0" w:space="0" w:color="auto"/>
          </w:divBdr>
        </w:div>
        <w:div w:id="1368412009">
          <w:marLeft w:val="0"/>
          <w:marRight w:val="0"/>
          <w:marTop w:val="0"/>
          <w:marBottom w:val="0"/>
          <w:divBdr>
            <w:top w:val="none" w:sz="0" w:space="0" w:color="auto"/>
            <w:left w:val="none" w:sz="0" w:space="0" w:color="auto"/>
            <w:bottom w:val="none" w:sz="0" w:space="0" w:color="auto"/>
            <w:right w:val="none" w:sz="0" w:space="0" w:color="auto"/>
          </w:divBdr>
        </w:div>
        <w:div w:id="111942800">
          <w:marLeft w:val="0"/>
          <w:marRight w:val="0"/>
          <w:marTop w:val="0"/>
          <w:marBottom w:val="0"/>
          <w:divBdr>
            <w:top w:val="none" w:sz="0" w:space="0" w:color="auto"/>
            <w:left w:val="none" w:sz="0" w:space="0" w:color="auto"/>
            <w:bottom w:val="none" w:sz="0" w:space="0" w:color="auto"/>
            <w:right w:val="none" w:sz="0" w:space="0" w:color="auto"/>
          </w:divBdr>
        </w:div>
        <w:div w:id="1452016704">
          <w:marLeft w:val="0"/>
          <w:marRight w:val="0"/>
          <w:marTop w:val="0"/>
          <w:marBottom w:val="0"/>
          <w:divBdr>
            <w:top w:val="none" w:sz="0" w:space="0" w:color="auto"/>
            <w:left w:val="none" w:sz="0" w:space="0" w:color="auto"/>
            <w:bottom w:val="none" w:sz="0" w:space="0" w:color="auto"/>
            <w:right w:val="none" w:sz="0" w:space="0" w:color="auto"/>
          </w:divBdr>
        </w:div>
        <w:div w:id="217983787">
          <w:marLeft w:val="0"/>
          <w:marRight w:val="0"/>
          <w:marTop w:val="0"/>
          <w:marBottom w:val="0"/>
          <w:divBdr>
            <w:top w:val="none" w:sz="0" w:space="0" w:color="auto"/>
            <w:left w:val="none" w:sz="0" w:space="0" w:color="auto"/>
            <w:bottom w:val="none" w:sz="0" w:space="0" w:color="auto"/>
            <w:right w:val="none" w:sz="0" w:space="0" w:color="auto"/>
          </w:divBdr>
        </w:div>
        <w:div w:id="876772033">
          <w:marLeft w:val="0"/>
          <w:marRight w:val="0"/>
          <w:marTop w:val="0"/>
          <w:marBottom w:val="0"/>
          <w:divBdr>
            <w:top w:val="none" w:sz="0" w:space="0" w:color="auto"/>
            <w:left w:val="none" w:sz="0" w:space="0" w:color="auto"/>
            <w:bottom w:val="none" w:sz="0" w:space="0" w:color="auto"/>
            <w:right w:val="none" w:sz="0" w:space="0" w:color="auto"/>
          </w:divBdr>
        </w:div>
        <w:div w:id="1532962689">
          <w:marLeft w:val="0"/>
          <w:marRight w:val="0"/>
          <w:marTop w:val="0"/>
          <w:marBottom w:val="0"/>
          <w:divBdr>
            <w:top w:val="none" w:sz="0" w:space="0" w:color="auto"/>
            <w:left w:val="none" w:sz="0" w:space="0" w:color="auto"/>
            <w:bottom w:val="none" w:sz="0" w:space="0" w:color="auto"/>
            <w:right w:val="none" w:sz="0" w:space="0" w:color="auto"/>
          </w:divBdr>
        </w:div>
        <w:div w:id="132406338">
          <w:marLeft w:val="0"/>
          <w:marRight w:val="0"/>
          <w:marTop w:val="0"/>
          <w:marBottom w:val="0"/>
          <w:divBdr>
            <w:top w:val="none" w:sz="0" w:space="0" w:color="auto"/>
            <w:left w:val="none" w:sz="0" w:space="0" w:color="auto"/>
            <w:bottom w:val="none" w:sz="0" w:space="0" w:color="auto"/>
            <w:right w:val="none" w:sz="0" w:space="0" w:color="auto"/>
          </w:divBdr>
        </w:div>
        <w:div w:id="1681737411">
          <w:marLeft w:val="0"/>
          <w:marRight w:val="0"/>
          <w:marTop w:val="0"/>
          <w:marBottom w:val="0"/>
          <w:divBdr>
            <w:top w:val="none" w:sz="0" w:space="0" w:color="auto"/>
            <w:left w:val="none" w:sz="0" w:space="0" w:color="auto"/>
            <w:bottom w:val="none" w:sz="0" w:space="0" w:color="auto"/>
            <w:right w:val="none" w:sz="0" w:space="0" w:color="auto"/>
          </w:divBdr>
        </w:div>
        <w:div w:id="1072235814">
          <w:marLeft w:val="0"/>
          <w:marRight w:val="0"/>
          <w:marTop w:val="0"/>
          <w:marBottom w:val="0"/>
          <w:divBdr>
            <w:top w:val="none" w:sz="0" w:space="0" w:color="auto"/>
            <w:left w:val="none" w:sz="0" w:space="0" w:color="auto"/>
            <w:bottom w:val="none" w:sz="0" w:space="0" w:color="auto"/>
            <w:right w:val="none" w:sz="0" w:space="0" w:color="auto"/>
          </w:divBdr>
        </w:div>
        <w:div w:id="524909217">
          <w:marLeft w:val="0"/>
          <w:marRight w:val="0"/>
          <w:marTop w:val="0"/>
          <w:marBottom w:val="0"/>
          <w:divBdr>
            <w:top w:val="none" w:sz="0" w:space="0" w:color="auto"/>
            <w:left w:val="none" w:sz="0" w:space="0" w:color="auto"/>
            <w:bottom w:val="none" w:sz="0" w:space="0" w:color="auto"/>
            <w:right w:val="none" w:sz="0" w:space="0" w:color="auto"/>
          </w:divBdr>
        </w:div>
        <w:div w:id="414598069">
          <w:marLeft w:val="0"/>
          <w:marRight w:val="0"/>
          <w:marTop w:val="0"/>
          <w:marBottom w:val="0"/>
          <w:divBdr>
            <w:top w:val="none" w:sz="0" w:space="0" w:color="auto"/>
            <w:left w:val="none" w:sz="0" w:space="0" w:color="auto"/>
            <w:bottom w:val="none" w:sz="0" w:space="0" w:color="auto"/>
            <w:right w:val="none" w:sz="0" w:space="0" w:color="auto"/>
          </w:divBdr>
        </w:div>
        <w:div w:id="606275733">
          <w:marLeft w:val="0"/>
          <w:marRight w:val="0"/>
          <w:marTop w:val="0"/>
          <w:marBottom w:val="0"/>
          <w:divBdr>
            <w:top w:val="none" w:sz="0" w:space="0" w:color="auto"/>
            <w:left w:val="none" w:sz="0" w:space="0" w:color="auto"/>
            <w:bottom w:val="none" w:sz="0" w:space="0" w:color="auto"/>
            <w:right w:val="none" w:sz="0" w:space="0" w:color="auto"/>
          </w:divBdr>
        </w:div>
        <w:div w:id="1420953062">
          <w:marLeft w:val="0"/>
          <w:marRight w:val="0"/>
          <w:marTop w:val="0"/>
          <w:marBottom w:val="0"/>
          <w:divBdr>
            <w:top w:val="none" w:sz="0" w:space="0" w:color="auto"/>
            <w:left w:val="none" w:sz="0" w:space="0" w:color="auto"/>
            <w:bottom w:val="none" w:sz="0" w:space="0" w:color="auto"/>
            <w:right w:val="none" w:sz="0" w:space="0" w:color="auto"/>
          </w:divBdr>
        </w:div>
        <w:div w:id="1093937096">
          <w:marLeft w:val="0"/>
          <w:marRight w:val="0"/>
          <w:marTop w:val="0"/>
          <w:marBottom w:val="0"/>
          <w:divBdr>
            <w:top w:val="none" w:sz="0" w:space="0" w:color="auto"/>
            <w:left w:val="none" w:sz="0" w:space="0" w:color="auto"/>
            <w:bottom w:val="none" w:sz="0" w:space="0" w:color="auto"/>
            <w:right w:val="none" w:sz="0" w:space="0" w:color="auto"/>
          </w:divBdr>
        </w:div>
        <w:div w:id="1001277666">
          <w:marLeft w:val="0"/>
          <w:marRight w:val="0"/>
          <w:marTop w:val="0"/>
          <w:marBottom w:val="0"/>
          <w:divBdr>
            <w:top w:val="none" w:sz="0" w:space="0" w:color="auto"/>
            <w:left w:val="none" w:sz="0" w:space="0" w:color="auto"/>
            <w:bottom w:val="none" w:sz="0" w:space="0" w:color="auto"/>
            <w:right w:val="none" w:sz="0" w:space="0" w:color="auto"/>
          </w:divBdr>
        </w:div>
        <w:div w:id="666639764">
          <w:marLeft w:val="0"/>
          <w:marRight w:val="0"/>
          <w:marTop w:val="0"/>
          <w:marBottom w:val="0"/>
          <w:divBdr>
            <w:top w:val="none" w:sz="0" w:space="0" w:color="auto"/>
            <w:left w:val="none" w:sz="0" w:space="0" w:color="auto"/>
            <w:bottom w:val="none" w:sz="0" w:space="0" w:color="auto"/>
            <w:right w:val="none" w:sz="0" w:space="0" w:color="auto"/>
          </w:divBdr>
        </w:div>
        <w:div w:id="1366709548">
          <w:marLeft w:val="0"/>
          <w:marRight w:val="0"/>
          <w:marTop w:val="0"/>
          <w:marBottom w:val="0"/>
          <w:divBdr>
            <w:top w:val="none" w:sz="0" w:space="0" w:color="auto"/>
            <w:left w:val="none" w:sz="0" w:space="0" w:color="auto"/>
            <w:bottom w:val="none" w:sz="0" w:space="0" w:color="auto"/>
            <w:right w:val="none" w:sz="0" w:space="0" w:color="auto"/>
          </w:divBdr>
        </w:div>
      </w:divsChild>
    </w:div>
    <w:div w:id="12361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2731</Characters>
  <Application>Microsoft Office Word</Application>
  <DocSecurity>0</DocSecurity>
  <Lines>22</Lines>
  <Paragraphs>6</Paragraphs>
  <ScaleCrop>false</ScaleCrop>
  <Company>微软中国</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2019-01-05T07:22:00Z</dcterms:created>
  <dcterms:modified xsi:type="dcterms:W3CDTF">2019-01-05T07:22:00Z</dcterms:modified>
</cp:coreProperties>
</file>