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47" w:rsidRPr="00A44A47" w:rsidRDefault="00A44A47" w:rsidP="00A44A4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A44A47">
        <w:rPr>
          <w:rFonts w:ascii="Tahoma" w:eastAsia="宋体" w:hAnsi="Tahoma" w:cs="Tahoma"/>
          <w:b/>
          <w:bCs/>
          <w:color w:val="02A2D6"/>
          <w:kern w:val="36"/>
          <w:sz w:val="22"/>
        </w:rPr>
        <w:t>汉语言毕业论文题目范例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、对外汉语课教学策略探讨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、网络文化背景下汉语言的变异探析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、略说汉字汉语言研究中存在的问题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、汉语文化负载下的中国式英语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、网络语言对汉语言生态环境的影响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、汉语言视角下的聋生心灵关怀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、汉语言的隐喻特性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、汉语言文学教学改革探析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、网络文化背景下汉语言的变异探析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、社会化汉语言水平测试研究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、小学语文阅读教学审美机理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、在汉语言文学专业教学中运用情境教学法的几点研究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、英语外来语对中国语言及文化的影响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、从汉语言看女性的文化特征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、汉语就是意识形态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汉文化语言的学与汉语言文化的学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、基于扎根理论的品牌口号汉语言学特征研究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、浅析网络语言对汉语言的影响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、以历史维度审视汉语言修辞格的古今关系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、汉语言文化中的传统时间观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、百年来中国汉语言学史研究的思考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、网络文化背景下汉语言的变异探析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、试述佛经翻译对中国文化的影响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、避讳造词及其对汉语言发展的影响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、简论语言中的社会歧视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、汉语言文学教学改革探析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、汉语言隐喻之象探究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、汉语言全句否定范畴的句法实现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、汉语言中的身体观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躯体性思维的语言渗透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、汉语言文字对中国文学的影响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、试论社会文化对汉语词语变化的影响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、汉语数词缩略语研究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、网络文化背景下汉语言的变异探析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、试述佛经翻译对中国文化的影响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、避讳造词及其对汉语言发展的影响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、简论语言中的社会歧视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、汉语言文学教学改革探析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、汉语言隐喻之象探究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、汉语言全句否定范畴的句法实现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、汉语言中的身体观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躯体性思维的语言渗透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、汉语言文字对中国文学的影响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、试论社会文化对汉语词语变化的影响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、汉语数词缩略语研究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、汉语言学中夸张的语义要素与运用原则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、汉语言规范化论略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、论经济机制在汉语言中的表现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、中国艺术传播与汉语国际推广的交织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、探求唐诗的文化传统暨汉语言特点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叶萌教授《唐诗的解读》评介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、浅析当前汉语言文学教育中存在的问题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、浅谈语文教育与汉语言文学教育的对接性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、论汉语言学习中的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美读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、浅议修辞在日常交际中的实际运用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、汉语言对少数民族语言文化资源开发的研究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、少数民族双语教师培训中汉语言学习环境的建构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、浅谈汉语言文字的审美特点及其在教学中的作用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、汉语言文学专业学生技能培养现状及对策研究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、谈汉语言文字对中国文学的影响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、汉语言歇后语英译方法初探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、道家的认识论思想与当代汉语言的融通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、少数民族双语教师培训中汉语言学习环境的建构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、浅谈汉语言文字的审美特点及其在教学中的作用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、汉语言文学专业学生技能培养现状及对策研究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、谈汉语言文字对中国文学的影响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、汉语言歇后语英译方法初探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、道家的认识论思想与当代汉语言的融通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、汉语言文字对中国文学的影响分析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、媒体的汉语言传播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以几则实例为证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拿来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二题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、探讨汉语言的民族性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、浅论新时期汉语言文字的大发展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、科技写作中常见病例分析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成分的残缺和多余、图表的多余与重复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、汉英语言中的文化色彩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、从语文教学中感受音乐美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、汉语言远端教育文化圈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一个值得注意的远端教育文化构想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、浅析日常教育中的汉语言地位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、多媒体汉语言教学存在的问题及应对策略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、汉语言的艺术化教育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、汉语言文化及其汉英翻译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、汉语言的博大精深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--“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天命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”“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性命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”“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生命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、论汉语言对亚氏的逻辑思想的应用、阐释与发挥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、寻找汉语言的家园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论任洪渊的诗和诗论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、论汉语言接受主体的文化结构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、论汉语言学习中的准确性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、开放教育汉语言文学教学改革的思考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、汉语言中的隐喻特质浅析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、浅析高校汉语言文学教育中的素质教育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、中国的汉语言能走多远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、关于高校汉语言语法教学的几点思考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、勐海汉语发展初探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、汉语言的正确使用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编辑必备的基本素质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、浅释歌唱中的汉语言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、英语教学中汉语的使用</w:t>
      </w:r>
    </w:p>
    <w:p w:rsidR="00A44A47" w:rsidRPr="00A44A47" w:rsidRDefault="00A44A47" w:rsidP="00A44A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A44A47">
        <w:rPr>
          <w:rFonts w:ascii="Tahoma" w:eastAsia="宋体" w:hAnsi="Tahoma" w:cs="Tahoma"/>
          <w:color w:val="000000"/>
          <w:kern w:val="0"/>
          <w:sz w:val="15"/>
          <w:szCs w:val="15"/>
        </w:rPr>
        <w:t>、英语教学中利用和控制使用汉语言的探讨</w:t>
      </w:r>
    </w:p>
    <w:p w:rsidR="007F1FCD" w:rsidRPr="00A44A47" w:rsidRDefault="007F1FCD"/>
    <w:sectPr w:rsidR="007F1FCD" w:rsidRPr="00A44A4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4A47"/>
    <w:rsid w:val="007F1FCD"/>
    <w:rsid w:val="00A4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4A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A4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1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>微软中国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2018-11-24T04:55:00Z</dcterms:created>
  <dcterms:modified xsi:type="dcterms:W3CDTF">2018-11-24T04:55:00Z</dcterms:modified>
</cp:coreProperties>
</file>