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30C" w:rsidRPr="0007030C" w:rsidRDefault="0007030C" w:rsidP="0007030C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07030C">
        <w:rPr>
          <w:rFonts w:ascii="Tahoma" w:eastAsia="宋体" w:hAnsi="Tahoma" w:cs="Tahoma"/>
          <w:b/>
          <w:bCs/>
          <w:color w:val="02A2D6"/>
          <w:kern w:val="36"/>
          <w:sz w:val="22"/>
        </w:rPr>
        <w:t>经济学专业毕业论文题目大全</w:t>
      </w:r>
    </w:p>
    <w:p w:rsidR="0007030C" w:rsidRPr="0007030C" w:rsidRDefault="0007030C" w:rsidP="0007030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FDI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对中国工业集聚的影响研究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FDI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路径下的国际产业转移与中国的产业承接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、产业安全理论的研究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、产业集群成长机理研究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、产业集群论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、产业集群与区域物流协作模式研究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、产业集群中人力资本效应研究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、产业结构演进的理论与实证分析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、产业竞争力研究的理论、方法和应用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、产业竞争力因素分析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、产业链竞争力理论研究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、产业投资基金支持文化产业发展研究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、城市交通与城市空间演化相互作用机制研究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、城乡一体化的理论探索与实证研究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以成都市为例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、城镇住房分类供应与保障制度研究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、创意产业发展与中国经济转型的互动研究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、创意产业与区域经济增长互动发展研究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、促进中部崛起研究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、大学生职业生涯规划研究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、低碳经济范式下的环境保护评价指标体系研究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、地方政府债务风险监管研究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、东北地区区域城市空间重构机制与路径研究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、东北亚区域能源安全与能源合作研究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、都市旅游发展与政府职能研究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、房地产投资信托（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REITs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）研究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、非线性货币政策规则的理论分析与实证研究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、非营利组织的治理机制研究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、风险投资对技术创新的作用研究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、甘肃省金融发展对经济增长的传导机制研究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、高等教育与区域经济互动发展研究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、高等学校绩效工资战略及实施策略研究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、高速公路经济论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、公共选择理论视角下地方政府利益研究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、关于中国低碳城市及其营建的初步研究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、国际能源合作的稳定性研究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、国际直接投资技术溢出效应对中国经济增长的影响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、国有商业银行中间业务转型研究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、河南省节能减排政策研究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、湖北省承接产业转移的路径选择与政策取向研究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、户籍制度与我国劳动者平等就业研究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、灰色关联分析模型及其应用的研究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、基本养老保险统筹层次提升的收入再分配研究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、基本养老保险统筹层次研究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B2C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的网络团购模式研究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DSGE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模型的中国货币政策传导机制研究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、基于产业生态系统的产业园区建设与发展研究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、基于低碳经济的产业结构优化研究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、基于技术差距的中国地区二氧化碳排放绩效研究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、基于金融因素的国际石油价格波动研究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、基于能源利用的碳脉分析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、基于区域视角的文化创意产业发展研究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、技术体制视角下中国高技术产业经济效率实证研究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、加速城市化过程中的政府作用研究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、节能减排政府补贴激励政策设计的机理研究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、京津冀区域经济差异及影响因素研究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、经济高速增长背景下我国电力消费特征的计量研究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、经济全球化背景下国际贸易中的知识产权保护问题研究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、经济增长理论的成长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、蓝色经济与蓝色经济区发展研究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、劳务派遣合约的政治经济学研究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、利益相关者、社会契约与企业社会责任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、量化宽松的货币政策研究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、旅游产业集群形成和演进研究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、民营企业财务风险形成与扩散机制研究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、模块化分工条件下网络状产业链的基本构造与运行机制研究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、农产品流通模式研究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、农户居住空间演变及区位选择研究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、农户土地流转意愿与行为研究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、农业发展的金融支持体系研究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、排污权交易制度研究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、品牌竞争力研究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、企业家创新精神与企业成长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、企业价值研究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、企业社会责任及其实施机制研究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、企业社会责任理论的基本问题研究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、区域产业链研究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、区域产业转移的综合协同效应研究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、区域经济增长与金融支撑能力的实证研究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、区域经济转型的理论与实践研究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、区域生态补偿的基础理论与实践问题研究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、区域主导产业选择问题研究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、全球化背景下中国文化产业竞争力研究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、全球价值链分工与中国制造业成长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、全球价值链视角下地方产业集群升级机理研究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、人口城镇化背景下的户籍制度变迁研究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、人口老龄化背景下中国经济发展和养老金账户研究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、人力资本对中国经济增长的影响研究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、山东区域经济非均衡协调发展研究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、上海生产性服务业发展研究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、上市公司并购绩效及其影响因素的实证研究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、上市公司信息披露质量影响因素与测度的实证研究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、社会保障对中国农村居民消费影响研究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、社会互动的理论与实证研究评析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、生态旅游产业可持续发展研究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、寿光蔬菜产业集群研究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、双边市场定价策略研究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、碳关税对我国出口贸易的影响研究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、体育赛事产业对城市竞争力的影响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、土地资源优化配置促进城镇化进程研究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、退役运动员生存与发展理论实践研究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、网络游戏产业之经济学分析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、文化产业发展理论研究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、文化产业集聚的形成及效应研究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、文化产业集群的形成机理研究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、我国白酒产业可持续发展研究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、我国保障住房供给问题的研究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、我国城镇住房保障制度研究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、我国低碳经济发展水平的评价指标体系与评估研究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、我国地区旅游业效率和生产率的动态演化研究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、我国第三方支付发展研究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、我国对外贸易的能源环境影响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、我国房地产市场调控政策研究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、我国房地产税制改革研究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、我国服务业的产业关联及其生产率研究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、我国高等学校教师绩效评价研究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、我国高新技术企业融资效率研究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、我国供热行业特性与政府规制研究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、我国国有垄断行业收入分配机制研究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、我国国有企业风险控制问题研究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、我国环境产业发展的制度分析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、我国金融业投入产出关联及效率分析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122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、我国居民收入与幸福感关系的研究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123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、我国科技成果转化绩效评价、影响因素分析及对策研究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124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、我国民生科技发展问题研究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125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、我国农村公共产品供给机制研究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126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、我国农村土地流转模式研究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127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、我国农民工群体特征及社会保障研究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128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、我国农业产业化的运行机制与发展路径研究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129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、我国区域循环经济发展问题研究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130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、我国商业银行信用风险度量和管理研究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131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、我国商业银行盈利模式的转型研究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132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、我国上市公司信息披露的有效性研究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133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、我国私募股权投资的融资研究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134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、我国碳交易市场的建立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135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、我国碳排放权初始分配制度研究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136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、我国碳排放影响因素分析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137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、我国碳市场构建的设想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138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、我国小额贷款公司运营模式分析及政策建议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139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、我国新能源汽车产业发展战略研究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140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、我国新型农民专业合作社融资问题研究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141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、我国新兴产业发展的制度创新研究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142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、我国信托业效率评价及发展战略研究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143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、我国义务教育均衡发展方式转变研究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144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、我国异质性劳动力流动问题研究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145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、我国银行稳健性与宏观经济的冲击影响研究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146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、我国长三角地区小城镇发展研究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147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、武广高速铁路对沿线城市体系发展的影响研究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148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、物流业与金融业的协同发展机制研究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149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、西部地区开放型经济发展研究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150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、现阶段农民工市民化问题研究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151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、协同创新与高水平大学建设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152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、新经济地理学视角下的产业集聚机制研究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153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、新能源产业集群发展机理与模式研究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154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、新生代农民工发展的经济学考察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155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、新形势下中国应对反倾销问题研究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156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、新型农村合作医疗制度的调研分析与绩效评价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157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、循环经济的运行机制研究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158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、引进股指期货对现货市场的影响研究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159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、英国城市化发展研究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160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、优化开发区域生产性服务业集聚研究例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161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、战略性新兴产业空间布局研究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162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、长春市区域空间结构形成机制与调控研究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163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、中部地区承接产业转移研究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164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、中国产品质量发展的长效机制研究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165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、中国产业集群升级研究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166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、中国产业结构低碳化研究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167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、中国产业政策效应研究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168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、中国城市化发展模式研究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169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、中国城市化进程中的土地利用效率研究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170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、中国城市化与经济增长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171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、中国城市群发展的区域比较分析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172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、中国传媒产业发展研究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173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、中国村镇银行可持续发展研究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174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、中国道教文化资源开发及产业化研究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175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、中国低碳经济发展的政策研究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176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、中国低碳经济区域推进机制研究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177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、中国对外贸易的环境效应研究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178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、中国二氧化硫污染的经济分析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179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、中国房地产信贷风险的度量与控制研究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180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、中国房地产业波动对国民经济的影响研究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181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、中国房地产业与国民经济关联关系及协调发展研究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182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、中国风险投资的运行机制研究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183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、中国耕地资源保护的政治经济学分析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184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、中国工程机械产业国际竞争力研究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185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、中国工业旅游发展模式研究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186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、中国公租房制度创新研究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187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、中国国有企业海外投资软预算约束问题研究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188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、中国国有商业银行贷款定价机制研究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189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、中国国有商业银行信贷制度研究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190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、中国货币化进程的实证分析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191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、中国机动车保险市场信息不对称的理论分析与实证检验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192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、中国家族企业制度理论分析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193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、中国金融对产业结构升级调整的影响研究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194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、中国金融发展的产业升级效应研究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195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、中国金融发展与经济增长关系的理论和实证分析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196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、中国金融风险指标体系构建与预警研究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197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、中国经济波动问题的数量分析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198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、中国经济开发区发展研究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199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、中国经济增长潜力研究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200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、中国经济增长与环境协调发展的计量分析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201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、中国利率市场化及利率政策效应研究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202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、中国旅游业的制度创新研究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203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、中国能源供求预测模型及发展对策研究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204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、中国能源消费、碳排放与经济增长关系的研究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205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、中国能源消费碳排放变化的影响因素实证研究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206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、中国能源消费与经济增长关系研究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207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、中国能源效率的影响因素研究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208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、中国农村城镇化问题研究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209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、中国农村剩余劳动力转移问题研究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210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、中国农民工就业歧视问题研究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211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、中国农民工流动就业问题研究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212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、中国企业管理文化研究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213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、中国区域产业转移动力机制及影响因素分析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214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、中国全要素土地利用效率计量分析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215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、中国人口老龄化背景下的老年人力资源开发研究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216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、中国人口老龄化背景下的养老保险研究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217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、中国人口老龄化对经济增长的影响研究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218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、中国人口老龄化对医疗卫生支出的影响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219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、中国上市公司并购绩效评价及其影响因素研究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220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、中国社会保险费的就业效应研究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221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、中国生产性服务业促进装备制造业发展研究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222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、中国生产性服务业发展悖论及其形成机理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223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、中国食品安全规制改革研究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224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、中国食品安全及其监管制度研究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225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、中国太阳能光伏产业的国际化成长战略研究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226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、中国特色的房地产市场与政府管制研究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227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、中国特色社会保障理论与实践问题探索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228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、中国土地用益物权制度的经济学研究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229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、中国现代服务业地区差异与集聚发展的实证研究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230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、中国新闻电视媒体跨国传播能力研究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231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、中国烟草行业改革与发展研究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232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、中国养老保险制度变迁机制研究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233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、中国养老保障制度改革研究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234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、中国引进海外人才的理论分析与实证研究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235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、中国与中亚能源开发合作研究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236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、中国资源类企业海外并购实证研究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237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、中国综合能源市场体系建设研究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238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、中央企业国际战略定位与风险控制研究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239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、中央与地方事权划分的风险原因研究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240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、珠海房地产业与经济发展研究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241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、主观幸福感的经济学理论与实证研究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242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、转型期中国居民主观幸福感的计量分析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243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、资本市场促进战略新兴产业成长研究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244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、资产证券化风险研究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245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、资源环境约束下的中部地区县域经济发展研究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246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、资源型城市经济转型问题研究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247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、资源型地区经济转型的内生增长研究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248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、自主创新与我国产业结构的优化升级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249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、综合运输体系对区域经济空间格局的塑造与优化研究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250</w:t>
      </w:r>
      <w:r w:rsidRPr="0007030C">
        <w:rPr>
          <w:rFonts w:ascii="Tahoma" w:eastAsia="宋体" w:hAnsi="Tahoma" w:cs="Tahoma"/>
          <w:color w:val="000000"/>
          <w:kern w:val="0"/>
          <w:sz w:val="15"/>
          <w:szCs w:val="15"/>
        </w:rPr>
        <w:t>、组织的管理沟通研究</w:t>
      </w:r>
    </w:p>
    <w:p w:rsidR="007F1FCD" w:rsidRPr="0007030C" w:rsidRDefault="007F1FCD"/>
    <w:sectPr w:rsidR="007F1FCD" w:rsidRPr="0007030C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030C"/>
    <w:rsid w:val="0007030C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03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030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544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808</Words>
  <Characters>4607</Characters>
  <Application>Microsoft Office Word</Application>
  <DocSecurity>0</DocSecurity>
  <Lines>38</Lines>
  <Paragraphs>10</Paragraphs>
  <ScaleCrop>false</ScaleCrop>
  <Company>微软中国</Company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2018-11-24T04:19:00Z</dcterms:created>
  <dcterms:modified xsi:type="dcterms:W3CDTF">2018-11-24T04:19:00Z</dcterms:modified>
</cp:coreProperties>
</file>