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4E6" w:rsidRPr="003304E6" w:rsidRDefault="003304E6" w:rsidP="003304E6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3304E6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201</w:t>
      </w:r>
      <w:r>
        <w:rPr>
          <w:rFonts w:ascii="Tahoma" w:eastAsia="宋体" w:hAnsi="Tahoma" w:cs="Tahoma" w:hint="eastAsia"/>
          <w:b/>
          <w:bCs/>
          <w:color w:val="02A2D6"/>
          <w:kern w:val="36"/>
          <w:sz w:val="20"/>
          <w:szCs w:val="20"/>
        </w:rPr>
        <w:t>8</w:t>
      </w:r>
      <w:r w:rsidRPr="003304E6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年优秀营销毕业论文题目整理</w:t>
      </w:r>
    </w:p>
    <w:p w:rsidR="007F1FCD" w:rsidRPr="003304E6" w:rsidRDefault="003304E6">
      <w:r>
        <w:rPr>
          <w:rFonts w:ascii="Tahoma" w:hAnsi="Tahoma" w:cs="Tahoma"/>
          <w:color w:val="000000"/>
          <w:sz w:val="14"/>
          <w:szCs w:val="14"/>
        </w:rPr>
        <w:t xml:space="preserve">　随着西方营销理论的传入，营销理论在我国生根发芽，传统营销方式与网络营销的融合发展，使得我国营销专业研究进入了崭新的一页。下面是小编收集的</w:t>
      </w:r>
      <w:r>
        <w:rPr>
          <w:rFonts w:ascii="Tahoma" w:hAnsi="Tahoma" w:cs="Tahoma"/>
          <w:color w:val="000000"/>
          <w:sz w:val="14"/>
          <w:szCs w:val="14"/>
        </w:rPr>
        <w:t>109</w:t>
      </w:r>
      <w:r>
        <w:rPr>
          <w:rFonts w:ascii="Tahoma" w:hAnsi="Tahoma" w:cs="Tahoma"/>
          <w:color w:val="000000"/>
          <w:sz w:val="14"/>
          <w:szCs w:val="14"/>
        </w:rPr>
        <w:t>个</w:t>
      </w:r>
      <w:r>
        <w:rPr>
          <w:rStyle w:val="a3"/>
          <w:rFonts w:ascii="Tahoma" w:hAnsi="Tahoma" w:cs="Tahoma"/>
          <w:color w:val="000000"/>
          <w:sz w:val="14"/>
          <w:szCs w:val="14"/>
        </w:rPr>
        <w:t>营销毕业论文题目</w:t>
      </w:r>
      <w:r>
        <w:rPr>
          <w:rFonts w:ascii="Tahoma" w:hAnsi="Tahoma" w:cs="Tahoma"/>
          <w:color w:val="000000"/>
          <w:sz w:val="14"/>
          <w:szCs w:val="14"/>
        </w:rPr>
        <w:t>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、我国企业的品牌营销策略分析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、从产品伤害危机视角看饥饿营销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、新形势下我国房地产企业营销策略研究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、奇瑞汽车营销模式问题与对策分析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、我国保险营销模式及其创新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CRM</w:t>
      </w:r>
      <w:r>
        <w:rPr>
          <w:rFonts w:ascii="Tahoma" w:hAnsi="Tahoma" w:cs="Tahoma"/>
          <w:color w:val="000000"/>
          <w:sz w:val="14"/>
          <w:szCs w:val="14"/>
        </w:rPr>
        <w:t>理论的企业微营销策略分析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、逆势下房地产的互联网营销分析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、汽车相关类</w:t>
      </w:r>
      <w:r>
        <w:rPr>
          <w:rFonts w:ascii="Tahoma" w:hAnsi="Tahoma" w:cs="Tahoma"/>
          <w:color w:val="000000"/>
          <w:sz w:val="14"/>
          <w:szCs w:val="14"/>
        </w:rPr>
        <w:t>APP</w:t>
      </w:r>
      <w:r>
        <w:rPr>
          <w:rFonts w:ascii="Tahoma" w:hAnsi="Tahoma" w:cs="Tahoma"/>
          <w:color w:val="000000"/>
          <w:sz w:val="14"/>
          <w:szCs w:val="14"/>
        </w:rPr>
        <w:t>对汽车营销及后服务的影响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、远程用电检查技术在电力营销中的应用探究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、试论基于社会化媒体背景下的企业微营销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、供电公司电力营销风险防控措施研究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、浅析网络营销在中小企业发展中的作用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、科技型企业营销人员管理策略研究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、互联网时代会展营销的策略优化研究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、企业市场营销战略中存在的问题与解决措施分析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、我国休闲农业企业数字营销策略研究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、基于网络红包的企业营销新模式的调查研究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、跨境电商企业的自主品牌营销策略探讨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、大数据驱动下的立体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整合品效营销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、中国汽车营销体系和汽车销售市场结构模式的探讨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、基于电力市场改革的电力营销管理探究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、基于动态能力视角的企业营销联盟策略研究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、内部营销视角下的高新技术企业人力资源管理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、论新形势下市场营销理念的创新与发展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、网络市场营销调研方法研究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、关于藏餐在内地餐饮市场营销前景的思考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、我国中小企业市场营销战略探讨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、铁路企业服务营销现状及优化策略研究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、浅析电力营销管理中存在的问题及对策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、如何做好服务营销？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、自媒体时代营销传播创新路径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、关于电力营销系统的用电管理新探讨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、新形势下电力企业营销系统运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维管理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、供电企业电力营销管理探析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、市场经济条件下电力市场营销的创新发展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、电力体制改革下售电公司如何搭建市场营销体系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、互联网环境下新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浪微博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营销问题分析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微信营销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对小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微企业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的促进作用研究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、纺机企业营销人员管理问题研究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、电力企业营销管理存在问题及全新对策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、电子商务对企业市场营销的影响及对策研究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、针对企业市场营销风险管理探究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、制药公司营销成本管理的实证研究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、如何加强供电所营销管理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、供电企业营销绿色方式创新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、电力营销中存在的问题分析与精细化发展的策略探讨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、网络时代的消费特征及营销对策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、供电企业电力营销的现状与路径分析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、供电所服务营销管理模式的探索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、浅谈工业企业的网络营销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、从国际视域分析中小企业市场营销的发展创新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、基于顾客感知价值的天福集团营销策略分析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、基于消费者参与社交网络营销因素的实证分析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、浅析阜阳方便面企业营销环境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、肯德基在中国实施的本土化营销策略的优势分析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、我国中小企业发展网络营销策略研究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、电子商务对生产企业营销渠道变革的影响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、瑞士手表品牌的目标营销策略对中国珠宝品牌的启示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、社群化营销就是人性化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、音乐营销在服装品牌销售中的应用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析顾客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价值在汽车营销工作中的提升方式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、奇瑞汽车自主营销策略研究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、智能用电信息采集系统给电力营销管理带来的变化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、供电企业电力营销管理探讨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、浅淡供电企业电力营销管理的现状及对策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、西安铁路局丰富营销手段开辟新货源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、供电企业电力营销风险管理研究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、供电企业在新经济形势下的营销对策分析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、电力营销过程中大客户负荷特性分析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、电力营销稽查精细化管理措施分析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、电力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营销业扩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流程的精细化管理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、营销管理要考虑的关键问题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、小杂粮深加工食品营销模式探讨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、保健品深度服务的营销之道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、小米科技的微营销模式分析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、四平市传统食品与现代饮品业联合营销的影响因素研究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、中国跨国企业的海外营销资产及其向绩效的转化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、浅析顾客满意度对培训机构服务营销策略的影响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、恒大冰泉与农夫山泉营销策略分析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、新媒体生态下对恶意营销的网络监控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、电力营销信息化管理方案设计探讨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、试论营销管理系统与配电管理系统的信息共享可行性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、供电企业电力营销风险管理的策略及实施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、浅谈如何加强用电营销中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的抄核收工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作管理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、浅谈营销稽查与电力营销风险管理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、供电营销服务的风险防范与管理措施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、乡镇供电所营销管理重点领域风险管控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、大数据时代中小企业网络营销费用的探析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、现代竞争条件下化肥企业营销策略分析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合规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背景下宁波生物医药产业营销模式创新研究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、电力营销项目管理闭环风险控制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、营销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全业务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过程管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控模式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的探索与建设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、电力营销现代化建设现状与前景分析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、论电力营销文化建设与电力营销发展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、电子电器产品市场营销教学方法初探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、供电企业营销对策研究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、浅析如何有效加强电力营销管理工作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、珠三角中小企业营销型人力资本优化投资探析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、电力营销管理中存在的问题及对策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、电力市场化过程中电力营销模式研究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、浅谈电力营销存在的问题与解决对策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、提升电力营销基础管理的策略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、大营销体系下电力营销稽查管理探析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、新时期电力市场营销策略探讨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、电力营销稽查对电力营销效率的提升效果研究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、在信息化条件下供电公司电力营销管理的分析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107</w:t>
      </w:r>
      <w:r>
        <w:rPr>
          <w:rFonts w:ascii="Tahoma" w:hAnsi="Tahoma" w:cs="Tahoma"/>
          <w:color w:val="000000"/>
          <w:sz w:val="14"/>
          <w:szCs w:val="14"/>
        </w:rPr>
        <w:t>、试论供电企业强化营销管理的方法和步骤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108</w:t>
      </w:r>
      <w:r>
        <w:rPr>
          <w:rFonts w:ascii="Tahoma" w:hAnsi="Tahoma" w:cs="Tahoma"/>
          <w:color w:val="000000"/>
          <w:sz w:val="14"/>
          <w:szCs w:val="14"/>
        </w:rPr>
        <w:t>、浅析计算机网络在市场营销中的新应用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109</w:t>
      </w:r>
      <w:r>
        <w:rPr>
          <w:rFonts w:ascii="Tahoma" w:hAnsi="Tahoma" w:cs="Tahoma"/>
          <w:color w:val="000000"/>
          <w:sz w:val="14"/>
          <w:szCs w:val="14"/>
        </w:rPr>
        <w:t>、电力营销稽查管理现状及解决方法</w:t>
      </w:r>
    </w:p>
    <w:sectPr w:rsidR="007F1FCD" w:rsidRPr="003304E6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304E6"/>
    <w:rsid w:val="003304E6"/>
    <w:rsid w:val="007F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304E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04E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3304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0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2166</Characters>
  <Application>Microsoft Office Word</Application>
  <DocSecurity>0</DocSecurity>
  <Lines>18</Lines>
  <Paragraphs>5</Paragraphs>
  <ScaleCrop>false</ScaleCrop>
  <Company>微软中国</Company>
  <LinksUpToDate>false</LinksUpToDate>
  <CharactersWithSpaces>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2018-11-23T14:19:00Z</dcterms:created>
  <dcterms:modified xsi:type="dcterms:W3CDTF">2018-11-23T14:19:00Z</dcterms:modified>
</cp:coreProperties>
</file>