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3D" w:rsidRPr="0089473D" w:rsidRDefault="0089473D" w:rsidP="0089473D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89473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89473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年最新中医毕业论文题目</w:t>
      </w:r>
    </w:p>
    <w:p w:rsidR="007F1FCD" w:rsidRPr="0089473D" w:rsidRDefault="0089473D">
      <w:r>
        <w:rPr>
          <w:rFonts w:ascii="Tahoma" w:hAnsi="Tahoma" w:cs="Tahoma"/>
          <w:color w:val="000000"/>
          <w:sz w:val="14"/>
          <w:szCs w:val="14"/>
        </w:rPr>
        <w:t xml:space="preserve">　　经过五年的中医专业学习，为了给自己的学校生活画上圆满的句号，我们应抓住最后的时间，撰写出优秀的中医毕业论文，写好论文，题目是关键，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这里小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编收集整理了一些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中医毕业论文题目</w:t>
      </w:r>
      <w:r>
        <w:rPr>
          <w:rFonts w:ascii="Tahoma" w:hAnsi="Tahoma" w:cs="Tahoma"/>
          <w:color w:val="000000"/>
          <w:sz w:val="14"/>
          <w:szCs w:val="14"/>
        </w:rPr>
        <w:t>供广大学子参考。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、超声刀切割产生气雾的危害与防护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、跟骨骨折内固定术后切口并发症的临床分析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退热清解汤联合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西药治疗小儿外感发热疗效分析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、温冲汤治疗黄体功能不全所致不孕症临床研究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、中西医结合治疗骨髓增生异常综合征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、火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针作用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机理及临床应用概况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、从真武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汤证看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水肝病</w:t>
      </w:r>
      <w:r>
        <w:rPr>
          <w:rFonts w:ascii="Tahoma" w:hAnsi="Tahoma" w:cs="Tahoma"/>
          <w:color w:val="000000"/>
          <w:sz w:val="14"/>
          <w:szCs w:val="14"/>
        </w:rPr>
        <w:t>”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辨证论治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、应用单穴治疗落枕临床研究进展与探讨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、卒中后便秘研究进展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、颈项部穴位治疗中老年便秘的临床探讨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、晚期结直肠癌中药用药规律分析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证素及证素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辨证研究的思考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、《伤寒论》之经方煎服及调护方法浅谈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、浅析活血法在胎黄中的应用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、慢性前列腺炎伴抑郁症的中医证候特征研究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、热证可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的理论基础及作用机制探讨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、《针灸大成》妇科病治疗规律浅析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、针刺促进腹部手术后胃肠功能恢复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例临床观察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调节机体免疫功能的研究进展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、贵州苗药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浆草水提物的抗炎镇痛作用</w:t>
      </w:r>
      <w:r>
        <w:rPr>
          <w:rFonts w:ascii="MingLiU_HKSCS" w:eastAsia="MingLiU_HKSCS" w:hAnsi="MingLiU_HKSCS" w:cs="MingLiU_HKSCS" w:hint="eastAsia"/>
          <w:color w:val="000000"/>
          <w:sz w:val="14"/>
          <w:szCs w:val="14"/>
        </w:rPr>
        <w:t>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、失眠的中医非药物传统疗法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、中医药治疗癫痫研究概况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、肝经风药理论及临床运用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、浅议仲景桂枝汤、麻黄汤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、中医综合疗法治疗晚期乳腺癌骨转移临床研究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、腹腔镜与开腹直肠癌根治术临床对比观察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、刺络拔罐放血疗法治疗急性痛风性关节炎疗效观察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脬涩泉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汤治疗小儿遗尿疗效观察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、补肾健脾方配合中药穴位敷贴治疗先兆流产临床研究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、中医药治疗帕金森病作用机制的现代研究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、从中医阳虚探讨亚健康状态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、从系统辨证脉学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解析少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阴之人特征初探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、从阴火论治老年原发性高血压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、临沂市手足口病患儿中医体质类型的初步调查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、真珠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治疗睡眠障碍临床研究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、针灸治疗荨麻疹的选穴规律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、针刺结合推拿治疗产后缺乳临床疗效观察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、经方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辨治围绝经期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睡眠障碍临证心得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、桂枝汤妇科临床应用举隅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、针刺治疗糖尿病性动眼神经麻痹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、培土生金法治疗慢性阻塞性肺病研究进展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、小续命汤治疗急性中风研究进展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、腰椎间盘突出症针刺机制研究进展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、中药穴位贴敷疗法临床应用与研究进展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、高血压中医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辨证施护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、捏脊疗法治疗小儿厌食作用机制研究进展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、叶桂胃阴学说治疗消中的学术思想探析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、痤疮处方用药规律研究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、论痰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关系在间质性肺疾病病机演变中的意义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、乌梅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解郁理论探讨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理论探讨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、湿热证辨治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、儿科应用中药注射剂的现状与不良反应分析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、舒郁汤治疗围绝经期抑郁症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、头针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配合颈夹脊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穴治疗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神经痛疗效观察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、中西医结合治疗急性牙周神经疼痛疗效分析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、顽固性高血压中西医治疗进展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、中医对脾切除术后并发症的治疗进展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、中医治疗慢性盆腔炎临床研究进展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、《内经》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平人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特征的探讨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、《内经》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思想的医学价值和意义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、《黄帝内经》冬季养生之理法探讨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、内热针疗法治疗中风后肩痛可行性及机制探讨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、高血压病肾阳亏虚证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证治规律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、风湿病膏方中健脾化湿中药应用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、慢性心力衰竭中医证素、证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型研究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、当归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芍药方加味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辨治原发性痛经临床观察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脉降浊汤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对颈动脉粥样硬化干预研究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、益气活血法对气虚血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型脓毒症患者凝血功能的影响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、社区中医体质辨识在老年人健康管理的应用分析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、帕金森病治疗简况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、中医药调整阴道微生态平衡研究简况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、针灸治疗轻度认知障碍疗效影响因素探讨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、柴胡加龙骨牡蛎汤临床研究概况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、腰椎间盘突出症的中医治疗现状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、中医治疗哮喘的临床进展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汤对肥胖小鼠嗜睡症状改善作用及机制探讨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、明清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概念内涵及其对温病学影响探究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、齐鲁医家李时珍《奇经八脉考》针灸学术思想浅析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、中医五行学说在食品开发方面的发展现状与研究前景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腹针疗法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治疗脑积水应用初探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、结合生理屏障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完善卫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气营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血理论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、《伤寒论》汤剂用量、煎法研究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、脑卒中痉挛性偏瘫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法治疗研究进展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、不孕症针灸临床研究特点概述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、益气强心膏方对慢性心力衰竭患者心室重构的影响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、健脾利湿解毒止痒汤在湿疹治疗中的应用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京万红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软膏治疗褥疮的临床效果观察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、下关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为主针刺治疗过敏性鼻炎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、中西医结合治疗糖尿病心肌病的临床观察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、气血与脉象的关系探讨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、清肺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饮配合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西药治疗支气管哮喘发作期临床观察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、孙伟正治疗紫癜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风经验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、温针配合平乐正骨手法治疗膝关节骨性关节炎的临床观察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、颅脑损伤及其后遗症中医针刺治疗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、天然植物抗菌液对小鼠糖尿病足溃疡治疗作用的研究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、注射器针头刺血划拨治疗腕管综合征疗效观察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例绝经后骨质疏松症中医证型分布规律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、主动运动训练配合揿针治疗急性腰扭伤的临床观察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、从肝郁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化火论治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手足心发热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、浅析至阳穴的现代应用研究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、浅析柴胡桂枝干姜汤证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、《金匮要略》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短气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、浅析肾气丸中牡丹皮的应用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、痰饮与消化系统疾病的相关性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、从气化论气血津液病证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、中医病机是辨证论治之灵魂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、从肺论治传染病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、中医治未病理论溯源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、甘草泻心汤加减治疗复发性口腔溃疡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、软肝消水汤治疗肝硬变腹水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、仙方活命饮加味治疗急性盆腔炎临床研究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、中西医结合治疗肾性高血压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、百合固金汤加味治疗咳血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、中西医结合治疗儿童变异性咳嗽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、中西医结合治疗子宫肌瘤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、气郁体质与男性不育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、乳腺增生病患者中医体质特点研究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、点按法应用研究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、左金丸在慢性胃病中的临证应用举隅</w:t>
      </w:r>
    </w:p>
    <w:sectPr w:rsidR="007F1FCD" w:rsidRPr="0089473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73D"/>
    <w:rsid w:val="007F1FCD"/>
    <w:rsid w:val="00894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47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7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947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Company>微软中国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2018-11-23T14:35:00Z</dcterms:created>
  <dcterms:modified xsi:type="dcterms:W3CDTF">2018-11-23T14:36:00Z</dcterms:modified>
</cp:coreProperties>
</file>