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0FE" w:rsidRPr="00A850FE" w:rsidRDefault="00A850FE" w:rsidP="00A850FE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A850F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A850F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年最新财政学论文题目</w:t>
      </w:r>
    </w:p>
    <w:p w:rsidR="00A850FE" w:rsidRDefault="00A850FE" w:rsidP="00A850FE">
      <w:pPr>
        <w:pStyle w:val="a3"/>
        <w:spacing w:before="0" w:beforeAutospacing="0" w:after="0" w:afterAutospacing="0" w:line="273" w:lineRule="atLeast"/>
        <w:ind w:firstLineChars="100" w:firstLine="14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、税收筹划视角下我国税制完善研究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、财税体制改革与转变经济发展方式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、国有资本净收入对养老保险的最优划拨率研究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、工业税收负担及其影响因素分析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、个人所得税税制模式比较及我国税制选择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、公共就业支出结构与不同收入群体就业差异调节效应分析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、经济治理能力指标体系的构建及测算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、发达国家高等教育财政经费分配模式研究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、泸西县农机购置补贴工作存在的问题及对策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、生态城镇化建设面临的困境及其破解路径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十三五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财税改革政策取向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、公共服务绩效评价体系构建与应用研究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、税收负担、政府管制对地区隐性经济的影响研究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、基于指数分析的财政促进社会公平绩效测度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、遗产税的国际经验借鉴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、税收竞争、收入分权与中国环境污染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、城镇化、地方财政支出规模与城乡收入差距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基于面板门槛模型的实证检验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、大数据在政府购买公共服务中的作用探析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、财务共享服务在企业财务管理中的应用分析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、政府购买公共服务的困境与突破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实践的研究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、企业所得税优惠政策事项办理办法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、全年一次性奖金个人所得税计算浅探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、债券置换重塑经济格局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、土地出让相关收入央地分成政策变迁与耕地资源流失的关系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、财政金融支持西安高新区浅议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、基于国库集中支付条件下的海关内部审计研究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、美国电子商务税收征管实践及对我国的启示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、农业补贴四大变化受益范围更广泛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、事业单位会计预算管理制度的改革举措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、环保财政与经济发展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、浅谈事业单位会计监督弱化的成因及其对策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、论财政专项资金整合工作存在的问题及对策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、中美科普相关产业税收政策比较研究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、《当代财经》《江西财经大学学报》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t>年度研究指南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、当代财经杂志社投稿须知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、财政政策委员会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国际经验及对中国的启示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、预算法视野下的预算管理刍议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、事业单位会计与企业会计的区别探讨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、公私合作制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地方财政困局的突破与超越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、辽源市农委组织开展农机补贴专项整治行动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、今年农业补贴有变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别错过</w:t>
      </w:r>
      <w:r>
        <w:rPr>
          <w:rFonts w:ascii="Tahoma" w:hAnsi="Tahoma" w:cs="Tahoma"/>
          <w:color w:val="000000"/>
          <w:sz w:val="14"/>
          <w:szCs w:val="14"/>
        </w:rPr>
        <w:t>!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、基于国家治理的行政单位内部控制研究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、股权交易及估值调整的涉税处理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、建立山西省生态修复机制的思考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、江川县森林抚育补贴试点项目实施探讨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、碳税补贴视角下规模养猪户低碳养殖行为决策分析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慈善免税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有助营造慈善文化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、新形势下企业如何做好税务管理工作探析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、公开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内</w:t>
      </w:r>
      <w:r>
        <w:rPr>
          <w:rFonts w:ascii="Tahoma" w:hAnsi="Tahoma" w:cs="Tahoma"/>
          <w:color w:val="000000"/>
          <w:sz w:val="14"/>
          <w:szCs w:val="14"/>
        </w:rPr>
        <w:t>”“</w:t>
      </w:r>
      <w:r>
        <w:rPr>
          <w:rFonts w:ascii="Tahoma" w:hAnsi="Tahoma" w:cs="Tahoma"/>
          <w:color w:val="000000"/>
          <w:sz w:val="14"/>
          <w:szCs w:val="14"/>
        </w:rPr>
        <w:t>外</w:t>
      </w:r>
      <w:r>
        <w:rPr>
          <w:rFonts w:ascii="Tahoma" w:hAnsi="Tahoma" w:cs="Tahoma"/>
          <w:color w:val="000000"/>
          <w:sz w:val="14"/>
          <w:szCs w:val="14"/>
        </w:rPr>
        <w:t>”--</w:t>
      </w:r>
      <w:r>
        <w:rPr>
          <w:rFonts w:ascii="Tahoma" w:hAnsi="Tahoma" w:cs="Tahoma"/>
          <w:color w:val="000000"/>
          <w:sz w:val="14"/>
          <w:szCs w:val="14"/>
        </w:rPr>
        <w:t>预算公开篇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、职业教育投入问题及对策建议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、高职院校企业所得税会计课程开发的研究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GARCH</w:t>
      </w:r>
      <w:r>
        <w:rPr>
          <w:rFonts w:ascii="Tahoma" w:hAnsi="Tahoma" w:cs="Tahoma"/>
          <w:color w:val="000000"/>
          <w:sz w:val="14"/>
          <w:szCs w:val="14"/>
        </w:rPr>
        <w:t>族模型的国债市场收益特征识别及风险测度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、交通运输业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中存在的问题及对策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Win10</w:t>
      </w:r>
      <w:r>
        <w:rPr>
          <w:rFonts w:ascii="Tahoma" w:hAnsi="Tahoma" w:cs="Tahoma"/>
          <w:color w:val="000000"/>
          <w:sz w:val="14"/>
          <w:szCs w:val="14"/>
        </w:rPr>
        <w:t>无缘政府采购为哪般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、基于产业链的辽宁物联网建设财政政策研究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、促进山西省服务业发展的财政政策研究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、美国主权债务特点、成因与未来风险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、国债期货价格与现货价格的联动性分析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、财税改革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未来五年怎么走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市财政局全力支持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十个全覆盖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工程建设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、地方财政与金融发展关系研究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为背景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、做好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十三五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规划开局之年的财政工作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、行政事业单位如何加强预算管理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、笃行六权治本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戮力自我革命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、省财政创新财政金融协同支农机制有效缓解融资难题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、抓住关键词板块化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推进办公室工作的实践探索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、事业单位会计与企业单位会计处理的对比研究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、省财政提前下达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t>年创业就业资金预算指标</w:t>
      </w:r>
      <w:r>
        <w:rPr>
          <w:rFonts w:ascii="Tahoma" w:hAnsi="Tahoma" w:cs="Tahoma"/>
          <w:color w:val="000000"/>
          <w:sz w:val="14"/>
          <w:szCs w:val="14"/>
        </w:rPr>
        <w:t>11.78</w:t>
      </w:r>
      <w:r>
        <w:rPr>
          <w:rFonts w:ascii="Tahoma" w:hAnsi="Tahoma" w:cs="Tahoma"/>
          <w:color w:val="000000"/>
          <w:sz w:val="14"/>
          <w:szCs w:val="14"/>
        </w:rPr>
        <w:t>亿元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、强化基层财政监督的调查与思考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、省财政厅直属机关第六次代表大会胜利召开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、行政事业单位内部控制的问题及对策研究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、新常态下地方政府债务置换对银行的影响路径研究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、以五大发展理念为核心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</w:t>
      </w:r>
      <w:r>
        <w:rPr>
          <w:rFonts w:ascii="Tahoma" w:hAnsi="Tahoma" w:cs="Tahoma"/>
          <w:color w:val="000000"/>
          <w:sz w:val="14"/>
          <w:szCs w:val="14"/>
        </w:rPr>
        <w:t>税务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为依托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科学规划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十三五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时期税收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、论不同风险分担条件下的欧洲财政联盟转移支付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、中国春节活动得到西班牙马德里市财政支持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、事业单位非税收入管理探析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、我国事业单位财务管理的对策研究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、事业单位预算资金管理策略探析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2016:</w:t>
      </w:r>
      <w:r>
        <w:rPr>
          <w:rFonts w:ascii="Tahoma" w:hAnsi="Tahoma" w:cs="Tahoma"/>
          <w:color w:val="000000"/>
          <w:sz w:val="14"/>
          <w:szCs w:val="14"/>
        </w:rPr>
        <w:t>财政四大发力点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记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年全国财政工作会议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、艰难行进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县级财政经济运行关键词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、打造财政五大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供给端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、财政管理的新变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财政转移支付云南实践篇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、专员办再定位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预算监管贵州实践篇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、政府支出的另类压力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、公共资源配置市场化谋局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、绩效指标策略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整体支出绩效评价指标体系的设计法则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、棚改的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买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八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子财政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传奇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、露天采矿企业涉税情况及纳税筹划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、环境税收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直面污染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大市场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、浅谈营业税改增值税对事业单位的影响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、基层人民银行集中采购常见问题及其对策研究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、浅析</w:t>
      </w:r>
      <w:r>
        <w:rPr>
          <w:rFonts w:ascii="Tahoma" w:hAnsi="Tahoma" w:cs="Tahoma"/>
          <w:color w:val="000000"/>
          <w:sz w:val="14"/>
          <w:szCs w:val="14"/>
        </w:rPr>
        <w:t>FTA</w:t>
      </w:r>
      <w:r>
        <w:rPr>
          <w:rFonts w:ascii="Tahoma" w:hAnsi="Tahoma" w:cs="Tahoma"/>
          <w:color w:val="000000"/>
          <w:sz w:val="14"/>
          <w:szCs w:val="14"/>
        </w:rPr>
        <w:t>中政府采购章节与</w:t>
      </w:r>
      <w:r>
        <w:rPr>
          <w:rFonts w:ascii="Tahoma" w:hAnsi="Tahoma" w:cs="Tahoma"/>
          <w:color w:val="000000"/>
          <w:sz w:val="14"/>
          <w:szCs w:val="14"/>
        </w:rPr>
        <w:t>GPA</w:t>
      </w:r>
      <w:r>
        <w:rPr>
          <w:rFonts w:ascii="Tahoma" w:hAnsi="Tahoma" w:cs="Tahoma"/>
          <w:color w:val="000000"/>
          <w:sz w:val="14"/>
          <w:szCs w:val="14"/>
        </w:rPr>
        <w:t>的关系及启示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、欧盟的竞争性对话与我国的竞争性谈判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、我国促进就业的税收政策研究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、对金融采购电子档案建设的探索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、税制改革背景下房产税和土地使用税的替代性分析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、我们如何才能远离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塑胶毒跑道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、论法国工程类政府采购合同对我国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模式的启迪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、我国省际财政支出与经济增长的关系研究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、互联网时代的政府采购电子交易内控制度建设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、浅谈加强对税务代理行业的管理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、论个人所得税纳税筹划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、财政专户子账户需规范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、新发展观下的政府采购改革研讨会顺利举办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、广东召开全省政府采购工作座谈会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、凝心聚力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开拓创新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依法推进政府采购管理改革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、政府采购信息公开这么难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如何破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、做好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t>年中央预算单位政府采购计划及信息统计工作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、财政部公示第十九期节能产品政府采购清单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、财政部公示第十七期环境标志产品政府采购清单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、浅谈软件采购存在的问题与对策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、丹麦公共采购评估工具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发展模型</w:t>
      </w:r>
      <w:r>
        <w:rPr>
          <w:rFonts w:ascii="Tahoma" w:hAnsi="Tahoma" w:cs="Tahoma"/>
          <w:color w:val="000000"/>
          <w:sz w:val="14"/>
          <w:szCs w:val="14"/>
        </w:rPr>
        <w:t>(Development Model)</w:t>
      </w:r>
      <w:r>
        <w:rPr>
          <w:rFonts w:ascii="Tahoma" w:hAnsi="Tahoma" w:cs="Tahoma"/>
          <w:color w:val="000000"/>
          <w:sz w:val="14"/>
          <w:szCs w:val="14"/>
        </w:rPr>
        <w:t>的经验与启示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、读了我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让你更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懂政府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采购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、提升政府战略采购能力的几点思考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、行政事业单位管理会计问题与改进措施探讨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、行政管理支出有关问题的研究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、低碳经济背景下开征碳税的思考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、事业单位会计集中核算问题及解决对策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、环境税改革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经济学机理、欧盟的实践及启示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、建筑企业营业税改增值税主要影响及应对策略分析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、地方政府投融资平台的债务分析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、庆城县财政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全额保障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乡镇人大经费等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、房产税改革主要目标的选择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基于地方政府行为激励视角的分析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、论我国外商投资企业的税收管理问题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、探路科技成果产业化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、事业单位财务管理的科学化与精细化趋势分析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、希腊债务危机的演变回顾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、探究新会计制度对事业单位财会工作的影响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、论行政事业单位财务管理信息化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、如何通过加强内部控制改革事业单位财务管理体制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、新时期我国财政改革的几个问题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、综合税制是个人所得税改革的终极目标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、财政分权体制下的地方政府环境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规制困境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、国际货币体系演进规律及中国应对策略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基于金融危机的视角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、最新国家资产负债表到底提示了什么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、碳税和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碳交易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机制的行业减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排成本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比较优势研究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、推进我国环境保护的财税政策取向研究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、我国固体废物环境税制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度设计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的问题与建议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、海南离岛免税政策经济效应分析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、贸易开放、劳动力流动与我国地方政府财政支出规模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、浅析国库集中支付对高校会计核算的影响及应对策略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税务会计与纳税筹划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研讨性课程的探索与实践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、财政大数据安全保存的实践路径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、浅议行政事业单位会计与基建会计合并的可行性与必要性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La-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VaR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模型的中国国债市场流动性风险研究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浅谈房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开企业土地增值税清算后剩余房产销售的税收征管问题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、财政生产性支出、税制结构与居民消费增长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、农机购置补贴政策对大型农机需求的影响分析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、玉米主产区深松作业现状与发展对策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、我国原油期货税收政策问题研究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、家电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补贴重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启几家欢乐几家愁</w:t>
      </w:r>
      <w:r>
        <w:rPr>
          <w:rFonts w:ascii="Tahoma" w:hAnsi="Tahoma" w:cs="Tahoma"/>
          <w:color w:val="000000"/>
          <w:sz w:val="14"/>
          <w:szCs w:val="14"/>
        </w:rPr>
        <w:t>,“</w:t>
      </w:r>
      <w:r>
        <w:rPr>
          <w:rFonts w:ascii="Tahoma" w:hAnsi="Tahoma" w:cs="Tahoma"/>
          <w:color w:val="000000"/>
          <w:sz w:val="14"/>
          <w:szCs w:val="14"/>
        </w:rPr>
        <w:t>补钙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当重于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补贴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、基于产品差异化的企业最优碳税征收策略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、创业补贴政策下的机会主义行为治理机制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、行政事业资产与财务稿约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、行政事业单位资产管理与预算管理相互结合的对策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、事业单位固定资产管理存在的问题与对策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、行政事业单位资产清查的实施与建议探析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、行政事业单位财政预算资金管理中存在的问题及策略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、规范地方政府非税收入管理研究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、新时期行政事业单位强化专项资金管理探究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、行政事业单位公务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卡运行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、事业单位预算制度要点与实现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论全面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预算管理在交通事业单位的应用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、乡镇会计集中核算后的财政监管措施分析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、新形势下行政事业单位财务管理存在问题和对策探讨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、新预算法对行政事业单位财务核算的影响分析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、小议新形势下事业单位财务管理创新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、浅析事业单位财务风险及其防范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、行政事业单位基本建设财务管理探析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、事业单位后勤财务管理面临的困局与破解思路解析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、新旧会计制度的衔接对事业单位的影响分析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、管理会计在行政事业单位中的应用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、试论行政事业单位会计核算、财务管理现状与对策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、浅析行政事业单位预算改革与会计核算的相互协调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、行政事业单位成本核算研究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、行政事业单位会计集中核算存在的问题与建议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、浅探权责发生制运用在事业单位会计中的必要性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、财政部门强化对行政事业单位会计监督的措施探讨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、加强事业单位会计监督措施的研究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、浅谈事业单位会计电算化的资产管理与电算化审计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、县财政局财务审计中发现的主要问题及其改进措施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、税收管理信息化及其路径分析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、基于项目绩效评价指标特性的标准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值研究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、完善主体功能区生态补偿财政转移支付制度研究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、皇姑地税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四抓四突出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提升政风行风水平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、张德昌局长深入辽中县地税局调研工作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、鞍山铁西区地税局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七措并举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服务纳税人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、棋盘山地税局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年度税费收入实现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双增长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、绥中县地税局税收风险应对工作取得成效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t>年在美国怎么报税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、类托宾税制度的政策研究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、地方债务风险预警经验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、地方债发行问题凸显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、进一步优化我国汽车税收制度的几点建议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、孝善本色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十大孝子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马忠斌、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十大孝媳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徐前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、新预算法下如何加强事业单位预算管理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、关于房地产开发企业的税收筹划探讨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、房地产企业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政策分析及税收筹划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、河南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将在政府采购等事项中实施随机抽查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、安徽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印发政府购买棚改服务管理办法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、河北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实施政府采购计划备案管理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、土地财政或被市场倒逼告终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、财政结构性调整如何影响产业结构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、税收负担如何影响产业结构调整</w:t>
      </w:r>
      <w:r>
        <w:rPr>
          <w:rFonts w:ascii="Tahoma" w:hAnsi="Tahoma" w:cs="Tahoma"/>
          <w:color w:val="000000"/>
          <w:sz w:val="14"/>
          <w:szCs w:val="14"/>
        </w:rPr>
        <w:t>?--</w:t>
      </w:r>
      <w:r>
        <w:rPr>
          <w:rFonts w:ascii="Tahoma" w:hAnsi="Tahoma" w:cs="Tahoma"/>
          <w:color w:val="000000"/>
          <w:sz w:val="14"/>
          <w:szCs w:val="14"/>
        </w:rPr>
        <w:t>基于税负层次和规模的讨论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、政府支出与</w:t>
      </w:r>
      <w:r>
        <w:rPr>
          <w:rFonts w:ascii="Tahoma" w:hAnsi="Tahoma" w:cs="Tahoma"/>
          <w:color w:val="000000"/>
          <w:sz w:val="14"/>
          <w:szCs w:val="14"/>
        </w:rPr>
        <w:t>GDP</w:t>
      </w:r>
      <w:r>
        <w:rPr>
          <w:rFonts w:ascii="Tahoma" w:hAnsi="Tahoma" w:cs="Tahoma"/>
          <w:color w:val="000000"/>
          <w:sz w:val="14"/>
          <w:szCs w:val="14"/>
        </w:rPr>
        <w:t>增长关系研究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、农业产业化项目扶持资金管理亟待规范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、玉米收储政策调整原因及未来补贴形势分析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、落实农业补贴政策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促进新型经营主体发展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浅谈承包地确权登记颁证的成果应用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、浅析火力发电企业基建期的税务风险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一带一路</w:t>
      </w:r>
      <w:r>
        <w:rPr>
          <w:rFonts w:ascii="Tahoma" w:hAnsi="Tahoma" w:cs="Tahoma"/>
          <w:color w:val="000000"/>
          <w:sz w:val="14"/>
          <w:szCs w:val="14"/>
        </w:rPr>
        <w:t>”“</w:t>
      </w:r>
      <w:r>
        <w:rPr>
          <w:rFonts w:ascii="Tahoma" w:hAnsi="Tahoma" w:cs="Tahoma"/>
          <w:color w:val="000000"/>
          <w:sz w:val="14"/>
          <w:szCs w:val="14"/>
        </w:rPr>
        <w:t>走出去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企业涉税问题思考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、大企业税务风险管理研究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、营改增对企业相关业务的会计问题影响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、把握政策关键点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提早准备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享优惠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最新小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所得税优惠政策解读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、浅析我国小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所得税优惠政策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、国外中小企业税收优惠政策的经验与启示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、现代服务业的</w:t>
      </w:r>
      <w:r>
        <w:rPr>
          <w:rFonts w:ascii="Tahoma" w:hAnsi="Tahoma" w:cs="Tahoma"/>
          <w:color w:val="000000"/>
          <w:sz w:val="14"/>
          <w:szCs w:val="14"/>
        </w:rPr>
        <w:t>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鉴证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咨询服务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营改增的纳税筹划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、是中央控制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还是地方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独立</w:t>
      </w:r>
      <w:r>
        <w:rPr>
          <w:rFonts w:ascii="Tahoma" w:hAnsi="Tahoma" w:cs="Tahoma"/>
          <w:color w:val="000000"/>
          <w:sz w:val="14"/>
          <w:szCs w:val="14"/>
        </w:rPr>
        <w:t>--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政治影响下的财政分权检验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、政府收支分类在单位财务管理中的重要性及其应用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、城市园林事业单位财务管理改革的思考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、海口分行与省国税局签订银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税合作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协议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、重庆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为供应商建诚信档案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、辽宁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政府购买服务重实际操作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、广东深圳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政府采购呼唤全流程监督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、政府采购之价格管理与控制研究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、金融危机冲击、融资约束与公司避税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、中国教育财政缺口与基于教育均等化的转移支付模式研究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、财政透明度对财政资金配置效率的影响研究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、打响星级品牌服务</w:t>
      </w:r>
      <w:r>
        <w:rPr>
          <w:rFonts w:ascii="Tahoma" w:hAnsi="Tahoma" w:cs="Tahoma"/>
          <w:color w:val="000000"/>
          <w:sz w:val="14"/>
          <w:szCs w:val="14"/>
        </w:rPr>
        <w:t>“361”--</w:t>
      </w:r>
      <w:r>
        <w:rPr>
          <w:rFonts w:ascii="Tahoma" w:hAnsi="Tahoma" w:cs="Tahoma"/>
          <w:color w:val="000000"/>
          <w:sz w:val="14"/>
          <w:szCs w:val="14"/>
        </w:rPr>
        <w:t>吴忠市利通区地税局全面提升纳税服务水平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、行政事业单位内部会计控制对策探析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t>是财税改革落地年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个税改革将成重头戏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、探讨精细化财务管理在水利事业单位中的运用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、浅论财政内部监督存在的问题及建议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、国家审计质量与财政收支违规行为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、财政配套政策执行中的问题分析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、国债的宏观经济效应及风险预警研究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、我国政府地方债务风险管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控研究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、行政事业单位加强内部控制建设研究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、关于事业单位的财务管理探究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、浅析新《财政总预算会计制度》的主要变化及思考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、预算会计制度改革对行政事业单位会计的影响探微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、与基建项目相关的政府补助财务处理实务探讨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、浅谈事业单位财务精细化管理研究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、新会计制度对事业单位财务核算的影响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、行政事业单位财务管理的现状和对策分析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、企业内控管理构架对行政事业单位财务管理的启示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、浅析新制度下事业单位固定资产的管理与核算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、事业单位会计制度运行中的核算漏洞及实施难点分析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、浅析事业单位内部控制存在的风险及防范措施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、政府绿色采购产品技术指标体系设计研究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、河北省山区生态补偿政策实施的特征研究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、谈谈增值税新政下污水处理企业财务管理的应对措施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、纳税筹划在造船企业中的运用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对工程计价及相关影响分析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255</w:t>
      </w:r>
      <w:r>
        <w:rPr>
          <w:rFonts w:ascii="Tahoma" w:hAnsi="Tahoma" w:cs="Tahoma"/>
          <w:color w:val="000000"/>
          <w:sz w:val="14"/>
          <w:szCs w:val="14"/>
        </w:rPr>
        <w:t>、营业税改增值税政策对建筑企业财务工作产生的影响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256</w:t>
      </w:r>
      <w:r>
        <w:rPr>
          <w:rFonts w:ascii="Tahoma" w:hAnsi="Tahoma" w:cs="Tahoma"/>
          <w:color w:val="000000"/>
          <w:sz w:val="14"/>
          <w:szCs w:val="14"/>
        </w:rPr>
        <w:t>、建筑行业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后的纳税筹划探析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257</w:t>
      </w:r>
      <w:r>
        <w:rPr>
          <w:rFonts w:ascii="Tahoma" w:hAnsi="Tahoma" w:cs="Tahoma"/>
          <w:color w:val="000000"/>
          <w:sz w:val="14"/>
          <w:szCs w:val="14"/>
        </w:rPr>
        <w:t>、建筑行业税制改革可能遇到的问题与对策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258</w:t>
      </w:r>
      <w:r>
        <w:rPr>
          <w:rFonts w:ascii="Tahoma" w:hAnsi="Tahoma" w:cs="Tahoma"/>
          <w:color w:val="000000"/>
          <w:sz w:val="14"/>
          <w:szCs w:val="14"/>
        </w:rPr>
        <w:t>、关于我国慈善捐赠税收政策的相关探讨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259</w:t>
      </w:r>
      <w:r>
        <w:rPr>
          <w:rFonts w:ascii="Tahoma" w:hAnsi="Tahoma" w:cs="Tahoma"/>
          <w:color w:val="000000"/>
          <w:sz w:val="14"/>
          <w:szCs w:val="14"/>
        </w:rPr>
        <w:t>、基于需求导向的纳税人满意度提升对策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260</w:t>
      </w:r>
      <w:r>
        <w:rPr>
          <w:rFonts w:ascii="Tahoma" w:hAnsi="Tahoma" w:cs="Tahoma"/>
          <w:color w:val="000000"/>
          <w:sz w:val="14"/>
          <w:szCs w:val="14"/>
        </w:rPr>
        <w:t>、推进环境保护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税立法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的若干看法与政策建议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261</w:t>
      </w:r>
      <w:r>
        <w:rPr>
          <w:rFonts w:ascii="Tahoma" w:hAnsi="Tahoma" w:cs="Tahoma"/>
          <w:color w:val="000000"/>
          <w:sz w:val="14"/>
          <w:szCs w:val="14"/>
        </w:rPr>
        <w:t>、基层法院不应轻率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冻结村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集体账款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262</w:t>
      </w:r>
      <w:r>
        <w:rPr>
          <w:rFonts w:ascii="Tahoma" w:hAnsi="Tahoma" w:cs="Tahoma"/>
          <w:color w:val="000000"/>
          <w:sz w:val="14"/>
          <w:szCs w:val="14"/>
        </w:rPr>
        <w:t>、浅谈营改增下高校涉税科研经费管理及税务筹划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基于一般纳税人视角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263</w:t>
      </w:r>
      <w:r>
        <w:rPr>
          <w:rFonts w:ascii="Tahoma" w:hAnsi="Tahoma" w:cs="Tahoma"/>
          <w:color w:val="000000"/>
          <w:sz w:val="14"/>
          <w:szCs w:val="14"/>
        </w:rPr>
        <w:t>、浅谈营改增后房地产行业的财务管理重点及难点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模式涉税问题初探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对企业税负影响及完善对策分析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对房地产企业的影响及对策分析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267</w:t>
      </w:r>
      <w:r>
        <w:rPr>
          <w:rFonts w:ascii="Tahoma" w:hAnsi="Tahoma" w:cs="Tahoma"/>
          <w:color w:val="000000"/>
          <w:sz w:val="14"/>
          <w:szCs w:val="14"/>
        </w:rPr>
        <w:t>、我国房地产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税功能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应如何定位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268</w:t>
      </w:r>
      <w:r>
        <w:rPr>
          <w:rFonts w:ascii="Tahoma" w:hAnsi="Tahoma" w:cs="Tahoma"/>
          <w:color w:val="000000"/>
          <w:sz w:val="14"/>
          <w:szCs w:val="14"/>
        </w:rPr>
        <w:t>、房地产税基评估方法分析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269</w:t>
      </w:r>
      <w:r>
        <w:rPr>
          <w:rFonts w:ascii="Tahoma" w:hAnsi="Tahoma" w:cs="Tahoma"/>
          <w:color w:val="000000"/>
          <w:sz w:val="14"/>
          <w:szCs w:val="14"/>
        </w:rPr>
        <w:t>、房贷利息抵扣个税将引发房地产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核聚变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270</w:t>
      </w:r>
      <w:r>
        <w:rPr>
          <w:rFonts w:ascii="Tahoma" w:hAnsi="Tahoma" w:cs="Tahoma"/>
          <w:color w:val="000000"/>
          <w:sz w:val="14"/>
          <w:szCs w:val="14"/>
        </w:rPr>
        <w:t>、论房地产开发企业土地增值税税收风险及筹划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271</w:t>
      </w:r>
      <w:r>
        <w:rPr>
          <w:rFonts w:ascii="Tahoma" w:hAnsi="Tahoma" w:cs="Tahoma"/>
          <w:color w:val="000000"/>
          <w:sz w:val="14"/>
          <w:szCs w:val="14"/>
        </w:rPr>
        <w:t>、事业单位基建会计与事业会计独立核算存在的问题及优化措施探微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272</w:t>
      </w:r>
      <w:r>
        <w:rPr>
          <w:rFonts w:ascii="Tahoma" w:hAnsi="Tahoma" w:cs="Tahoma"/>
          <w:color w:val="000000"/>
          <w:sz w:val="14"/>
          <w:szCs w:val="14"/>
        </w:rPr>
        <w:t>、厦门市出台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模式扶持政策助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推项目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落地实施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273</w:t>
      </w:r>
      <w:r>
        <w:rPr>
          <w:rFonts w:ascii="Tahoma" w:hAnsi="Tahoma" w:cs="Tahoma"/>
          <w:color w:val="000000"/>
          <w:sz w:val="14"/>
          <w:szCs w:val="14"/>
        </w:rPr>
        <w:t>、两次金融危机后我国财政支出结构对居民消费率影响的比较分析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274</w:t>
      </w:r>
      <w:r>
        <w:rPr>
          <w:rFonts w:ascii="Tahoma" w:hAnsi="Tahoma" w:cs="Tahoma"/>
          <w:color w:val="000000"/>
          <w:sz w:val="14"/>
          <w:szCs w:val="14"/>
        </w:rPr>
        <w:t>、浅议我单位城镇土地使用税的纳税调整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275</w:t>
      </w:r>
      <w:r>
        <w:rPr>
          <w:rFonts w:ascii="Tahoma" w:hAnsi="Tahoma" w:cs="Tahoma"/>
          <w:color w:val="000000"/>
          <w:sz w:val="14"/>
          <w:szCs w:val="14"/>
        </w:rPr>
        <w:t>、浅析土地储备融资与地方债务的关系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276</w:t>
      </w:r>
      <w:r>
        <w:rPr>
          <w:rFonts w:ascii="Tahoma" w:hAnsi="Tahoma" w:cs="Tahoma"/>
          <w:color w:val="000000"/>
          <w:sz w:val="14"/>
          <w:szCs w:val="14"/>
        </w:rPr>
        <w:t>、资本化、财政激励与地方公共服务提供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基于我国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个大中城市的实证分析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277</w:t>
      </w:r>
      <w:r>
        <w:rPr>
          <w:rFonts w:ascii="Tahoma" w:hAnsi="Tahoma" w:cs="Tahoma"/>
          <w:color w:val="000000"/>
          <w:sz w:val="14"/>
          <w:szCs w:val="14"/>
        </w:rPr>
        <w:t>、湖南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家庭农场销售自产农产品免征增值税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278</w:t>
      </w:r>
      <w:r>
        <w:rPr>
          <w:rFonts w:ascii="Tahoma" w:hAnsi="Tahoma" w:cs="Tahoma"/>
          <w:color w:val="000000"/>
          <w:sz w:val="14"/>
          <w:szCs w:val="14"/>
        </w:rPr>
        <w:t>、优化农业综合开发项目管理之我见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279</w:t>
      </w:r>
      <w:r>
        <w:rPr>
          <w:rFonts w:ascii="Tahoma" w:hAnsi="Tahoma" w:cs="Tahoma"/>
          <w:color w:val="000000"/>
          <w:sz w:val="14"/>
          <w:szCs w:val="14"/>
        </w:rPr>
        <w:t>、创新财政支持机制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促进农民合作社发展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280</w:t>
      </w:r>
      <w:r>
        <w:rPr>
          <w:rFonts w:ascii="Tahoma" w:hAnsi="Tahoma" w:cs="Tahoma"/>
          <w:color w:val="000000"/>
          <w:sz w:val="14"/>
          <w:szCs w:val="14"/>
        </w:rPr>
        <w:t>、浅析企业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在营改增过程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中的问题与对策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281</w:t>
      </w:r>
      <w:r>
        <w:rPr>
          <w:rFonts w:ascii="Tahoma" w:hAnsi="Tahoma" w:cs="Tahoma"/>
          <w:color w:val="000000"/>
          <w:sz w:val="14"/>
          <w:szCs w:val="14"/>
        </w:rPr>
        <w:t>、结合小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特点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完善小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税收政策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282</w:t>
      </w:r>
      <w:r>
        <w:rPr>
          <w:rFonts w:ascii="Tahoma" w:hAnsi="Tahoma" w:cs="Tahoma"/>
          <w:color w:val="000000"/>
          <w:sz w:val="14"/>
          <w:szCs w:val="14"/>
        </w:rPr>
        <w:t>、试论营改增对企业的影响及对策研究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283</w:t>
      </w:r>
      <w:r>
        <w:rPr>
          <w:rFonts w:ascii="Tahoma" w:hAnsi="Tahoma" w:cs="Tahoma"/>
          <w:color w:val="000000"/>
          <w:sz w:val="14"/>
          <w:szCs w:val="14"/>
        </w:rPr>
        <w:t>、解析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为会计核算工作带来的影响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284</w:t>
      </w:r>
      <w:r>
        <w:rPr>
          <w:rFonts w:ascii="Tahoma" w:hAnsi="Tahoma" w:cs="Tahoma"/>
          <w:color w:val="000000"/>
          <w:sz w:val="14"/>
          <w:szCs w:val="14"/>
        </w:rPr>
        <w:t>、我国中小企业常用税收筹划方法探析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285</w:t>
      </w:r>
      <w:r>
        <w:rPr>
          <w:rFonts w:ascii="Tahoma" w:hAnsi="Tahoma" w:cs="Tahoma"/>
          <w:color w:val="000000"/>
          <w:sz w:val="14"/>
          <w:szCs w:val="14"/>
        </w:rPr>
        <w:t>、战略性新兴产业财税政策实施效果研究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数据为样本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286</w:t>
      </w:r>
      <w:r>
        <w:rPr>
          <w:rFonts w:ascii="Tahoma" w:hAnsi="Tahoma" w:cs="Tahoma"/>
          <w:color w:val="000000"/>
          <w:sz w:val="14"/>
          <w:szCs w:val="14"/>
        </w:rPr>
        <w:t>、金融市场化、政府干预机制与企业创新投入效率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287</w:t>
      </w:r>
      <w:r>
        <w:rPr>
          <w:rFonts w:ascii="Tahoma" w:hAnsi="Tahoma" w:cs="Tahoma"/>
          <w:color w:val="000000"/>
          <w:sz w:val="14"/>
          <w:szCs w:val="14"/>
        </w:rPr>
        <w:t>、融资约束视角下增值税改革对企业投资效率的政策效应研究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288</w:t>
      </w:r>
      <w:r>
        <w:rPr>
          <w:rFonts w:ascii="Tahoma" w:hAnsi="Tahoma" w:cs="Tahoma"/>
          <w:color w:val="000000"/>
          <w:sz w:val="14"/>
          <w:szCs w:val="14"/>
        </w:rPr>
        <w:t>、关于企业财会税收问题的分析</w:t>
      </w:r>
    </w:p>
    <w:p w:rsidR="007F1FCD" w:rsidRPr="00A850FE" w:rsidRDefault="007F1FCD"/>
    <w:sectPr w:rsidR="007F1FCD" w:rsidRPr="00A850FE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0FE"/>
    <w:rsid w:val="007F1FCD"/>
    <w:rsid w:val="00A8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50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0F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85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773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1076</Words>
  <Characters>6139</Characters>
  <Application>Microsoft Office Word</Application>
  <DocSecurity>0</DocSecurity>
  <Lines>51</Lines>
  <Paragraphs>14</Paragraphs>
  <ScaleCrop>false</ScaleCrop>
  <Company>微软中国</Company>
  <LinksUpToDate>false</LinksUpToDate>
  <CharactersWithSpaces>7201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2018-11-24T02:12:00Z</dcterms:created>
  <dcterms:modified xsi:type="dcterms:W3CDTF">2018-11-24T02:12:00Z</dcterms:modified>
</cp:coreProperties>
</file>