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9D5" w:rsidRPr="00F959D5" w:rsidRDefault="00F959D5" w:rsidP="00F959D5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F959D5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F959D5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年高级会计学论文题目</w:t>
      </w:r>
    </w:p>
    <w:p w:rsidR="00F959D5" w:rsidRDefault="00F959D5" w:rsidP="00F959D5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会计学是以研究财务活动和成本资料的收集、分类、综合、分析和解释的基础上形成协助决策的信息系统，以有效地管理经济的一门应用学科，可以说它是社会学科的组成部分，也是一门重要的管理学科。学术堂为大家整理提供最新</w:t>
      </w:r>
      <w:r>
        <w:rPr>
          <w:rFonts w:ascii="Tahoma" w:hAnsi="Tahoma" w:cs="Tahoma"/>
          <w:color w:val="000000"/>
          <w:sz w:val="14"/>
          <w:szCs w:val="14"/>
        </w:rPr>
        <w:t>2016</w:t>
      </w:r>
      <w:r>
        <w:rPr>
          <w:rFonts w:ascii="Tahoma" w:hAnsi="Tahoma" w:cs="Tahoma"/>
          <w:color w:val="000000"/>
          <w:sz w:val="14"/>
          <w:szCs w:val="14"/>
        </w:rPr>
        <w:t>年高级会计学论文题目，希望对正在写会计论文的同学有所帮助。</w:t>
      </w:r>
    </w:p>
    <w:p w:rsidR="00F959D5" w:rsidRDefault="00F959D5" w:rsidP="00F959D5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新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高级会计学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企业生产经营中高级会计理论的应用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浅谈我国高级会计行业发展趋势研究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浅谈我国高级会计应该具备的素养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高级会计理论在企业生产经营中的应用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高级会计课程建设探讨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关于高级财务会计基本内容构成的探讨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完善高级会计监督与管理体系的思考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论述如何创新与完善高级会计监督管理体系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关于完善高级会计监督与管理体系的思考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企业生产经营中高级会计理论的应用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关于完善高级会计监督与管理体系的思考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有关高速公路高级会计人才培养战略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新形式下高会人员应具备知识结构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对高级会计学研究范畴界定的思考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高级会计学教学模式的改革与创新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年高级会计实务重点解析及应试策略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我国高级会计人才培养的体系构建和策略研究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对于提高高级会计人才职业能力的思考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高级会计人员社会需求的实证分析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浅谈我国高级会计人才培养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对高级会计人员素质再提升的思考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独立学院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高级会计学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课程教学改革的研究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高级会计学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课程教学改革探析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铁路高级会计人员职业技能框架的调查与分析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会计电算化与会计人员继续再教育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基于</w:t>
      </w:r>
      <w:r>
        <w:rPr>
          <w:rFonts w:ascii="Tahoma" w:hAnsi="Tahoma" w:cs="Tahoma"/>
          <w:color w:val="000000"/>
          <w:sz w:val="14"/>
          <w:szCs w:val="14"/>
        </w:rPr>
        <w:t>AHP</w:t>
      </w:r>
      <w:r>
        <w:rPr>
          <w:rFonts w:ascii="Tahoma" w:hAnsi="Tahoma" w:cs="Tahoma"/>
          <w:color w:val="000000"/>
          <w:sz w:val="14"/>
          <w:szCs w:val="14"/>
        </w:rPr>
        <w:t>和模糊评价的高级会计人才综合素质评价</w:t>
      </w:r>
    </w:p>
    <w:p w:rsidR="007F1FCD" w:rsidRPr="00F959D5" w:rsidRDefault="007F1FCD"/>
    <w:sectPr w:rsidR="007F1FCD" w:rsidRPr="00F959D5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59D5"/>
    <w:rsid w:val="007F1FCD"/>
    <w:rsid w:val="00F95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59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59D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95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>微软中国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2018-11-24T02:09:00Z</dcterms:created>
  <dcterms:modified xsi:type="dcterms:W3CDTF">2018-11-24T02:10:00Z</dcterms:modified>
</cp:coreProperties>
</file>