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E77F" w14:textId="77777777" w:rsidR="004E6AF0" w:rsidRPr="004E6AF0" w:rsidRDefault="004E6AF0" w:rsidP="004E6AF0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4E6AF0">
        <w:rPr>
          <w:b/>
          <w:bCs/>
          <w:lang w:val="en-LV"/>
        </w:rPr>
        <w:t>Safety Helmet Detection – aizsargķiveru noteikšana būvlaukumos</w:t>
      </w:r>
    </w:p>
    <w:p w14:paraId="71E7C122" w14:textId="77777777" w:rsidR="004E6AF0" w:rsidRPr="004E6AF0" w:rsidRDefault="004E6AF0" w:rsidP="004E6AF0">
      <w:pPr>
        <w:rPr>
          <w:lang w:val="en-LV"/>
        </w:rPr>
      </w:pPr>
    </w:p>
    <w:p w14:paraId="62E938ED" w14:textId="77777777" w:rsidR="004E6AF0" w:rsidRPr="004E6AF0" w:rsidRDefault="004E6AF0" w:rsidP="004E6AF0">
      <w:pPr>
        <w:rPr>
          <w:lang w:val="en-LV"/>
        </w:rPr>
      </w:pPr>
      <w:r w:rsidRPr="004E6AF0">
        <w:rPr>
          <w:b/>
          <w:bCs/>
          <w:lang w:val="en-LV"/>
        </w:rPr>
        <w:t>Uzdevuma mērķis:</w:t>
      </w:r>
    </w:p>
    <w:p w14:paraId="2839B471" w14:textId="77777777" w:rsidR="004E6AF0" w:rsidRPr="004E6AF0" w:rsidRDefault="004E6AF0" w:rsidP="004E6AF0">
      <w:pPr>
        <w:rPr>
          <w:lang w:val="en-LV"/>
        </w:rPr>
      </w:pPr>
      <w:r w:rsidRPr="004E6AF0">
        <w:rPr>
          <w:lang w:val="en-LV"/>
        </w:rPr>
        <w:t xml:space="preserve">Izmantojot </w:t>
      </w:r>
      <w:r w:rsidRPr="004E6AF0">
        <w:rPr>
          <w:i/>
          <w:iCs/>
          <w:lang w:val="en-LV"/>
        </w:rPr>
        <w:t>Safety Helmet Detection</w:t>
      </w:r>
      <w:r w:rsidRPr="004E6AF0">
        <w:rPr>
          <w:lang w:val="en-LV"/>
        </w:rPr>
        <w:t xml:space="preserve"> datu kopu, izveidot un salīdzināt </w:t>
      </w:r>
      <w:r w:rsidRPr="004E6AF0">
        <w:rPr>
          <w:b/>
          <w:bCs/>
          <w:lang w:val="en-LV"/>
        </w:rPr>
        <w:t>vismaz divus konvolūciju neironu tīklu modeļus</w:t>
      </w:r>
      <w:r w:rsidRPr="004E6AF0">
        <w:rPr>
          <w:lang w:val="en-LV"/>
        </w:rPr>
        <w:t xml:space="preserve"> aizsargķiveru un cilvēku noteikšanai, izmantojot </w:t>
      </w:r>
      <w:r w:rsidRPr="004E6AF0">
        <w:rPr>
          <w:b/>
          <w:bCs/>
          <w:lang w:val="en-LV"/>
        </w:rPr>
        <w:t>priekšapmācītus detekcijas modeļus</w:t>
      </w:r>
      <w:r w:rsidRPr="004E6AF0">
        <w:rPr>
          <w:lang w:val="en-LV"/>
        </w:rPr>
        <w:t xml:space="preserve"> no gatavām bibliotēkām.</w:t>
      </w:r>
    </w:p>
    <w:p w14:paraId="48CC0C72" w14:textId="77777777" w:rsidR="004E6AF0" w:rsidRPr="004E6AF0" w:rsidRDefault="004E6AF0" w:rsidP="004E6AF0">
      <w:pPr>
        <w:rPr>
          <w:lang w:val="en-LV"/>
        </w:rPr>
      </w:pPr>
    </w:p>
    <w:p w14:paraId="2559C999" w14:textId="0A42395F" w:rsidR="004E6AF0" w:rsidRPr="004E6AF0" w:rsidRDefault="004E6AF0" w:rsidP="004E6AF0">
      <w:pPr>
        <w:rPr>
          <w:lang w:val="en-LV"/>
        </w:rPr>
      </w:pPr>
      <w:r w:rsidRPr="004E6AF0">
        <w:rPr>
          <w:b/>
          <w:bCs/>
          <w:lang w:val="en-LV"/>
        </w:rPr>
        <w:t>Darba apraksts:</w:t>
      </w:r>
    </w:p>
    <w:p w14:paraId="0097A7B6" w14:textId="00F9E1AE" w:rsidR="004E6AF0" w:rsidRPr="004E6AF0" w:rsidRDefault="004E6AF0" w:rsidP="004E6AF0">
      <w:pPr>
        <w:numPr>
          <w:ilvl w:val="0"/>
          <w:numId w:val="14"/>
        </w:numPr>
        <w:rPr>
          <w:lang w:val="en-LV"/>
        </w:rPr>
      </w:pPr>
      <w:r w:rsidRPr="004E6AF0">
        <w:rPr>
          <w:lang w:val="en-LV"/>
        </w:rPr>
        <w:t>Izvēlie</w:t>
      </w:r>
      <w:r>
        <w:rPr>
          <w:lang w:val="en-LV"/>
        </w:rPr>
        <w:t>ties</w:t>
      </w:r>
      <w:r w:rsidRPr="004E6AF0">
        <w:rPr>
          <w:lang w:val="en-LV"/>
        </w:rPr>
        <w:t xml:space="preserve"> </w:t>
      </w:r>
      <w:r w:rsidRPr="004E6AF0">
        <w:rPr>
          <w:b/>
          <w:bCs/>
          <w:lang w:val="en-LV"/>
        </w:rPr>
        <w:t>vismaz 2 dažādus objektu detekcijas modeļus</w:t>
      </w:r>
      <w:r w:rsidRPr="004E6AF0">
        <w:rPr>
          <w:lang w:val="en-LV"/>
        </w:rPr>
        <w:t xml:space="preserve"> ar priekšapmācītiem svariem (piemēram, divus YOLO variantus vai YOLO vs Faster R-CNN/RetinaNet).</w:t>
      </w:r>
    </w:p>
    <w:p w14:paraId="55099C46" w14:textId="4C6D92F2" w:rsidR="004E6AF0" w:rsidRPr="004E6AF0" w:rsidRDefault="004E6AF0" w:rsidP="004E6AF0">
      <w:pPr>
        <w:numPr>
          <w:ilvl w:val="0"/>
          <w:numId w:val="14"/>
        </w:numPr>
        <w:rPr>
          <w:lang w:val="en-LV"/>
        </w:rPr>
      </w:pPr>
      <w:r w:rsidRPr="004E6AF0">
        <w:rPr>
          <w:lang w:val="en-LV"/>
        </w:rPr>
        <w:t>Pielāgo</w:t>
      </w:r>
      <w:r>
        <w:rPr>
          <w:lang w:val="en-LV"/>
        </w:rPr>
        <w:t>jiet</w:t>
      </w:r>
      <w:r w:rsidRPr="004E6AF0">
        <w:rPr>
          <w:lang w:val="en-LV"/>
        </w:rPr>
        <w:t xml:space="preserve"> datu ielādi/anotācijas izvēlētajai bibliotēkai un veic</w:t>
      </w:r>
      <w:r>
        <w:rPr>
          <w:lang w:val="en-LV"/>
        </w:rPr>
        <w:t>iet</w:t>
      </w:r>
      <w:r w:rsidRPr="004E6AF0">
        <w:rPr>
          <w:lang w:val="en-LV"/>
        </w:rPr>
        <w:t xml:space="preserve"> </w:t>
      </w:r>
      <w:r w:rsidRPr="004E6AF0">
        <w:rPr>
          <w:b/>
          <w:bCs/>
          <w:lang w:val="en-LV"/>
        </w:rPr>
        <w:t>modeļu fine-tuning</w:t>
      </w:r>
      <w:r w:rsidRPr="004E6AF0">
        <w:rPr>
          <w:lang w:val="en-LV"/>
        </w:rPr>
        <w:t xml:space="preserve"> uz sagatavotās train apakškopas.</w:t>
      </w:r>
    </w:p>
    <w:p w14:paraId="6CBD1B3F" w14:textId="1C8278E1" w:rsidR="004E6AF0" w:rsidRPr="004E6AF0" w:rsidRDefault="004E6AF0" w:rsidP="004E6AF0">
      <w:pPr>
        <w:numPr>
          <w:ilvl w:val="0"/>
          <w:numId w:val="14"/>
        </w:numPr>
        <w:rPr>
          <w:lang w:val="en-LV"/>
        </w:rPr>
      </w:pPr>
      <w:r w:rsidRPr="004E6AF0">
        <w:rPr>
          <w:lang w:val="en-LV"/>
        </w:rPr>
        <w:t>Uz validācijas kopas salīdzini</w:t>
      </w:r>
      <w:r>
        <w:rPr>
          <w:lang w:val="en-LV"/>
        </w:rPr>
        <w:t>et</w:t>
      </w:r>
      <w:r w:rsidRPr="004E6AF0">
        <w:rPr>
          <w:lang w:val="en-LV"/>
        </w:rPr>
        <w:t xml:space="preserve"> modeļus, izmantojot piemērotas detekcijas kvalitātes metrikas (piem., mAP, Precision, Recall).</w:t>
      </w:r>
    </w:p>
    <w:p w14:paraId="2DCB21D2" w14:textId="35140D2B" w:rsidR="004E6AF0" w:rsidRPr="004E6AF0" w:rsidRDefault="004E6AF0" w:rsidP="004E6AF0">
      <w:pPr>
        <w:numPr>
          <w:ilvl w:val="0"/>
          <w:numId w:val="14"/>
        </w:numPr>
        <w:rPr>
          <w:lang w:val="en-LV"/>
        </w:rPr>
      </w:pPr>
      <w:r w:rsidRPr="004E6AF0">
        <w:rPr>
          <w:lang w:val="en-LV"/>
        </w:rPr>
        <w:t>Sagatavo</w:t>
      </w:r>
      <w:r>
        <w:rPr>
          <w:lang w:val="en-LV"/>
        </w:rPr>
        <w:t>jiet</w:t>
      </w:r>
      <w:r w:rsidRPr="004E6AF0">
        <w:rPr>
          <w:lang w:val="en-LV"/>
        </w:rPr>
        <w:t xml:space="preserve"> kopsavilkumu ar:</w:t>
      </w:r>
    </w:p>
    <w:p w14:paraId="64DD3859" w14:textId="77777777" w:rsidR="004E6AF0" w:rsidRPr="004E6AF0" w:rsidRDefault="004E6AF0" w:rsidP="004E6AF0">
      <w:pPr>
        <w:numPr>
          <w:ilvl w:val="1"/>
          <w:numId w:val="14"/>
        </w:numPr>
        <w:rPr>
          <w:lang w:val="en-LV"/>
        </w:rPr>
      </w:pPr>
      <w:r w:rsidRPr="004E6AF0">
        <w:rPr>
          <w:lang w:val="en-LV"/>
        </w:rPr>
        <w:t>datu kopas īsu aprakstu,</w:t>
      </w:r>
    </w:p>
    <w:p w14:paraId="15C79DFA" w14:textId="77777777" w:rsidR="004E6AF0" w:rsidRPr="004E6AF0" w:rsidRDefault="004E6AF0" w:rsidP="004E6AF0">
      <w:pPr>
        <w:numPr>
          <w:ilvl w:val="1"/>
          <w:numId w:val="14"/>
        </w:numPr>
        <w:rPr>
          <w:lang w:val="en-LV"/>
        </w:rPr>
      </w:pPr>
      <w:r w:rsidRPr="004E6AF0">
        <w:rPr>
          <w:lang w:val="en-LV"/>
        </w:rPr>
        <w:t>izmantoto modeļu un bibliotēku nosaukumiem,</w:t>
      </w:r>
    </w:p>
    <w:p w14:paraId="26044C06" w14:textId="77777777" w:rsidR="004E6AF0" w:rsidRPr="004E6AF0" w:rsidRDefault="004E6AF0" w:rsidP="004E6AF0">
      <w:pPr>
        <w:numPr>
          <w:ilvl w:val="1"/>
          <w:numId w:val="14"/>
        </w:numPr>
        <w:rPr>
          <w:lang w:val="en-LV"/>
        </w:rPr>
      </w:pPr>
      <w:r w:rsidRPr="004E6AF0">
        <w:rPr>
          <w:lang w:val="en-LV"/>
        </w:rPr>
        <w:t>metrikām tabulā un dažiem vizuāliem piemēriem ar modeļu detekcijām,</w:t>
      </w:r>
    </w:p>
    <w:p w14:paraId="0DE5519B" w14:textId="77777777" w:rsidR="004E6AF0" w:rsidRPr="004E6AF0" w:rsidRDefault="004E6AF0" w:rsidP="004E6AF0">
      <w:pPr>
        <w:numPr>
          <w:ilvl w:val="1"/>
          <w:numId w:val="14"/>
        </w:numPr>
        <w:rPr>
          <w:lang w:val="en-LV"/>
        </w:rPr>
      </w:pPr>
      <w:r w:rsidRPr="004E6AF0">
        <w:rPr>
          <w:lang w:val="en-LV"/>
        </w:rPr>
        <w:t>secinājumiem, kurš modelis šim uzdevumam ir piemērotāks un kāpēc.</w:t>
      </w:r>
    </w:p>
    <w:p w14:paraId="23B4223A" w14:textId="77777777" w:rsidR="00DC5510" w:rsidRPr="004E6AF0" w:rsidRDefault="00DC5510">
      <w:pPr>
        <w:rPr>
          <w:lang w:val="en-LV"/>
        </w:rPr>
      </w:pPr>
    </w:p>
    <w:sectPr w:rsidR="00DC5510" w:rsidRPr="004E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C55"/>
    <w:multiLevelType w:val="multilevel"/>
    <w:tmpl w:val="0142B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0B42C76"/>
    <w:multiLevelType w:val="multilevel"/>
    <w:tmpl w:val="D26A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706C8"/>
    <w:multiLevelType w:val="multilevel"/>
    <w:tmpl w:val="CE925A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C621CD4"/>
    <w:multiLevelType w:val="multilevel"/>
    <w:tmpl w:val="37D679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56081291">
    <w:abstractNumId w:val="3"/>
  </w:num>
  <w:num w:numId="2" w16cid:durableId="2092389746">
    <w:abstractNumId w:val="2"/>
  </w:num>
  <w:num w:numId="3" w16cid:durableId="87967397">
    <w:abstractNumId w:val="2"/>
  </w:num>
  <w:num w:numId="4" w16cid:durableId="113788024">
    <w:abstractNumId w:val="0"/>
  </w:num>
  <w:num w:numId="5" w16cid:durableId="2068214783">
    <w:abstractNumId w:val="0"/>
  </w:num>
  <w:num w:numId="6" w16cid:durableId="1861817972">
    <w:abstractNumId w:val="0"/>
  </w:num>
  <w:num w:numId="7" w16cid:durableId="1975402785">
    <w:abstractNumId w:val="0"/>
  </w:num>
  <w:num w:numId="8" w16cid:durableId="2049990965">
    <w:abstractNumId w:val="0"/>
  </w:num>
  <w:num w:numId="9" w16cid:durableId="1006236">
    <w:abstractNumId w:val="0"/>
  </w:num>
  <w:num w:numId="10" w16cid:durableId="1064452874">
    <w:abstractNumId w:val="0"/>
  </w:num>
  <w:num w:numId="11" w16cid:durableId="1844707667">
    <w:abstractNumId w:val="0"/>
  </w:num>
  <w:num w:numId="12" w16cid:durableId="197814327">
    <w:abstractNumId w:val="0"/>
  </w:num>
  <w:num w:numId="13" w16cid:durableId="1672951781">
    <w:abstractNumId w:val="0"/>
  </w:num>
  <w:num w:numId="14" w16cid:durableId="117086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F0"/>
    <w:rsid w:val="00017682"/>
    <w:rsid w:val="00051236"/>
    <w:rsid w:val="002A1E61"/>
    <w:rsid w:val="004374A6"/>
    <w:rsid w:val="004E6AF0"/>
    <w:rsid w:val="005A1C44"/>
    <w:rsid w:val="005A664E"/>
    <w:rsid w:val="0062403C"/>
    <w:rsid w:val="00683E61"/>
    <w:rsid w:val="0083410F"/>
    <w:rsid w:val="00934838"/>
    <w:rsid w:val="00A04466"/>
    <w:rsid w:val="00DC5510"/>
    <w:rsid w:val="00E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CA220"/>
  <w15:chartTrackingRefBased/>
  <w15:docId w15:val="{27C45117-1888-EE42-89D0-C28C026C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61"/>
    <w:pPr>
      <w:spacing w:line="360" w:lineRule="auto"/>
      <w:jc w:val="both"/>
    </w:pPr>
    <w:rPr>
      <w:rFonts w:ascii="Times New Roman" w:hAnsi="Times New Roman"/>
      <w:lang w:val="lv-LV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E61"/>
    <w:pPr>
      <w:keepNext/>
      <w:keepLines/>
      <w:numPr>
        <w:numId w:val="3"/>
      </w:numPr>
      <w:spacing w:after="240"/>
      <w:ind w:left="357" w:hanging="357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E61"/>
    <w:pPr>
      <w:keepNext/>
      <w:keepLines/>
      <w:numPr>
        <w:ilvl w:val="1"/>
        <w:numId w:val="13"/>
      </w:numPr>
      <w:spacing w:before="240" w:after="2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E61"/>
    <w:pPr>
      <w:keepNext/>
      <w:keepLines/>
      <w:numPr>
        <w:ilvl w:val="2"/>
        <w:numId w:val="13"/>
      </w:numPr>
      <w:spacing w:before="240" w:after="2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61"/>
    <w:pPr>
      <w:keepNext/>
      <w:keepLines/>
      <w:spacing w:before="12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61"/>
    <w:rPr>
      <w:rFonts w:ascii="Times New Roman" w:eastAsiaTheme="majorEastAsia" w:hAnsi="Times New Roman" w:cs="Times New Roman (Headings CS)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E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1E61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61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Attlanosaukums">
    <w:name w:val="Attēla nosaukums"/>
    <w:basedOn w:val="Normal"/>
    <w:next w:val="Normal"/>
    <w:qFormat/>
    <w:rsid w:val="0062403C"/>
    <w:pPr>
      <w:spacing w:after="120"/>
      <w:jc w:val="center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F0"/>
    <w:rPr>
      <w:rFonts w:eastAsiaTheme="majorEastAsia" w:cstheme="majorBidi"/>
      <w:color w:val="0F4761" w:themeColor="accent1" w:themeShade="BF"/>
      <w:lang w:val="lv-L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F0"/>
    <w:rPr>
      <w:rFonts w:eastAsiaTheme="majorEastAsia" w:cstheme="majorBidi"/>
      <w:i/>
      <w:iCs/>
      <w:color w:val="595959" w:themeColor="text1" w:themeTint="A6"/>
      <w:lang w:val="lv-L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F0"/>
    <w:rPr>
      <w:rFonts w:eastAsiaTheme="majorEastAsia" w:cstheme="majorBidi"/>
      <w:color w:val="595959" w:themeColor="text1" w:themeTint="A6"/>
      <w:lang w:val="lv-L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F0"/>
    <w:rPr>
      <w:rFonts w:eastAsiaTheme="majorEastAsia" w:cstheme="majorBidi"/>
      <w:i/>
      <w:iCs/>
      <w:color w:val="272727" w:themeColor="text1" w:themeTint="D8"/>
      <w:lang w:val="lv-L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F0"/>
    <w:rPr>
      <w:rFonts w:eastAsiaTheme="majorEastAsia" w:cstheme="majorBidi"/>
      <w:color w:val="272727" w:themeColor="text1" w:themeTint="D8"/>
      <w:lang w:val="lv-LV"/>
    </w:rPr>
  </w:style>
  <w:style w:type="paragraph" w:styleId="Title">
    <w:name w:val="Title"/>
    <w:basedOn w:val="Normal"/>
    <w:next w:val="Normal"/>
    <w:link w:val="TitleChar"/>
    <w:uiPriority w:val="10"/>
    <w:qFormat/>
    <w:rsid w:val="004E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F0"/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F0"/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paragraph" w:styleId="Quote">
    <w:name w:val="Quote"/>
    <w:basedOn w:val="Normal"/>
    <w:next w:val="Normal"/>
    <w:link w:val="QuoteChar"/>
    <w:uiPriority w:val="29"/>
    <w:qFormat/>
    <w:rsid w:val="004E6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F0"/>
    <w:rPr>
      <w:rFonts w:ascii="Times New Roman" w:hAnsi="Times New Roman"/>
      <w:i/>
      <w:iCs/>
      <w:color w:val="404040" w:themeColor="text1" w:themeTint="BF"/>
      <w:lang w:val="lv-LV"/>
    </w:rPr>
  </w:style>
  <w:style w:type="paragraph" w:styleId="ListParagraph">
    <w:name w:val="List Paragraph"/>
    <w:basedOn w:val="Normal"/>
    <w:uiPriority w:val="34"/>
    <w:qFormat/>
    <w:rsid w:val="004E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F0"/>
    <w:rPr>
      <w:rFonts w:ascii="Times New Roman" w:hAnsi="Times New Roman"/>
      <w:i/>
      <w:iCs/>
      <w:color w:val="0F4761" w:themeColor="accent1" w:themeShade="BF"/>
      <w:lang w:val="lv-LV"/>
    </w:rPr>
  </w:style>
  <w:style w:type="character" w:styleId="IntenseReference">
    <w:name w:val="Intense Reference"/>
    <w:basedOn w:val="DefaultParagraphFont"/>
    <w:uiPriority w:val="32"/>
    <w:qFormat/>
    <w:rsid w:val="004E6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Sergejs Paršutins</dc:creator>
  <cp:keywords/>
  <dc:description/>
  <cp:lastModifiedBy>Sergejs Paršutins</cp:lastModifiedBy>
  <cp:revision>1</cp:revision>
  <dcterms:created xsi:type="dcterms:W3CDTF">2025-11-16T20:26:00Z</dcterms:created>
  <dcterms:modified xsi:type="dcterms:W3CDTF">2025-11-16T20:28:00Z</dcterms:modified>
</cp:coreProperties>
</file>