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Works Cited</w:t>
      </w:r>
    </w:p>
    <w:p>
      <w:pPr>
        <w:spacing w:before="0" w:after="0" w:line="480" w:lineRule="auto"/>
        <w:ind w:left="1000" w:hanging="1000"/>
        <w:rPr/>
      </w:pPr>
      <w:r>
        <w:rPr>
          <w:rFonts w:ascii="Times New Roman" w:hAnsi="Times New Roman" w:cs="Times New Roman"/>
          <w:sz w:val="24"/>
        </w:rPr>
        <w:t xml:space="preserve">"1.2. Support Vector Machines¶." </w:t>
      </w:r>
      <w:r>
        <w:rPr>
          <w:rFonts w:ascii="Times New Roman" w:hAnsi="Times New Roman" w:cs="Times New Roman"/>
          <w:i w:val="on"/>
          <w:sz w:val="24"/>
        </w:rPr>
        <w:t xml:space="preserve">1.2. Support Vector Machines — Scikit-learn 0.15.2 Documentation</w:t>
      </w:r>
      <w:r>
        <w:rPr>
          <w:rFonts w:ascii="Times New Roman" w:hAnsi="Times New Roman" w:cs="Times New Roman"/>
          <w:sz w:val="24"/>
        </w:rPr>
        <w:t xml:space="preserve">. N.p., n.d. Web. 1 Dec. 2014. &lt;http://scikit-learn.org/stable/modules/svm.html#regression&gt;.</w:t>
      </w:r>
    </w:p>
    <w:p>
      <w:pPr>
        <w:spacing w:before="0" w:after="0" w:line="480" w:lineRule="auto"/>
        <w:ind w:left="1000" w:hanging="1000"/>
        <w:rPr/>
      </w:pPr>
      <w:r>
        <w:rPr>
          <w:rFonts w:ascii="Times New Roman" w:hAnsi="Times New Roman" w:cs="Times New Roman"/>
          <w:sz w:val="24"/>
        </w:rPr>
        <w:t xml:space="preserve">Cortes, Corinna, and Vladimir Vapnik. "Support-vector Networks." </w:t>
      </w:r>
      <w:r>
        <w:rPr>
          <w:rFonts w:ascii="Times New Roman" w:hAnsi="Times New Roman" w:cs="Times New Roman"/>
          <w:i w:val="on"/>
          <w:sz w:val="24"/>
        </w:rPr>
        <w:t xml:space="preserve">Machine Learning</w:t>
      </w:r>
      <w:r>
        <w:rPr>
          <w:rFonts w:ascii="Times New Roman" w:hAnsi="Times New Roman" w:cs="Times New Roman"/>
          <w:sz w:val="24"/>
        </w:rPr>
        <w:t xml:space="preserve"> 20.3 (1995): 273-97. Web. 1 Dec. 2014.</w:t>
      </w:r>
    </w:p>
    <w:p>
      <w:pPr>
        <w:spacing w:before="0" w:after="0" w:line="480" w:lineRule="auto"/>
        <w:ind w:left="1000" w:hanging="1000"/>
        <w:rPr/>
      </w:pPr>
      <w:r>
        <w:rPr>
          <w:rFonts w:ascii="Times New Roman" w:hAnsi="Times New Roman" w:cs="Times New Roman"/>
          <w:sz w:val="24"/>
        </w:rPr>
        <w:t xml:space="preserve">"Ebola Virus Disease in Guinea." </w:t>
      </w:r>
      <w:r>
        <w:rPr>
          <w:rFonts w:ascii="Times New Roman" w:hAnsi="Times New Roman" w:cs="Times New Roman"/>
          <w:i w:val="on"/>
          <w:sz w:val="24"/>
        </w:rPr>
        <w:t xml:space="preserve">Ebola Virus Disease in Guinea</w:t>
      </w:r>
      <w:r>
        <w:rPr>
          <w:rFonts w:ascii="Times New Roman" w:hAnsi="Times New Roman" w:cs="Times New Roman"/>
          <w:sz w:val="24"/>
        </w:rPr>
        <w:t xml:space="preserve">. World Health Organization, 23 Mar. 2014. Web. 30 Nov. 2014.</w:t>
      </w:r>
    </w:p>
    <w:p>
      <w:pPr>
        <w:spacing w:before="0" w:after="0" w:line="480" w:lineRule="auto"/>
        <w:ind w:left="1000" w:hanging="1000"/>
        <w:rPr/>
      </w:pPr>
      <w:r>
        <w:rPr>
          <w:rFonts w:ascii="Times New Roman" w:hAnsi="Times New Roman" w:cs="Times New Roman"/>
          <w:sz w:val="24"/>
        </w:rPr>
        <w:t xml:space="preserve">Kermack, W. O., and A. G. Mckendrick. "A Contribution to the Mathematical Theory of Epidemics." </w:t>
      </w:r>
      <w:r>
        <w:rPr>
          <w:rFonts w:ascii="Times New Roman" w:hAnsi="Times New Roman" w:cs="Times New Roman"/>
          <w:i w:val="on"/>
          <w:sz w:val="24"/>
        </w:rPr>
        <w:t xml:space="preserve">Proceedings of the Royal Society A: Mathematical, Physical and Engineering Sciences</w:t>
      </w:r>
      <w:r>
        <w:rPr>
          <w:rFonts w:ascii="Times New Roman" w:hAnsi="Times New Roman" w:cs="Times New Roman"/>
          <w:sz w:val="24"/>
        </w:rPr>
        <w:t xml:space="preserve"> 115.772 (1927): 700-21. Web. 30 Nov. 2014.</w:t>
      </w:r>
    </w:p>
    <w:p>
      <w:pPr>
        <w:spacing w:before="0" w:after="0" w:line="480" w:lineRule="auto"/>
        <w:ind w:left="1000" w:hanging="1000"/>
        <w:rPr/>
      </w:pPr>
      <w:r>
        <w:rPr>
          <w:rFonts w:ascii="Times New Roman" w:hAnsi="Times New Roman" w:cs="Times New Roman"/>
          <w:sz w:val="24"/>
        </w:rPr>
        <w:t xml:space="preserve">"Population, Total." </w:t>
      </w:r>
      <w:r>
        <w:rPr>
          <w:rFonts w:ascii="Times New Roman" w:hAnsi="Times New Roman" w:cs="Times New Roman"/>
          <w:i w:val="on"/>
          <w:sz w:val="24"/>
        </w:rPr>
        <w:t xml:space="preserve">Data</w:t>
      </w:r>
      <w:r>
        <w:rPr>
          <w:rFonts w:ascii="Times New Roman" w:hAnsi="Times New Roman" w:cs="Times New Roman"/>
          <w:sz w:val="24"/>
        </w:rPr>
        <w:t xml:space="preserve">. The World Bank, n.d. Web. 1 Dec. 2014. &lt;http://data.worldbank.org/indicator/SP.POP.TOTL&gt;.</w:t>
      </w:r>
    </w:p>
    <w:p>
      <w:pPr>
        <w:spacing w:before="0" w:after="0" w:line="480" w:lineRule="auto"/>
        <w:ind w:left="1000" w:hanging="1000"/>
        <w:rPr/>
      </w:pPr>
      <w:r>
        <w:rPr>
          <w:rFonts w:ascii="Times New Roman" w:hAnsi="Times New Roman" w:cs="Times New Roman"/>
          <w:sz w:val="24"/>
        </w:rPr>
        <w:t xml:space="preserve">"Sub-national Time Series Data on Ebola Cases and Deaths in Guinea, Liberia, Sierra Leone, Nigeria, Senegal and Mali since March 2014." </w:t>
      </w:r>
      <w:r>
        <w:rPr>
          <w:rFonts w:ascii="Times New Roman" w:hAnsi="Times New Roman" w:cs="Times New Roman"/>
          <w:i w:val="on"/>
          <w:sz w:val="24"/>
        </w:rPr>
        <w:t xml:space="preserve">Humanitarian Data Exchange</w:t>
      </w:r>
      <w:r>
        <w:rPr>
          <w:rFonts w:ascii="Times New Roman" w:hAnsi="Times New Roman" w:cs="Times New Roman"/>
          <w:sz w:val="24"/>
        </w:rPr>
        <w:t xml:space="preserve">. OCHA ROWCA, 28 Nov. 2014. Web. 30 Nov. 2014.</w:t>
      </w:r>
    </w:p>
    <w:sectPr xmlns:w="http://schemas.openxmlformats.org/wordprocessingml/2006/main" w:rsidR="00AC197E" w:rsidRPr="00DF064E" w:rsidSect="000F6147">
      <w:pgSz w:w="12240" w:h="15840" w:orient="portrait" w:code="1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