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E16CA" w14:textId="77777777" w:rsidR="00CA02B6" w:rsidRPr="006926C9" w:rsidRDefault="00CA02B6" w:rsidP="00CA02B6">
      <w:r w:rsidRPr="006926C9">
        <w:rPr>
          <w:b/>
          <w:bCs/>
        </w:rPr>
        <w:t>¿En qué aspectos se ve afectada una empresa y su personal vinculado, ante el desconocimiento del Sistema de Gestión de la Seguridad y Salud en el Trabajo y del Sistema General de Riesgos Laborales, por parte de la alta dirección y de los demás niveles de gestión comprometidos en su implementación y control? </w:t>
      </w:r>
    </w:p>
    <w:p w14:paraId="4246E2E3" w14:textId="1E5E9A5A" w:rsidR="006924BC" w:rsidRPr="00CA02B6" w:rsidRDefault="00CA02B6" w:rsidP="00CA02B6">
      <w:pPr>
        <w:jc w:val="both"/>
      </w:pPr>
      <w:r w:rsidRPr="00CA02B6">
        <w:rPr>
          <w:b/>
          <w:bCs/>
        </w:rPr>
        <w:t>R/</w:t>
      </w:r>
      <w:r>
        <w:rPr>
          <w:b/>
          <w:bCs/>
        </w:rPr>
        <w:t xml:space="preserve"> </w:t>
      </w:r>
      <w:r w:rsidRPr="00CA02B6">
        <w:t>Que no hay estrategias para prevenir accidentes basados en evaluaciones de riesgos o peligros, lo que puede generar mayores incidentes de trabajadores lesionados, enfermedades laborales o en los peores casos gravemente afectados a su salud o sus vidas. Además, al ser un requisito obligatorio en empresas publicas y privadas, la empresa sufriría penalizaciones por parte del gobierno.</w:t>
      </w:r>
    </w:p>
    <w:sectPr w:rsidR="006924BC" w:rsidRPr="00CA02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2B6"/>
    <w:rsid w:val="002F1453"/>
    <w:rsid w:val="00546366"/>
    <w:rsid w:val="006924BC"/>
    <w:rsid w:val="00760EBB"/>
    <w:rsid w:val="00CA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7EF6A"/>
  <w15:chartTrackingRefBased/>
  <w15:docId w15:val="{F4F10A70-32C5-4CA5-87B5-694D28881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2B6"/>
  </w:style>
  <w:style w:type="paragraph" w:styleId="Ttulo1">
    <w:name w:val="heading 1"/>
    <w:basedOn w:val="Normal"/>
    <w:next w:val="Normal"/>
    <w:link w:val="Ttulo1Car"/>
    <w:uiPriority w:val="9"/>
    <w:qFormat/>
    <w:rsid w:val="00CA0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0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0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0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0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0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0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0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0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0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0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0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02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02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02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02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02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02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0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0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0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0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0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02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02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02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0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02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0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107</Words>
  <Characters>591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HARBEY EMIR CELY MENDOZA</dc:creator>
  <cp:keywords/>
  <dc:description/>
  <cp:lastModifiedBy>HARBEY EMIR CELY MENDOZA</cp:lastModifiedBy>
  <cp:revision>1</cp:revision>
  <dcterms:created xsi:type="dcterms:W3CDTF">2026-09-14T18:08:00Z</dcterms:created>
  <dcterms:modified xsi:type="dcterms:W3CDTF">2026-09-14T18:17:00Z</dcterms:modified>
</cp:coreProperties>
</file>