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本制度由工程研发事业部提出和起草。</w:t>
      </w:r>
    </w:p>
    <w:p>
      <w:pPr>
        <w:spacing w:before="0" w:after="0"/>
        <w:jc w:val="both"/>
      </w:pPr>
      <w:r>
        <w:rPr>
          <w:color w:val="121212"/>
          <w:sz w:val="28"/>
          <w:szCs w:val="28"/>
          <w:rFonts w:ascii="宋体" w:cs="宋体" w:eastAsia="宋体" w:hAnsi="宋体"/>
        </w:rPr>
        <w:t xml:space="preserve">本制度由工程研发事业部负责解释。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产品设计需求确认</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宋体" w:cs="宋体" w:eastAsia="宋体" w:hAnsi="宋体"/>
        </w:rPr>
        <w:t xml:space="preserve">本文规定了</w:t>
      </w:r>
      <w:r>
        <w:rPr>
          <w:color w:val="000000"/>
          <w:sz w:val="28"/>
          <w:szCs w:val="28"/>
          <w:rFonts w:ascii="宋体" w:cs="宋体" w:eastAsia="宋体" w:hAnsi="宋体"/>
        </w:rPr>
        <w:t xml:space="preserve">民机产品设计需求确认的实施要求。</w:t>
      </w:r>
    </w:p>
    <w:p>
      <w:pPr>
        <w:spacing w:before="0" w:after="0"/>
        <w:jc w:val="both"/>
      </w:pPr>
      <w:r>
        <w:rPr>
          <w:sz w:val="28"/>
          <w:szCs w:val="28"/>
          <w:rFonts w:ascii="宋体" w:cs="宋体" w:eastAsia="宋体" w:hAnsi="宋体"/>
        </w:rPr>
        <w:t xml:space="preserve">本文件适用于民机项目。</w:t>
      </w:r>
    </w:p>
    <w:p>
      <w:pPr>
        <w:spacing w:before="0" w:after="0"/>
        <w:jc w:val="both"/>
      </w:pPr>
      <w:r>
        <w:rPr>
          <w:sz w:val="28"/>
          <w:szCs w:val="28"/>
          <w:rFonts w:ascii="宋体" w:cs="宋体" w:eastAsia="宋体" w:hAnsi="宋体"/>
        </w:rPr>
        <w:t xml:space="preserve">本文件依据</w:t>
      </w:r>
      <w:r>
        <w:rPr>
          <w:sz w:val="28"/>
          <w:szCs w:val="28"/>
          <w:rFonts w:ascii="Times New Roman" w:cs="Times New Roman" w:eastAsia="Times New Roman" w:hAnsi="Times New Roman"/>
        </w:rPr>
        <w:t xml:space="preserve">GLG1201</w:t>
      </w:r>
      <w:r>
        <w:rPr>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sz w:val="28"/>
          <w:szCs w:val="28"/>
          <w:rFonts w:ascii="Times New Roman" w:cs="Times New Roman" w:eastAsia="Times New Roman" w:hAnsi="Times New Roman"/>
        </w:rPr>
        <w:t xml:space="preserve">FM1201-13</w:t>
      </w:r>
      <w:r>
        <w:rPr>
          <w:sz w:val="28"/>
          <w:szCs w:val="28"/>
          <w:rFonts w:ascii="宋体" w:cs="宋体" w:eastAsia="宋体" w:hAnsi="宋体"/>
        </w:rPr>
        <w:t xml:space="preserve"> 初始需求确认矩阵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sz w:val="28"/>
          <w:szCs w:val="28"/>
          <w:rFonts w:ascii="Times New Roman" w:cs="Times New Roman" w:eastAsia="Times New Roman" w:hAnsi="Times New Roman"/>
        </w:rPr>
        <w:t xml:space="preserve">FM1201-14</w:t>
      </w:r>
      <w:r>
        <w:rPr>
          <w:sz w:val="28"/>
          <w:szCs w:val="28"/>
          <w:rFonts w:ascii="宋体" w:cs="宋体" w:eastAsia="宋体" w:hAnsi="宋体"/>
        </w:rPr>
        <w:t xml:space="preserve"> 最终需求确认矩阵</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工程研发事业部</w:t>
      </w:r>
    </w:p>
    <w:p>
      <w:pPr>
        <w:spacing w:before="0" w:after="0"/>
        <w:jc w:val="both"/>
      </w:pPr>
      <w:r>
        <w:rPr>
          <w:sz w:val="28"/>
          <w:szCs w:val="28"/>
          <w:rFonts w:ascii="宋体" w:cs="宋体" w:eastAsia="宋体" w:hAnsi="宋体"/>
        </w:rPr>
        <w:t xml:space="preserve">负责对本专业的需求进行确认、记录需求确认证据、编制需求确认总结；负责对需求清单、需求确认总结文件的评审和批准，确保已经按照规定的流程对需求进行了确认。</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需求确认不足风险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存在初始确认矩阵不完整的风险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低</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一般</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应对措施：对初始确认矩阵进行正确性和完整性检查</w:t>
            </w:r>
          </w:p>
        </w:tc>
      </w:tr>
    </w:tbl>
    <w:p>
      <w:pPr>
        <w:spacing w:before="0" w:after="0"/>
        <w:jc w:val="both"/>
      </w:pPr>
      <w:r>
        <w:rPr>
          <w:color w:val="121212"/>
          <w:sz w:val="28"/>
          <w:szCs w:val="28"/>
          <w:rFonts w:ascii="黑体" w:cs="黑体" w:eastAsia="黑体" w:hAnsi="黑体"/>
        </w:rPr>
        <w:t xml:space="preserve">6.3 编制需求确认计划</w:t>
      </w:r>
    </w:p>
    <w:p>
      <w:pPr>
        <w:spacing w:before="0" w:after="0"/>
        <w:jc w:val="both"/>
      </w:pPr>
      <w:r>
        <w:rPr>
          <w:sz w:val="28"/>
          <w:szCs w:val="28"/>
          <w:rFonts w:ascii="宋体" w:cs="宋体" w:eastAsia="宋体" w:hAnsi="宋体"/>
        </w:rPr>
        <w:t xml:space="preserve">需求确认计划内容包括但不限于：</w:t>
      </w:r>
    </w:p>
    <w:p>
      <w:pPr>
        <w:spacing w:before="0" w:after="0"/>
        <w:jc w:val="both"/>
      </w:pPr>
      <w:r>
        <w:rPr>
          <w:sz w:val="28"/>
          <w:szCs w:val="28"/>
          <w:rFonts w:ascii="宋体" w:cs="宋体" w:eastAsia="宋体" w:hAnsi="宋体"/>
        </w:rPr>
        <w:t xml:space="preserve">a) 使用的方法；</w:t>
      </w:r>
    </w:p>
    <w:p>
      <w:pPr>
        <w:spacing w:before="0" w:after="0"/>
        <w:jc w:val="both"/>
      </w:pPr>
      <w:r>
        <w:rPr>
          <w:sz w:val="28"/>
          <w:szCs w:val="28"/>
          <w:rFonts w:ascii="宋体" w:cs="宋体" w:eastAsia="宋体" w:hAnsi="宋体"/>
        </w:rPr>
        <w:t xml:space="preserve">b) 要收集和生成的资料；</w:t>
      </w:r>
    </w:p>
    <w:p>
      <w:pPr>
        <w:spacing w:before="0" w:after="0"/>
        <w:jc w:val="both"/>
      </w:pPr>
      <w:r>
        <w:rPr>
          <w:sz w:val="28"/>
          <w:szCs w:val="28"/>
          <w:rFonts w:ascii="宋体" w:cs="宋体" w:eastAsia="宋体" w:hAnsi="宋体"/>
        </w:rPr>
        <w:t xml:space="preserve">c) 应记录什么（例如总结、评审或调查研究）；</w:t>
      </w:r>
    </w:p>
    <w:p>
      <w:pPr>
        <w:spacing w:before="0" w:after="0"/>
        <w:jc w:val="both"/>
      </w:pPr>
      <w:r>
        <w:rPr>
          <w:sz w:val="28"/>
          <w:szCs w:val="28"/>
          <w:rFonts w:ascii="宋体" w:cs="宋体" w:eastAsia="宋体" w:hAnsi="宋体"/>
        </w:rPr>
        <w:t xml:space="preserve">d) 及时获取需求信息的方式；</w:t>
      </w:r>
    </w:p>
    <w:p>
      <w:pPr>
        <w:spacing w:before="0" w:after="0"/>
        <w:jc w:val="both"/>
      </w:pPr>
      <w:r>
        <w:rPr>
          <w:sz w:val="28"/>
          <w:szCs w:val="28"/>
          <w:rFonts w:ascii="宋体" w:cs="宋体" w:eastAsia="宋体" w:hAnsi="宋体"/>
        </w:rPr>
        <w:t xml:space="preserve">e) 当需求有变更时，如何维持及管理确认工作的状态；</w:t>
      </w:r>
    </w:p>
    <w:p>
      <w:pPr>
        <w:spacing w:before="0" w:after="0"/>
        <w:jc w:val="both"/>
      </w:pPr>
      <w:r>
        <w:rPr>
          <w:sz w:val="28"/>
          <w:szCs w:val="28"/>
          <w:rFonts w:ascii="宋体" w:cs="宋体" w:eastAsia="宋体" w:hAnsi="宋体"/>
        </w:rPr>
        <w:t xml:space="preserve">f) 确认工作的角色和责任；</w:t>
      </w:r>
    </w:p>
    <w:p>
      <w:pPr>
        <w:spacing w:before="0" w:after="0"/>
        <w:jc w:val="both"/>
      </w:pPr>
      <w:r>
        <w:rPr>
          <w:sz w:val="28"/>
          <w:szCs w:val="28"/>
          <w:rFonts w:ascii="宋体" w:cs="宋体" w:eastAsia="宋体" w:hAnsi="宋体"/>
        </w:rPr>
        <w:t xml:space="preserve">g) 关键确认活动的时间规划；</w:t>
      </w:r>
    </w:p>
    <w:p>
      <w:pPr>
        <w:spacing w:before="0" w:after="0"/>
        <w:jc w:val="both"/>
      </w:pPr>
      <w:r>
        <w:rPr>
          <w:sz w:val="28"/>
          <w:szCs w:val="28"/>
          <w:rFonts w:ascii="宋体" w:cs="宋体" w:eastAsia="宋体" w:hAnsi="宋体"/>
        </w:rPr>
        <w:t xml:space="preserve">h) 当不同设计层次和研制的不同阶段管理假设的方法；</w:t>
      </w:r>
    </w:p>
    <w:p>
      <w:pPr>
        <w:spacing w:before="0" w:after="0"/>
        <w:jc w:val="both"/>
      </w:pPr>
      <w:r>
        <w:rPr>
          <w:sz w:val="28"/>
          <w:szCs w:val="28"/>
          <w:rFonts w:ascii="宋体" w:cs="宋体" w:eastAsia="宋体" w:hAnsi="宋体"/>
        </w:rPr>
        <w:t xml:space="preserve">i) 通过确认工作提供需求定义的独立性的方法。应与验证计划进行协调关于可以作为部分验证工作的一些确认过程。</w:t>
      </w:r>
    </w:p>
    <w:p>
      <w:pPr>
        <w:spacing w:before="0" w:after="0"/>
        <w:jc w:val="both"/>
      </w:pPr>
      <w:r>
        <w:rPr>
          <w:sz w:val="28"/>
          <w:szCs w:val="28"/>
          <w:rFonts w:ascii="宋体" w:cs="宋体" w:eastAsia="宋体" w:hAnsi="宋体"/>
        </w:rPr>
        <w:t xml:space="preserve">当需求或者设计变更时，应对所计划或者已执行的确认活动进行评估，以确定是否需要重新开展或者修改确认活动。</w:t>
      </w:r>
    </w:p>
    <w:p>
      <w:pPr>
        <w:spacing w:before="0" w:after="0"/>
        <w:jc w:val="both"/>
      </w:pPr>
      <w:r>
        <w:rPr>
          <w:color w:val="121212"/>
          <w:sz w:val="28"/>
          <w:szCs w:val="28"/>
          <w:rFonts w:ascii="黑体" w:cs="黑体" w:eastAsia="黑体" w:hAnsi="黑体"/>
        </w:rPr>
        <w:t xml:space="preserve">6.4 编制初始确认矩阵</w:t>
      </w:r>
    </w:p>
    <w:p>
      <w:pPr>
        <w:spacing w:before="0" w:after="0"/>
        <w:jc w:val="both"/>
      </w:pPr>
      <w:r>
        <w:rPr>
          <w:color w:val="121212"/>
          <w:sz w:val="28"/>
          <w:szCs w:val="28"/>
          <w:rFonts w:ascii="宋体" w:cs="宋体" w:eastAsia="宋体" w:hAnsi="宋体"/>
        </w:rPr>
        <w:t xml:space="preserve">初始确认矩阵内容可按需包括以下内容：</w:t>
      </w:r>
    </w:p>
    <w:p>
      <w:pPr>
        <w:spacing w:before="0" w:after="0"/>
        <w:jc w:val="both"/>
      </w:pPr>
      <w:r>
        <w:rPr>
          <w:color w:val="121212"/>
          <w:sz w:val="28"/>
          <w:szCs w:val="28"/>
          <w:rFonts w:ascii="宋体" w:cs="宋体" w:eastAsia="宋体" w:hAnsi="宋体"/>
        </w:rPr>
        <w:t xml:space="preserve">a) 需求编号，作为需求追溯的唯一标识，按照一定的原则编写；</w:t>
      </w:r>
    </w:p>
    <w:p>
      <w:pPr>
        <w:spacing w:before="0" w:after="0"/>
        <w:jc w:val="both"/>
      </w:pPr>
      <w:r>
        <w:rPr>
          <w:color w:val="121212"/>
          <w:sz w:val="28"/>
          <w:szCs w:val="28"/>
          <w:rFonts w:ascii="宋体" w:cs="宋体" w:eastAsia="宋体" w:hAnsi="宋体"/>
        </w:rPr>
        <w:t xml:space="preserve">b) 需求内容；</w:t>
      </w:r>
    </w:p>
    <w:p>
      <w:pPr>
        <w:spacing w:before="0" w:after="0"/>
        <w:jc w:val="both"/>
      </w:pPr>
      <w:r>
        <w:rPr>
          <w:color w:val="121212"/>
          <w:sz w:val="28"/>
          <w:szCs w:val="28"/>
          <w:rFonts w:ascii="宋体" w:cs="宋体" w:eastAsia="宋体" w:hAnsi="宋体"/>
        </w:rPr>
        <w:t xml:space="preserve">c) 假设，需求成立的前提基础，或该条需求是某种假设的影响结果；</w:t>
      </w:r>
    </w:p>
    <w:p>
      <w:pPr>
        <w:spacing w:before="0" w:after="0"/>
        <w:jc w:val="both"/>
      </w:pPr>
      <w:r>
        <w:rPr>
          <w:color w:val="121212"/>
          <w:sz w:val="28"/>
          <w:szCs w:val="28"/>
          <w:rFonts w:ascii="宋体" w:cs="宋体" w:eastAsia="宋体" w:hAnsi="宋体"/>
        </w:rPr>
        <w:t xml:space="preserve">d) 需求的来源；是指需求要满足的上一级需求，由此属性建立起需求的追溯关系。由于衍生需求没有父需求，可以不填写此属性；</w:t>
      </w:r>
    </w:p>
    <w:p>
      <w:pPr>
        <w:spacing w:before="0" w:after="0"/>
        <w:jc w:val="both"/>
      </w:pPr>
      <w:r>
        <w:rPr>
          <w:color w:val="121212"/>
          <w:sz w:val="28"/>
          <w:szCs w:val="28"/>
          <w:rFonts w:ascii="宋体" w:cs="宋体" w:eastAsia="宋体" w:hAnsi="宋体"/>
        </w:rPr>
        <w:t xml:space="preserve">e) 需求相关功能；</w:t>
      </w:r>
    </w:p>
    <w:p>
      <w:pPr>
        <w:spacing w:before="0" w:after="0"/>
        <w:jc w:val="both"/>
      </w:pPr>
      <w:r>
        <w:rPr>
          <w:color w:val="121212"/>
          <w:sz w:val="28"/>
          <w:szCs w:val="28"/>
          <w:rFonts w:ascii="宋体" w:cs="宋体" w:eastAsia="宋体" w:hAnsi="宋体"/>
        </w:rPr>
        <w:t xml:space="preserve">f) 研制保证等级，需求相关的功能保证等级，取值为</w:t>
      </w:r>
      <w:r>
        <w:rPr>
          <w:color w:val="121212"/>
          <w:sz w:val="28"/>
          <w:szCs w:val="28"/>
          <w:rFonts w:ascii="Times New Roman" w:cs="Times New Roman" w:eastAsia="Times New Roman" w:hAnsi="Times New Roman"/>
        </w:rPr>
        <w:t xml:space="preserve">A、B、C、</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Times New Roman" w:cs="Times New Roman" w:eastAsia="Times New Roman" w:hAnsi="Times New Roman"/>
        </w:rPr>
        <w:t xml:space="preserve">D、E</w:t>
      </w:r>
      <w:r>
        <w:rPr>
          <w:color w:val="121212"/>
          <w:sz w:val="28"/>
          <w:szCs w:val="28"/>
          <w:rFonts w:ascii="宋体" w:cs="宋体" w:eastAsia="宋体" w:hAnsi="宋体"/>
        </w:rPr>
        <w:t xml:space="preserve">，用来区别需求的优先级和严格程度。有些约束性需求，可能没有关联的功能，可不填此属性；</w:t>
      </w:r>
    </w:p>
    <w:p>
      <w:pPr>
        <w:spacing w:before="0" w:after="0"/>
        <w:jc w:val="both"/>
      </w:pPr>
      <w:r>
        <w:rPr>
          <w:color w:val="121212"/>
          <w:sz w:val="28"/>
          <w:szCs w:val="28"/>
          <w:rFonts w:ascii="宋体" w:cs="宋体" w:eastAsia="宋体" w:hAnsi="宋体"/>
        </w:rPr>
        <w:t xml:space="preserve">g) 需求确认执行人；</w:t>
      </w:r>
    </w:p>
    <w:p>
      <w:pPr>
        <w:spacing w:before="0" w:after="0"/>
        <w:jc w:val="both"/>
      </w:pPr>
      <w:r>
        <w:rPr>
          <w:color w:val="121212"/>
          <w:sz w:val="28"/>
          <w:szCs w:val="28"/>
          <w:rFonts w:ascii="宋体" w:cs="宋体" w:eastAsia="宋体" w:hAnsi="宋体"/>
        </w:rPr>
        <w:t xml:space="preserve">h) 所使用的需求确认方法；</w:t>
      </w:r>
    </w:p>
    <w:p>
      <w:pPr>
        <w:spacing w:before="0" w:after="0"/>
        <w:jc w:val="both"/>
      </w:pPr>
      <w:r>
        <w:rPr>
          <w:color w:val="121212"/>
          <w:sz w:val="28"/>
          <w:szCs w:val="28"/>
          <w:rFonts w:ascii="宋体" w:cs="宋体" w:eastAsia="宋体" w:hAnsi="宋体"/>
        </w:rPr>
        <w:t xml:space="preserve">i) 确认过程描述。</w:t>
      </w:r>
    </w:p>
    <w:p>
      <w:pPr>
        <w:spacing w:before="0" w:after="0"/>
        <w:jc w:val="both"/>
      </w:pPr>
      <w:r>
        <w:rPr>
          <w:color w:val="000000"/>
          <w:sz w:val="28"/>
          <w:szCs w:val="28"/>
          <w:rFonts w:ascii="黑体" w:cs="黑体" w:eastAsia="黑体" w:hAnsi="黑体"/>
        </w:rPr>
        <w:t xml:space="preserve">6.5  收集需求确认证据</w:t>
      </w:r>
    </w:p>
    <w:p>
      <w:pPr>
        <w:spacing w:before="0" w:after="0"/>
        <w:jc w:val="both"/>
      </w:pPr>
      <w:r>
        <w:rPr>
          <w:color w:val="000000"/>
          <w:sz w:val="28"/>
          <w:szCs w:val="28"/>
          <w:rFonts w:ascii="黑体" w:cs="黑体" w:eastAsia="黑体" w:hAnsi="黑体"/>
        </w:rPr>
        <w:t xml:space="preserve">6.5.1 需求确认活动的主要目的</w:t>
      </w:r>
    </w:p>
    <w:p>
      <w:pPr>
        <w:spacing w:before="0" w:after="0"/>
        <w:jc w:val="both"/>
      </w:pPr>
      <w:r>
        <w:rPr>
          <w:color w:val="121212"/>
          <w:sz w:val="28"/>
          <w:szCs w:val="28"/>
          <w:rFonts w:ascii="宋体" w:cs="宋体" w:eastAsia="宋体" w:hAnsi="宋体"/>
        </w:rPr>
        <w:t xml:space="preserve">a) 确保需求的正确性与完整性</w:t>
      </w:r>
    </w:p>
    <w:p>
      <w:pPr>
        <w:spacing w:before="0" w:after="0"/>
        <w:jc w:val="both"/>
      </w:pPr>
      <w:r>
        <w:rPr>
          <w:color w:val="121212"/>
          <w:sz w:val="28"/>
          <w:szCs w:val="28"/>
          <w:rFonts w:ascii="宋体" w:cs="宋体" w:eastAsia="宋体" w:hAnsi="宋体"/>
        </w:rPr>
        <w:t xml:space="preserve">b) 检查需求的必要性和充分性</w:t>
      </w:r>
    </w:p>
    <w:p>
      <w:pPr>
        <w:spacing w:before="0" w:after="0"/>
        <w:jc w:val="both"/>
      </w:pPr>
      <w:r>
        <w:rPr>
          <w:color w:val="121212"/>
          <w:sz w:val="28"/>
          <w:szCs w:val="28"/>
          <w:rFonts w:ascii="宋体" w:cs="宋体" w:eastAsia="宋体" w:hAnsi="宋体"/>
        </w:rPr>
        <w:t xml:space="preserve">c) 限定飞机或系统非预期的功能</w:t>
      </w:r>
    </w:p>
    <w:p>
      <w:pPr>
        <w:spacing w:before="0" w:after="0"/>
        <w:jc w:val="both"/>
      </w:pPr>
      <w:r>
        <w:rPr>
          <w:color w:val="121212"/>
          <w:sz w:val="28"/>
          <w:szCs w:val="28"/>
          <w:rFonts w:ascii="宋体" w:cs="宋体" w:eastAsia="宋体" w:hAnsi="宋体"/>
        </w:rPr>
        <w:t xml:space="preserve">d) 确保飞机安全性并满足客户需求</w:t>
      </w:r>
    </w:p>
    <w:p>
      <w:pPr>
        <w:spacing w:before="0" w:after="0"/>
        <w:jc w:val="both"/>
      </w:pPr>
      <w:r>
        <w:rPr>
          <w:color w:val="121212"/>
          <w:sz w:val="28"/>
          <w:szCs w:val="28"/>
          <w:rFonts w:ascii="宋体" w:cs="宋体" w:eastAsia="宋体" w:hAnsi="宋体"/>
        </w:rPr>
        <w:t xml:space="preserve">e) 提供设计决策的证据</w:t>
      </w:r>
    </w:p>
    <w:p>
      <w:pPr>
        <w:spacing w:before="0" w:after="0"/>
        <w:jc w:val="both"/>
      </w:pPr>
      <w:r>
        <w:rPr>
          <w:color w:val="121212"/>
          <w:sz w:val="28"/>
          <w:szCs w:val="28"/>
          <w:rFonts w:ascii="宋体" w:cs="宋体" w:eastAsia="宋体" w:hAnsi="宋体"/>
        </w:rPr>
        <w:t xml:space="preserve">f)提供适航符合性证据</w:t>
      </w:r>
    </w:p>
    <w:p>
      <w:pPr>
        <w:spacing w:before="0" w:after="0"/>
        <w:jc w:val="both"/>
      </w:pPr>
      <w:r>
        <w:rPr>
          <w:color w:val="000000"/>
          <w:sz w:val="28"/>
          <w:szCs w:val="28"/>
          <w:rFonts w:ascii="黑体" w:cs="黑体" w:eastAsia="黑体" w:hAnsi="黑体"/>
        </w:rPr>
        <w:t xml:space="preserve">6.5.2 需求确认方法选定原则</w:t>
      </w:r>
    </w:p>
    <w:p>
      <w:pPr>
        <w:spacing w:before="0" w:after="0"/>
        <w:jc w:val="both"/>
      </w:pPr>
      <w:r>
        <w:rPr>
          <w:color w:val="121212"/>
          <w:sz w:val="28"/>
          <w:szCs w:val="28"/>
          <w:rFonts w:ascii="宋体" w:cs="宋体" w:eastAsia="宋体" w:hAnsi="宋体"/>
          <w:shd w:fill="ffffff" w:color="auto" w:val="clear"/>
        </w:rPr>
        <w:t xml:space="preserve">需求确认过程中，允许采用不同的方法进行需求的正确性和完整性检查。表1给出了分配了相应的研制保障等级需求与应采用的需求确认方法对应关系。</w:t>
      </w:r>
    </w:p>
    <w:p>
      <w:pPr>
        <w:spacing w:before="0" w:after="0" w:line="280" w:lineRule="exact"/>
        <w:jc w:val="center"/>
      </w:pPr>
      <w:r>
        <w:rPr>
          <w:sz w:val="28"/>
          <w:szCs w:val="28"/>
          <w:rFonts w:ascii="宋体" w:cs="宋体" w:eastAsia="宋体" w:hAnsi="宋体"/>
        </w:rPr>
      </w:r>
    </w:p>
    <w:p>
      <w:pPr>
        <w:spacing w:before="0" w:after="0"/>
        <w:jc w:val="center"/>
      </w:pPr>
      <w:r>
        <w:rPr>
          <w:color w:val="121212"/>
          <w:sz w:val="28"/>
          <w:szCs w:val="28"/>
          <w:rFonts w:ascii="黑体" w:cs="黑体" w:eastAsia="黑体" w:hAnsi="黑体"/>
        </w:rPr>
        <w:t xml:space="preserve">表 1 研制保证等级与需求确认方法和数据对照表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30"/>
        <w:gridCol w:w="1560"/>
        <w:gridCol w:w="1305"/>
        <w:gridCol w:w="1350"/>
        <w:gridCol w:w="1305"/>
      </w:tblGrid>
      <w:tr>
        <w:trPr>
          <w:tblHeader w:val="false"/>
          <w:trHeight w:val="1035" w:hRule="atLeast"/>
        </w:trPr>
        <w:tc>
          <w:tcPr>
            <w:tcW w:type="dxa" w:w="27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方法和资料</w:t>
            </w:r>
          </w:p>
        </w:tc>
        <w:tc>
          <w:tcPr>
            <w:tcW w:type="dxa" w:w="156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研制保证等级A和B</w:t>
            </w:r>
          </w:p>
        </w:tc>
        <w:tc>
          <w:tcPr>
            <w:tcW w:type="dxa" w:w="1305"/>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研制保证等级C</w:t>
            </w:r>
          </w:p>
        </w:tc>
        <w:tc>
          <w:tcPr>
            <w:tcW w:type="dxa" w:w="13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研制保证等级D</w:t>
            </w:r>
          </w:p>
        </w:tc>
        <w:tc>
          <w:tcPr>
            <w:tcW w:type="dxa" w:w="1305"/>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研制保证等级E</w:t>
            </w:r>
          </w:p>
        </w:tc>
      </w:tr>
      <w:tr>
        <w:trPr>
          <w:tblHeader w:val="false"/>
          <w:trHeight w:val="630" w:hRule="atLeast"/>
        </w:trPr>
        <w:tc>
          <w:tcPr>
            <w:tcW w:type="dxa" w:w="273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PASA/PSSA</w:t>
            </w:r>
          </w:p>
        </w:tc>
        <w:tc>
          <w:tcPr>
            <w:tcW w:type="dxa" w:w="156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w:t>
            </w:r>
          </w:p>
        </w:tc>
      </w:tr>
      <w:tr>
        <w:trPr>
          <w:tblHeader w:val="false"/>
          <w:trHeight w:val="630" w:hRule="atLeast"/>
        </w:trPr>
        <w:tc>
          <w:tcPr>
            <w:tcW w:type="dxa" w:w="273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确认计划</w:t>
            </w:r>
          </w:p>
        </w:tc>
        <w:tc>
          <w:tcPr>
            <w:tcW w:type="dxa" w:w="156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w:t>
            </w:r>
          </w:p>
        </w:tc>
      </w:tr>
      <w:tr>
        <w:trPr>
          <w:tblHeader w:val="false"/>
          <w:trHeight w:val="630" w:hRule="atLeast"/>
        </w:trPr>
        <w:tc>
          <w:tcPr>
            <w:tcW w:type="dxa" w:w="273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确认矩阵</w:t>
            </w:r>
          </w:p>
        </w:tc>
        <w:tc>
          <w:tcPr>
            <w:tcW w:type="dxa" w:w="156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w:t>
            </w:r>
          </w:p>
        </w:tc>
      </w:tr>
      <w:tr>
        <w:trPr>
          <w:tblHeader w:val="false"/>
          <w:trHeight w:val="630" w:hRule="atLeast"/>
        </w:trPr>
        <w:tc>
          <w:tcPr>
            <w:tcW w:type="dxa" w:w="273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确认总结</w:t>
            </w:r>
          </w:p>
        </w:tc>
        <w:tc>
          <w:tcPr>
            <w:tcW w:type="dxa" w:w="156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30"/>
        <w:gridCol w:w="1560"/>
        <w:gridCol w:w="1305"/>
        <w:gridCol w:w="1350"/>
        <w:gridCol w:w="1305"/>
      </w:tblGrid>
      <w:tr>
        <w:trPr>
          <w:tblHeader w:val="false"/>
          <w:trHeight w:val="630" w:hRule="atLeast"/>
        </w:trPr>
        <w:tc>
          <w:tcPr>
            <w:tcW w:type="dxa" w:w="273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需求追溯（非衍生需求）</w:t>
            </w:r>
          </w:p>
        </w:tc>
        <w:tc>
          <w:tcPr>
            <w:tcW w:type="dxa" w:w="156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w:t>
            </w:r>
          </w:p>
        </w:tc>
      </w:tr>
      <w:tr>
        <w:trPr>
          <w:tblHeader w:val="false"/>
          <w:trHeight w:val="630" w:hRule="atLeast"/>
        </w:trPr>
        <w:tc>
          <w:tcPr>
            <w:tcW w:type="dxa" w:w="273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需求依据（衍生需求）</w:t>
            </w:r>
          </w:p>
        </w:tc>
        <w:tc>
          <w:tcPr>
            <w:tcW w:type="dxa" w:w="156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w:t>
            </w:r>
          </w:p>
        </w:tc>
      </w:tr>
      <w:tr>
        <w:trPr>
          <w:tblHeader w:val="false"/>
          <w:trHeight w:val="630" w:hRule="atLeast"/>
        </w:trPr>
        <w:tc>
          <w:tcPr>
            <w:tcW w:type="dxa" w:w="273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分析、建模或试验</w:t>
            </w:r>
          </w:p>
        </w:tc>
        <w:tc>
          <w:tcPr>
            <w:tcW w:type="dxa" w:w="156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tcW w:type="dxa" w:w="1305"/>
            <w:gridSpan w:val="1"/>
            <w:vMerge w:val="restart"/>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推荐其中一个</w:t>
            </w:r>
          </w:p>
        </w:tc>
        <w:tc>
          <w:tcPr>
            <w:tcW w:type="dxa" w:w="13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w:t>
            </w:r>
          </w:p>
        </w:tc>
      </w:tr>
      <w:tr>
        <w:trPr>
          <w:tblHeader w:val="false"/>
          <w:trHeight w:val="630" w:hRule="atLeast"/>
        </w:trPr>
        <w:tc>
          <w:tcPr>
            <w:tcW w:type="dxa" w:w="273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相似性（运营经验）</w:t>
            </w:r>
          </w:p>
        </w:tc>
        <w:tc>
          <w:tcPr>
            <w:tcW w:type="dxa" w:w="156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gridSpan w:val="1"/>
            <w:vMerge w:val="continue"/>
          </w:tcP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13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w:t>
            </w:r>
          </w:p>
        </w:tc>
      </w:tr>
      <w:tr>
        <w:trPr>
          <w:tblHeader w:val="false"/>
          <w:trHeight w:val="630" w:hRule="atLeast"/>
        </w:trPr>
        <w:tc>
          <w:tcPr>
            <w:tcW w:type="dxa" w:w="273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工程评审</w:t>
            </w:r>
          </w:p>
        </w:tc>
        <w:tc>
          <w:tcPr>
            <w:tcW w:type="dxa" w:w="156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R</w:t>
            </w:r>
          </w:p>
        </w:tc>
        <w:tc>
          <w:tcPr>
            <w:gridSpan w:val="1"/>
            <w:vMerge w:val="continue"/>
          </w:tcP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13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w:t>
            </w:r>
          </w:p>
        </w:tc>
      </w:tr>
    </w:tbl>
    <w:p>
      <w:pPr>
        <w:spacing w:before="0" w:after="0"/>
        <w:jc w:val="both"/>
      </w:pPr>
      <w:r>
        <w:rPr>
          <w:color w:val="121212"/>
          <w:sz w:val="28"/>
          <w:szCs w:val="28"/>
          <w:rFonts w:ascii="宋体" w:cs="宋体" w:eastAsia="宋体" w:hAnsi="宋体"/>
          <w:shd w:fill="ffffff" w:color="auto" w:val="clear"/>
        </w:rPr>
        <w:t xml:space="preserve">有些需求可能需要采用多种确认方法进行确认。在可以接受的成本范围内，建议采用不同的确认方法确保需求是正确的、完整的。表 2 给出需求确认方法表。</w:t>
      </w:r>
    </w:p>
    <w:p>
      <w:pPr>
        <w:spacing w:before="0" w:after="0"/>
        <w:jc w:val="center"/>
      </w:pPr>
      <w:r>
        <w:rPr>
          <w:color w:val="121212"/>
          <w:sz w:val="28"/>
          <w:szCs w:val="28"/>
          <w:rFonts w:ascii="黑体" w:cs="黑体" w:eastAsia="黑体" w:hAnsi="黑体"/>
          <w:shd w:fill="ffffff" w:color="auto" w:val="clear"/>
        </w:rPr>
        <w:t xml:space="preserve">表 2 需求确认的方法表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85"/>
        <w:gridCol w:w="7125"/>
      </w:tblGrid>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确认方法</w:t>
            </w:r>
          </w:p>
        </w:tc>
        <w:tc>
          <w:tcPr>
            <w:tcW w:type="dxa" w:w="7125"/>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方法描述</w:t>
            </w:r>
          </w:p>
        </w:tc>
      </w:tr>
      <w:tr>
        <w:trPr>
          <w:tblHeader w:val="false"/>
          <w:trHeight w:val="1485" w:hRule="atLeast"/>
        </w:trPr>
        <w:tc>
          <w:tcPr>
            <w:tcW w:type="dxa" w:w="118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需求追溯 </w:t>
            </w:r>
          </w:p>
        </w:tc>
        <w:tc>
          <w:tcPr>
            <w:tcW w:type="dxa" w:w="712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追溯是确认飞机、系统和部件需求必需的部分。一条需求应该可以追溯至其上一层级的需求，或者追溯至产生该条需求的具体设计决策或者数据。追溯性本身可以从完整性的角度证明低层级的需求满足高层级的需求。</w:t>
            </w:r>
          </w:p>
        </w:tc>
      </w:tr>
      <w:tr>
        <w:trPr>
          <w:tblHeader w:val="false"/>
          <w:trHeight w:val="1935" w:hRule="atLeast"/>
        </w:trPr>
        <w:tc>
          <w:tcPr>
            <w:tcW w:type="dxa" w:w="118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需求依据 </w:t>
            </w:r>
          </w:p>
        </w:tc>
        <w:tc>
          <w:tcPr>
            <w:tcW w:type="dxa" w:w="712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追溯本身可以从完整性的角度表明低层级需求满足高层级的需求。然而，如果在设计决策或者设计过程中额外增加的需求，就需要捕获相应的需求依据。需求的依据应该说明低层级的需求是如何满足高层级的需求。对于那些无法追溯到高层级需求的衍生需求，必须通过需求的依据来说明其合理性。</w:t>
            </w:r>
          </w:p>
        </w:tc>
      </w:tr>
      <w:tr>
        <w:trPr>
          <w:tblHeader w:val="false"/>
          <w:trHeight w:val="1485" w:hRule="atLeast"/>
        </w:trPr>
        <w:tc>
          <w:tcPr>
            <w:tcW w:type="dxa" w:w="118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分析 </w:t>
            </w:r>
          </w:p>
        </w:tc>
        <w:tc>
          <w:tcPr>
            <w:tcW w:type="dxa" w:w="712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该方法是指采用多种分析手段和技术对需求进行确认以决定需求的可接受性。具体的安全性相关分析（</w:t>
            </w:r>
            <w:r>
              <w:rPr>
                <w:color w:val="000000"/>
                <w:sz w:val="24"/>
                <w:szCs w:val="24"/>
                <w:rFonts w:ascii="宋体" w:cs="宋体" w:eastAsia="宋体" w:hAnsi="宋体"/>
              </w:rPr>
              <w:t xml:space="preserve">FHA</w:t>
            </w:r>
            <w:r>
              <w:rPr>
                <w:color w:val="000000"/>
                <w:sz w:val="21"/>
                <w:szCs w:val="21"/>
                <w:rFonts w:ascii="宋体" w:cs="宋体" w:eastAsia="宋体" w:hAnsi="宋体"/>
              </w:rPr>
              <w:t xml:space="preserve">、</w:t>
            </w:r>
            <w:r>
              <w:rPr>
                <w:color w:val="000000"/>
                <w:sz w:val="24"/>
                <w:szCs w:val="24"/>
                <w:rFonts w:ascii="宋体" w:cs="宋体" w:eastAsia="宋体" w:hAnsi="宋体"/>
              </w:rPr>
              <w:t xml:space="preserve">PASA/PSSA</w:t>
            </w:r>
            <w:r>
              <w:rPr>
                <w:color w:val="000000"/>
                <w:sz w:val="21"/>
                <w:szCs w:val="21"/>
                <w:rFonts w:ascii="宋体" w:cs="宋体" w:eastAsia="宋体" w:hAnsi="宋体"/>
              </w:rPr>
              <w:t xml:space="preserve">）可以作为安全性需求的确认证据。</w:t>
            </w:r>
          </w:p>
        </w:tc>
      </w:tr>
      <w:tr>
        <w:trPr>
          <w:tblHeader w:val="false"/>
          <w:trHeight w:val="1935" w:hRule="atLeast"/>
        </w:trPr>
        <w:tc>
          <w:tcPr>
            <w:tcW w:type="dxa" w:w="118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建模或原型机</w:t>
            </w:r>
          </w:p>
        </w:tc>
        <w:tc>
          <w:tcPr>
            <w:tcW w:type="dxa" w:w="712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该方法是指采用系统或部件的模型对需求进行确认。原理样机是指基于硬件或者基于软件的系统的模型，可能是也可能不是开发版本的系统。原理样机允许系统的使用者与给定的系统进行交换以便发现缺失的需求、系统应该抑制的行为以及用户与系统交互式存在的潜在问题。</w:t>
            </w:r>
          </w:p>
        </w:tc>
      </w:tr>
      <w:tr>
        <w:trPr>
          <w:tblHeader w:val="false"/>
          <w:trHeight w:val="510" w:hRule="atLeast"/>
        </w:trPr>
        <w:tc>
          <w:tcPr>
            <w:tcW w:type="dxa" w:w="118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试验 </w:t>
            </w:r>
          </w:p>
        </w:tc>
        <w:tc>
          <w:tcPr>
            <w:tcW w:type="dxa" w:w="712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该方法是一个根据某种目标准则证明性能的量化确认流程。采用专门的试</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85"/>
        <w:gridCol w:w="7125"/>
      </w:tblGrid>
      <w:tr>
        <w:trPr>
          <w:tblHeader w:val="false"/>
          <w:trHeight w:val="1425" w:hRule="atLeast"/>
        </w:trPr>
        <w:tc>
          <w:tcPr>
            <w:tcW w:type="dxa" w:w="1185"/>
            <w:gridSpan w:val="1"/>
            <w:tcMar>
              <w:top w:type="dxa" w:w="0"/>
              <w:left w:type="dxa" w:w="113"/>
              <w:bottom w:type="dxa" w:w="0"/>
              <w:right w:type="dxa" w:w="113"/>
            </w:tcMar>
            <w:vAlign w:val="center"/>
          </w:tcPr>
          <w:p>
            <w:pPr>
              <w:spacing w:before="0" w:after="0"/>
              <w:jc w:val="left"/>
            </w:pPr>
          </w:p>
        </w:tc>
        <w:tc>
          <w:tcPr>
            <w:tcW w:type="dxa" w:w="712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验、模拟或者演示等手段对需求进行确认。根据样机、原型机、模拟器或实际硬件和软件的可用性，可以在研制过程中的任意时间开展试验来确认需求。</w:t>
            </w:r>
          </w:p>
        </w:tc>
      </w:tr>
      <w:tr>
        <w:trPr>
          <w:tblHeader w:val="false"/>
          <w:trHeight w:val="3405" w:hRule="atLeast"/>
        </w:trPr>
        <w:tc>
          <w:tcPr>
            <w:tcW w:type="dxa" w:w="118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相似性</w:t>
            </w:r>
            <w:r>
              <w:rPr>
                <w:color w:val="000000"/>
                <w:sz w:val="24"/>
                <w:szCs w:val="24"/>
                <w:rFonts w:ascii="宋体" w:cs="宋体" w:eastAsia="宋体" w:hAnsi="宋体"/>
              </w:rPr>
              <w:t xml:space="preserve">(</w:t>
            </w:r>
            <w:r>
              <w:rPr>
                <w:color w:val="000000"/>
                <w:sz w:val="21"/>
                <w:szCs w:val="21"/>
                <w:rFonts w:ascii="宋体" w:cs="宋体" w:eastAsia="宋体" w:hAnsi="宋体"/>
              </w:rPr>
              <w:t xml:space="preserve">经验</w:t>
            </w:r>
            <w:r>
              <w:rPr>
                <w:color w:val="000000"/>
                <w:sz w:val="24"/>
                <w:szCs w:val="24"/>
                <w:rFonts w:ascii="宋体" w:cs="宋体" w:eastAsia="宋体" w:hAnsi="宋体"/>
              </w:rPr>
              <w:t xml:space="preserve">)</w:t>
            </w:r>
          </w:p>
        </w:tc>
        <w:tc>
          <w:tcPr>
            <w:tcW w:type="dxa" w:w="712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该方法指通过比较已经取证的相似系统的需求来对需求进行确认。该确认方法的说服力随着前期研发系统的数量的增加而增加。只有在拥有足够的经验以后才能够使用该方法进行需求确认。在以下情况可以使用相似性确认方法：</w:t>
            </w:r>
          </w:p>
          <w:p>
            <w:pPr>
              <w:spacing w:before="0" w:after="0"/>
              <w:jc w:val="left"/>
            </w:pPr>
            <w:r>
              <w:rPr>
                <w:color w:val="000000"/>
                <w:sz w:val="24"/>
                <w:szCs w:val="24"/>
                <w:rFonts w:ascii="宋体" w:cs="宋体" w:eastAsia="宋体" w:hAnsi="宋体"/>
              </w:rPr>
              <w:t xml:space="preserve">(1) </w:t>
            </w:r>
            <w:r>
              <w:rPr>
                <w:color w:val="000000"/>
                <w:sz w:val="21"/>
                <w:szCs w:val="21"/>
                <w:rFonts w:ascii="宋体" w:cs="宋体" w:eastAsia="宋体" w:hAnsi="宋体"/>
              </w:rPr>
              <w:t xml:space="preserve">两个系统</w:t>
            </w:r>
            <w:r>
              <w:rPr>
                <w:color w:val="000000"/>
                <w:sz w:val="24"/>
                <w:szCs w:val="24"/>
                <w:rFonts w:ascii="宋体" w:cs="宋体" w:eastAsia="宋体" w:hAnsi="宋体"/>
              </w:rPr>
              <w:t xml:space="preserve">/</w:t>
            </w:r>
            <w:r>
              <w:rPr>
                <w:color w:val="000000"/>
                <w:sz w:val="21"/>
                <w:szCs w:val="21"/>
                <w:rFonts w:ascii="宋体" w:cs="宋体" w:eastAsia="宋体" w:hAnsi="宋体"/>
              </w:rPr>
              <w:t xml:space="preserve">部件拥有相同的功能和失效状态等级，它们的运行环境相同，并且具有相似的用途；</w:t>
            </w:r>
          </w:p>
          <w:p>
            <w:pPr>
              <w:spacing w:before="0" w:after="0"/>
              <w:jc w:val="left"/>
            </w:pPr>
            <w:r>
              <w:rPr>
                <w:color w:val="000000"/>
                <w:sz w:val="24"/>
                <w:szCs w:val="24"/>
                <w:rFonts w:ascii="宋体" w:cs="宋体" w:eastAsia="宋体" w:hAnsi="宋体"/>
              </w:rPr>
              <w:t xml:space="preserve">(2)</w:t>
            </w:r>
            <w:r>
              <w:rPr>
                <w:color w:val="000000"/>
                <w:sz w:val="21"/>
                <w:szCs w:val="21"/>
                <w:rFonts w:ascii="宋体" w:cs="宋体" w:eastAsia="宋体" w:hAnsi="宋体"/>
              </w:rPr>
              <w:t xml:space="preserve">两个系统</w:t>
            </w:r>
            <w:r>
              <w:rPr>
                <w:color w:val="000000"/>
                <w:sz w:val="24"/>
                <w:szCs w:val="24"/>
                <w:rFonts w:ascii="宋体" w:cs="宋体" w:eastAsia="宋体" w:hAnsi="宋体"/>
              </w:rPr>
              <w:t xml:space="preserve">/</w:t>
            </w:r>
            <w:r>
              <w:rPr>
                <w:color w:val="000000"/>
                <w:sz w:val="21"/>
                <w:szCs w:val="21"/>
                <w:rFonts w:ascii="宋体" w:cs="宋体" w:eastAsia="宋体" w:hAnsi="宋体"/>
              </w:rPr>
              <w:t xml:space="preserve">部件在等效环境下执行相似的功能。</w:t>
            </w:r>
          </w:p>
        </w:tc>
      </w:tr>
      <w:tr>
        <w:trPr>
          <w:tblHeader w:val="false"/>
          <w:trHeight w:val="1035" w:hRule="atLeast"/>
        </w:trPr>
        <w:tc>
          <w:tcPr>
            <w:tcW w:type="dxa" w:w="118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工程评审 </w:t>
            </w:r>
          </w:p>
        </w:tc>
        <w:tc>
          <w:tcPr>
            <w:tcW w:type="dxa" w:w="712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该方法是指通过评审、检查和演示形式采用个人经验来决定需求的正确性和完整性。评审过程中恰当合理的理由或者逻辑必须被归档。</w:t>
            </w:r>
          </w:p>
        </w:tc>
      </w:tr>
    </w:tbl>
    <w:p>
      <w:pPr>
        <w:spacing w:before="0" w:after="0"/>
        <w:jc w:val="both"/>
      </w:pPr>
      <w:r>
        <w:rPr>
          <w:color w:val="1b324f"/>
          <w:sz w:val="24"/>
          <w:szCs w:val="24"/>
          <w:rFonts w:ascii="宋体" w:cs="宋体" w:eastAsia="宋体" w:hAnsi="宋体"/>
        </w:rPr>
        <w:t xml:space="preserve"> </w:t>
      </w:r>
    </w:p>
    <w:p>
      <w:pPr>
        <w:spacing w:before="0" w:after="0"/>
        <w:jc w:val="both"/>
      </w:pPr>
      <w:r>
        <w:rPr>
          <w:color w:val="121212"/>
          <w:sz w:val="28"/>
          <w:szCs w:val="28"/>
          <w:rFonts w:ascii="宋体" w:cs="宋体" w:eastAsia="宋体" w:hAnsi="宋体"/>
          <w:shd w:fill="ffffff" w:color="auto" w:val="clear"/>
        </w:rPr>
        <w:t xml:space="preserve">所有需求（即使需求拥有不同的研制保证等级）均需采用评审确认方法以评估需求正确性和完整性的确认。同时，所有需求除了评审确认方法之外还应至少采用多于一种的其它确认方法，进一步评估需求的正确性和完整性。</w:t>
      </w:r>
    </w:p>
    <w:p>
      <w:pPr>
        <w:spacing w:before="0" w:after="0"/>
        <w:jc w:val="both"/>
      </w:pPr>
      <w:r>
        <w:rPr>
          <w:color w:val="000000"/>
          <w:sz w:val="28"/>
          <w:szCs w:val="28"/>
          <w:rFonts w:ascii="黑体" w:cs="黑体" w:eastAsia="黑体" w:hAnsi="黑体"/>
        </w:rPr>
        <w:t xml:space="preserve">6.6 需求确认评审独立性原则</w:t>
      </w:r>
    </w:p>
    <w:p>
      <w:pPr>
        <w:spacing w:before="0" w:after="0"/>
        <w:jc w:val="both"/>
      </w:pPr>
      <w:r>
        <w:rPr>
          <w:color w:val="121212"/>
          <w:sz w:val="28"/>
          <w:szCs w:val="28"/>
          <w:rFonts w:ascii="宋体" w:cs="宋体" w:eastAsia="宋体" w:hAnsi="宋体"/>
          <w:shd w:fill="ffffff" w:color="auto" w:val="clear"/>
        </w:rPr>
        <w:t xml:space="preserve">在需求确认过程中是否应用独立性原则同样依赖于研制保证等级。需求定义和需求确认活动应该是相互分开、独立进行的。因此，需求确认计划对应用了独立性原则的需求确认过程进行描述。在需求确认过程中，实现独立性原则的最常用方式就是开展独立的评审，即独立地评审需求数据和需求依据支撑材料，并确定是否有足够的数据表明每条需求均是正确的以及一组需求是完整的。这些独立的评审包括同行工程评审以及由客户、使用者、维修者、局方审定人员以及设计人员开展的评审。</w:t>
      </w:r>
    </w:p>
    <w:p>
      <w:pPr>
        <w:spacing w:before="0" w:after="0"/>
        <w:jc w:val="both"/>
      </w:pPr>
      <w:r>
        <w:rPr>
          <w:color w:val="000000"/>
          <w:sz w:val="28"/>
          <w:szCs w:val="28"/>
          <w:rFonts w:ascii="黑体" w:cs="黑体" w:eastAsia="黑体" w:hAnsi="黑体"/>
        </w:rPr>
        <w:t xml:space="preserve">6.7  编制需求最终确认矩阵</w:t>
      </w:r>
    </w:p>
    <w:p>
      <w:pPr>
        <w:spacing w:before="0" w:after="0"/>
        <w:jc w:val="both"/>
      </w:pPr>
      <w:r>
        <w:rPr>
          <w:color w:val="121212"/>
          <w:sz w:val="28"/>
          <w:szCs w:val="28"/>
          <w:rFonts w:ascii="宋体" w:cs="宋体" w:eastAsia="宋体" w:hAnsi="宋体"/>
          <w:shd w:fill="ffffff" w:color="auto" w:val="clear"/>
        </w:rPr>
        <w:t xml:space="preserve">最终确认矩阵相比于初始确认矩阵，增加“需求确认支撑数据”、“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212"/>
          <w:sz w:val="28"/>
          <w:szCs w:val="28"/>
          <w:rFonts w:ascii="宋体" w:cs="宋体" w:eastAsia="宋体" w:hAnsi="宋体"/>
          <w:shd w:fill="ffffff" w:color="auto" w:val="clear"/>
        </w:rPr>
        <w:t xml:space="preserve">需求确认结果”、“需求确认结论”和“需求确认状态”。</w:t>
      </w:r>
    </w:p>
    <w:p>
      <w:pPr>
        <w:spacing w:before="0" w:after="0"/>
        <w:jc w:val="both"/>
      </w:pPr>
      <w:r>
        <w:rPr>
          <w:color w:val="121212"/>
          <w:sz w:val="24"/>
          <w:szCs w:val="24"/>
          <w:rFonts w:ascii="宋体" w:cs="宋体" w:eastAsia="宋体" w:hAnsi="宋体"/>
          <w:shd w:fill="ffffff" w:color="auto" w:val="clear"/>
        </w:rPr>
        <w:t xml:space="preserve">注：从需求的成熟度来定义需求的状态，依次为“已提出”、“已确认”、“已分配”、“已发布”、“已验证”、“已作废”。需求的“状态”属性主要用在信息化平台中进行跟踪使用。在没有信息化平台情况下，需求随文件发布，该属性可以不填，默认文件发出，其状态就是已发布。</w:t>
      </w:r>
    </w:p>
    <w:p>
      <w:pPr>
        <w:spacing w:before="0" w:after="0"/>
        <w:jc w:val="both"/>
      </w:pPr>
      <w:r>
        <w:rPr>
          <w:color w:val="000000"/>
          <w:sz w:val="28"/>
          <w:szCs w:val="28"/>
          <w:rFonts w:ascii="黑体" w:cs="黑体" w:eastAsia="黑体" w:hAnsi="黑体"/>
        </w:rPr>
        <w:t xml:space="preserve">6.8  编制确认总结</w:t>
      </w:r>
    </w:p>
    <w:p>
      <w:pPr>
        <w:spacing w:before="0" w:after="0"/>
        <w:jc w:val="both"/>
      </w:pPr>
      <w:r>
        <w:rPr>
          <w:sz w:val="28"/>
          <w:szCs w:val="28"/>
          <w:rFonts w:ascii="宋体" w:cs="宋体" w:eastAsia="宋体" w:hAnsi="宋体"/>
        </w:rPr>
        <w:t xml:space="preserve">需求确认报告应包含以下基本内容：</w:t>
      </w:r>
    </w:p>
    <w:p>
      <w:pPr>
        <w:spacing w:before="0" w:after="0"/>
        <w:jc w:val="both"/>
      </w:pPr>
      <w:r>
        <w:rPr>
          <w:sz w:val="28"/>
          <w:szCs w:val="28"/>
          <w:rFonts w:ascii="宋体" w:cs="宋体" w:eastAsia="宋体" w:hAnsi="宋体"/>
        </w:rPr>
        <w:t xml:space="preserve">a) 引用需求确认计划相关内容，描述严重偏离确认计划的相关内容；</w:t>
      </w:r>
    </w:p>
    <w:p>
      <w:pPr>
        <w:spacing w:before="0" w:after="0"/>
        <w:jc w:val="both"/>
      </w:pPr>
      <w:r>
        <w:rPr>
          <w:sz w:val="28"/>
          <w:szCs w:val="28"/>
          <w:rFonts w:ascii="宋体" w:cs="宋体" w:eastAsia="宋体" w:hAnsi="宋体"/>
        </w:rPr>
        <w:t xml:space="preserve">b) 需求确认矩阵；</w:t>
      </w:r>
    </w:p>
    <w:p>
      <w:pPr>
        <w:spacing w:before="0" w:after="0"/>
        <w:jc w:val="both"/>
      </w:pPr>
      <w:r>
        <w:rPr>
          <w:sz w:val="28"/>
          <w:szCs w:val="28"/>
          <w:rFonts w:ascii="宋体" w:cs="宋体" w:eastAsia="宋体" w:hAnsi="宋体"/>
        </w:rPr>
        <w:t xml:space="preserve">c) 需求确认支撑材料或者数据源。</w:t>
      </w:r>
    </w:p>
    <w:p>
      <w:pPr>
        <w:spacing w:before="0" w:after="0"/>
        <w:jc w:val="both"/>
      </w:pPr>
      <w:r>
        <w:rPr>
          <w:sz w:val="28"/>
          <w:szCs w:val="28"/>
          <w:rFonts w:ascii="宋体" w:cs="宋体" w:eastAsia="宋体" w:hAnsi="宋体"/>
        </w:rPr>
        <w:t xml:space="preserve">在整个需求确认过程中，必须对需求确认状态进行跟踪，即必须在需求确认过程中准确记录所有需求确认活动所产生的确认证据，并将数据追溯至相关的需求。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产品设计需求确认</w:t>
      </w:r>
      <w:r>
        <w:rPr>
          <w:sz w:val="28"/>
          <w:szCs w:val="28"/>
          <w:rFonts w:ascii="黑体" w:cs="黑体" w:eastAsia="黑体" w:hAnsi="黑体"/>
        </w:rPr>
        <w:t xml:space="preserve">流程</w:t>
      </w:r>
    </w:p>
    <w:p>
      <w:pPr>
        <w:spacing w:before="0" w:after="0"/>
        <w:jc w:val="both"/>
      </w:pPr>
      <w:r>
        <w:rPr>
          <w:color w:val="121212"/>
          <w:sz w:val="28"/>
          <w:szCs w:val="28"/>
          <w:rFonts w:ascii="黑体" w:cs="黑体" w:eastAsia="黑体" w:hAnsi="黑体"/>
        </w:rPr>
        <w:t xml:space="preserve">7.1.1  </w:t>
      </w:r>
      <w:r>
        <w:rPr>
          <w:color w:val="000000"/>
          <w:sz w:val="28"/>
          <w:szCs w:val="28"/>
          <w:rFonts w:ascii="黑体" w:cs="黑体" w:eastAsia="黑体" w:hAnsi="黑体"/>
        </w:rPr>
        <w:t xml:space="preserve">产品设计需求确认</w:t>
      </w:r>
      <w:r>
        <w:rPr>
          <w:color w:val="121212"/>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drawing>
          <wp:inline distT="0" distB="0" distL="0" distR="0">
            <wp:extent cx="3575874" cy="831532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575874" cy="8315325"/>
                    </a:xfrm>
                    <a:prstGeom prst="rect">
                      <a:avLst/>
                    </a:prstGeom>
                  </pic:spPr>
                </pic:pic>
              </a:graphicData>
            </a:graphic>
          </wp:inline>
        </w:drawing>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21212"/>
          <w:sz w:val="28"/>
          <w:szCs w:val="28"/>
          <w:rFonts w:ascii="黑体" w:cs="黑体" w:eastAsia="黑体" w:hAnsi="黑体"/>
        </w:rPr>
        <w:t xml:space="preserve">7.1.2 </w:t>
      </w:r>
      <w:r>
        <w:rPr>
          <w:color w:val="000000"/>
          <w:sz w:val="28"/>
          <w:szCs w:val="28"/>
          <w:rFonts w:ascii="黑体" w:cs="黑体" w:eastAsia="黑体" w:hAnsi="黑体"/>
        </w:rPr>
        <w:t xml:space="preserve">产品设计需求确认</w:t>
      </w:r>
      <w:r>
        <w:rPr>
          <w:color w:val="121212"/>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（1）编制需求确认计划</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进行需求确认计划和初始需求确认矩阵的编制</w:t>
            </w:r>
          </w:p>
          <w:p>
            <w:pPr>
              <w:spacing w:before="0" w:after="0"/>
              <w:jc w:val="left"/>
            </w:pPr>
            <w:r>
              <w:rPr>
                <w:sz w:val="28"/>
                <w:szCs w:val="28"/>
                <w:rFonts w:ascii="宋体" w:cs="宋体" w:eastAsia="宋体" w:hAnsi="宋体"/>
              </w:rPr>
              <w:t xml:space="preserve">需求确认计划和初始需求确认矩阵由IPT各专业设计员负责编写，IPT各专业组长负责校对，IPT各专业负责人负责审核，项目IPT负责人负责批准。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14天</w:t>
            </w:r>
          </w:p>
        </w:tc>
      </w:tr>
      <w:tr>
        <w:trPr>
          <w:tblHeader w:val="false"/>
          <w:trHeight w:val="30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工程师；综合技术室设计员；综合技术室高级设计工程师；综合技术室主任；综合技术室主管设计工程师；结构二室高级设计工程师；结构二室副主任；结构二室主任；结构二室设计工程师；结构二室主管设计工程师；结构二室设计员；系统室主任；系统室设计工程师；系统室主管设计工程师；系统室设计员；结构一室副主任；结构一室设计员；结构一室主管设计工程师；结构一室主任；结构一室设计工程师；工程项目室综合管理员；工程项目室主任；工程项目室设计员；工程项目室设计工程师；强度室设计工程师；强度室主任；强度室设计员；强度室主管设计工程师；强度室副主任；强度室高级设计工程师；总体室设计员；总体室设计工程师；总体室高级设计工程师；总体室主任；总体室主管设计工程师；工程研发事业部二级技术专家；工程研发事业部三级技术专家；工程研发事业部副总设计师</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专业需求清单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需求确认计划,初始需求确认矩阵</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9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需求确认不足风险</w:t>
            </w:r>
          </w:p>
        </w:tc>
      </w:tr>
    </w:tbl>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（2）收集需求确认证据</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集</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对需求进行正确性和完整性检查，并形成需求确认证据以及需求确认结论。</w:t>
            </w:r>
          </w:p>
          <w:p>
            <w:pPr>
              <w:spacing w:before="0" w:after="0"/>
              <w:jc w:val="left"/>
            </w:pPr>
            <w:r>
              <w:rPr>
                <w:sz w:val="28"/>
                <w:szCs w:val="28"/>
                <w:rFonts w:ascii="宋体" w:cs="宋体" w:eastAsia="宋体" w:hAnsi="宋体"/>
              </w:rPr>
              <w:t xml:space="preserve">需求确认证据由IPT各专业设计员负责编写，IPT各专业组长负责校对，IPT各专业负责人负责审核，项目IPT负责人负责批准。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30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工程师；综合技术室设计员；综合技术室高级设计工程师；综合技术室主任；综合技术室主管设计工程师；结构二室高级设计工程师；结构二室副主任；结构二室主任；结构二室设计工程师；结构二室主管设计工程师；结构二室设计员；系统室主任；系统室设计工程师；系统室主管设计工程师；系统室设计员；结构一室副主任；结构一室设计员；结构一室主管设计工程师；结构一室主任；结构一室设计工程师；工程项目室综合管理员；工程项目室主任；工程项目室设计员；工程项目室设计工程师；强度室设计工程师；强度室主任；强度室设计员；强度室主管设计工程师；强度室副主任；强度室高级设计工程师；总体室设计员；总体室设计工程师；总体室高级设计工程师；总体室主任；总体室主管设计工程师；工程研发事业部二级技术专家；工程研发事业部三级技术专家；工程研发事业部副总设计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需求确认计划,初始需求确认矩阵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需求确认证据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9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（3）编制最终需求确认矩阵</w:t>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最</w:t>
            </w:r>
          </w:p>
          <w:p>
            <w:pPr>
              <w:spacing w:before="0" w:after="0"/>
              <w:jc w:val="center"/>
            </w:pPr>
            <w:r>
              <w:rPr>
                <w:sz w:val="24"/>
                <w:szCs w:val="24"/>
                <w:rFonts w:ascii="宋体" w:cs="宋体" w:eastAsia="宋体" w:hAnsi="宋体"/>
              </w:rPr>
              <w:t xml:space="preserve">终</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矩</w:t>
            </w:r>
          </w:p>
          <w:p>
            <w:pPr>
              <w:spacing w:before="0" w:after="0"/>
              <w:jc w:val="center"/>
            </w:pPr>
            <w:r>
              <w:rPr>
                <w:sz w:val="24"/>
                <w:szCs w:val="24"/>
                <w:rFonts w:ascii="宋体" w:cs="宋体" w:eastAsia="宋体" w:hAnsi="宋体"/>
              </w:rPr>
              <w:t xml:space="preserve">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结合需求确认证据，编制最终需求确认矩阵。</w:t>
            </w:r>
          </w:p>
          <w:p>
            <w:pPr>
              <w:spacing w:before="0" w:after="0"/>
              <w:jc w:val="left"/>
            </w:pPr>
            <w:r>
              <w:rPr>
                <w:sz w:val="28"/>
                <w:szCs w:val="28"/>
                <w:rFonts w:ascii="宋体" w:cs="宋体" w:eastAsia="宋体" w:hAnsi="宋体"/>
              </w:rPr>
              <w:t xml:space="preserve">最终需求确认矩阵由IPT各专业设计员负责编写，IPT各专业组长负责校对，IPT各专业负责人负责审核，项目IPT负责人负责批准。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30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工程师；综合技术室设计员；综合技术室高级设计工程师；综合技术室主任；综合技术室主管设计工程师；结构二室高级设计工程师；结构二室副主任；结构二室主任；结构二室设计工程师；结构二室主管设计工程师；结构二室设计员；系统室主任；系统室设计工程师；系统室主管设计工程师；系统室设计员；结构一室副主任；结构一室设计员；结构一室主管设计工程师；结构一室主任；结构一室设计工程师；工程项目室综合管理员；工程项目室主任；工程项目室设计员；工程项目室设计工程师；强度室设计工程师；强度室主任；强度室设计员；强度室主管设计工程师；强度室副主任；强度室高级设计工程师；总体室设计员；总体室设计工程师；总体室高级设计工程师；总体室主任；总体室主管设计工程师；工程研发事业部二级技术专家；工程研发事业部三级技术专家；工程研发事业部副总设计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需求确认证据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最终需求确认矩阵</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9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（4）编制需求确认总结</w:t>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需求确认总结报告是需求确认活动的主要输出物，由IPT各专业设计员负责编写，IPT各专业组长负责校对，IPT各专业负责人负责审核，项目IPT负责人负责批准。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301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工程师；综合技术室设计员；综合技术室高级设计工程师；综合技术室主任；综合技术室主管设计工程师；结构二室高级设计工程师；结构二室副主任；结构二室主任；结构二室设计工程师；结构二室主管设计工程师；结构二室设计员；系统室主任；系统室设计工程师；系统室主管设计工程师；系统室设计员；结构一室副主任；结构一室设计员；结构一室主管设计工程师；结构一室主任；结构一室设计工程师；工程项目室综合管理员；工程项目室主任；工程项目室设计员；工程项目室设计工程师；强度室设计工程师；强度室主任；强度室设计员；强度室副主任；强度室高级设计工程师；总体室设计员；总体室设计工程师；总体室高级设计工程师；总体室主任；总体室主管设计工程师；工程研发事业部二级技术专家；工程研发事业部三级技术专家；工程研发事业部副总设计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最终需求确认矩阵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需求确认总结报告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9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1545" w:hRule="atLeast"/>
        </w:trPr>
        <w:tc>
          <w:tcPr>
            <w:tcW w:type="dxa" w:w="153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IPT各专业</w:t>
            </w:r>
          </w:p>
        </w:tc>
        <w:tc>
          <w:tcPr>
            <w:tcW w:type="dxa" w:w="6780"/>
            <w:gridSpan w:val="1"/>
            <w:tcMar>
              <w:top w:type="dxa" w:w="0"/>
              <w:left w:type="dxa" w:w="113"/>
              <w:bottom w:type="dxa" w:w="0"/>
              <w:right w:type="dxa" w:w="113"/>
            </w:tcMar>
            <w:vAlign w:val="center"/>
          </w:tcPr>
          <w:p>
            <w:pPr>
              <w:spacing w:before="0" w:after="0"/>
              <w:jc w:val="left"/>
            </w:pPr>
            <w:r>
              <w:rPr>
                <w:color w:val="121212"/>
                <w:sz w:val="24"/>
                <w:szCs w:val="24"/>
                <w:rFonts w:ascii="宋体" w:cs="宋体" w:eastAsia="宋体" w:hAnsi="宋体"/>
              </w:rPr>
              <w:t xml:space="preserve">负责对本专业的需求进行需求确认计划和初始需求确认矩阵的编制，对本专业需求进行确认，记录需求确认证据、编制最终需求确认矩阵和需求确认总结。</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需求确认完成率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经过完整性和正确性检查，已完成需求确认需求条目数量占所需确认的全部需求条目数量的百分比</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已完成需求确认的条目数量/所需确认的全部需求条目数量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不定期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专业需求清单</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相关记录的填写和维护按程序文件</w:t>
      </w:r>
      <w:r>
        <w:rPr>
          <w:sz w:val="28"/>
          <w:szCs w:val="28"/>
          <w:rFonts w:ascii="Times New Roman" w:cs="Times New Roman" w:eastAsia="Times New Roman" w:hAnsi="Times New Roman"/>
        </w:rPr>
        <w:t xml:space="preserve">GLC231008</w:t>
      </w:r>
      <w:r>
        <w:rPr>
          <w:sz w:val="28"/>
          <w:szCs w:val="28"/>
          <w:rFonts w:ascii="宋体" w:cs="宋体" w:eastAsia="宋体" w:hAnsi="宋体"/>
        </w:rPr>
        <w:t xml:space="preserve">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50"/>
      <w:footerReference w:type="default" r:id="rId51"/>
      <w:pgSz w:w="11906" w:h="16838" w:orient="portrait"/>
      <w:pgMar w:top="1440" w:right="1802" w:bottom="1440" w:left="1802" w:header="708" w:footer="708" w:gutter="0"/>
      <w:pgNumType w:start="2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image" Target="media/h6yej_d3hrpgyyrgtpc3l.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2026-06-10T08:06:09.645Z</dcterms:created>
  <dcterms:modified xsi:type="dcterms:W3CDTF">2026-06-10T08:06:09.645Z</dcterms:modified>
</cp:coreProperties>
</file>

<file path=docProps/custom.xml><?xml version="1.0" encoding="utf-8"?>
<Properties xmlns="http://schemas.openxmlformats.org/officeDocument/2006/custom-properties" xmlns:vt="http://schemas.openxmlformats.org/officeDocument/2006/docPropsVTypes"/>
</file>