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footer+xml" PartName="/word/footer53.xml"/>
  <Override ContentType="application/vnd.openxmlformats-officedocument.wordprocessingml.header+xml" PartName="/word/header54.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footer+xml" PartName="/word/footer55.xml"/>
  <Override ContentType="application/vnd.openxmlformats-officedocument.wordprocessingml.header+xml" PartName="/word/header56.xml"/>
  <Override ContentType="application/vnd.openxmlformats-officedocument.wordprocessingml.footer+xml" PartName="/word/footer56.xml"/>
  <Override ContentType="application/vnd.openxmlformats-officedocument.wordprocessingml.header+xml" PartName="/word/header57.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footer+xml" PartName="/word/footer58.xml"/>
  <Override ContentType="application/vnd.openxmlformats-officedocument.wordprocessingml.header+xml" PartName="/word/header59.xml"/>
  <Override ContentType="application/vnd.openxmlformats-officedocument.wordprocessingml.footer+xml" PartName="/word/footer59.xml"/>
  <Override ContentType="application/vnd.openxmlformats-officedocument.wordprocessingml.header+xml" PartName="/word/header60.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footer+xml" PartName="/word/footer61.xml"/>
  <Override ContentType="application/vnd.openxmlformats-officedocument.wordprocessingml.header+xml" PartName="/word/header62.xml"/>
  <Override ContentType="application/vnd.openxmlformats-officedocument.wordprocessingml.footer+xml" PartName="/word/footer62.xml"/>
  <Override ContentType="application/vnd.openxmlformats-officedocument.wordprocessingml.header+xml" PartName="/word/header63.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footer+xml" PartName="/word/footer64.xml"/>
  <Override ContentType="application/vnd.openxmlformats-officedocument.wordprocessingml.header+xml" PartName="/word/header65.xml"/>
  <Override ContentType="application/vnd.openxmlformats-officedocument.wordprocessingml.footer+xml" PartName="/word/footer65.xml"/>
  <Override ContentType="application/vnd.openxmlformats-officedocument.wordprocessingml.header+xml" PartName="/word/header66.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footer+xml" PartName="/word/footer67.xml"/>
  <Override ContentType="application/vnd.openxmlformats-officedocument.wordprocessingml.header+xml" PartName="/word/header68.xml"/>
  <Override ContentType="application/vnd.openxmlformats-officedocument.wordprocessingml.footer+xml" PartName="/word/footer68.xml"/>
  <Override ContentType="application/vnd.openxmlformats-officedocument.wordprocessingml.header+xml" PartName="/word/header69.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footer+xml" PartName="/word/footer70.xml"/>
  <Override ContentType="application/vnd.openxmlformats-officedocument.wordprocessingml.header+xml" PartName="/word/header71.xml"/>
  <Override ContentType="application/vnd.openxmlformats-officedocument.wordprocessingml.footer+xml" PartName="/word/footer71.xml"/>
  <Override ContentType="application/vnd.openxmlformats-officedocument.wordprocessingml.header+xml" PartName="/word/header72.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footer+xml" PartName="/word/footer73.xml"/>
  <Override ContentType="application/vnd.openxmlformats-officedocument.wordprocessingml.header+xml" PartName="/word/header74.xml"/>
  <Override ContentType="application/vnd.openxmlformats-officedocument.wordprocessingml.footer+xml" PartName="/word/footer74.xml"/>
  <Override ContentType="application/vnd.openxmlformats-officedocument.wordprocessingml.header+xml" PartName="/word/header75.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footer+xml" PartName="/word/footer76.xml"/>
  <Override ContentType="application/vnd.openxmlformats-officedocument.wordprocessingml.header+xml" PartName="/word/header77.xml"/>
  <Override ContentType="application/vnd.openxmlformats-officedocument.wordprocessingml.footer+xml" PartName="/word/footer77.xml"/>
  <Override ContentType="application/vnd.openxmlformats-officedocument.wordprocessingml.header+xml" PartName="/word/header78.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footer+xml" PartName="/word/footer79.xml"/>
  <Override ContentType="application/vnd.openxmlformats-officedocument.wordprocessingml.header+xml" PartName="/word/header80.xml"/>
  <Override ContentType="application/vnd.openxmlformats-officedocument.wordprocessingml.footer+xml" PartName="/word/footer80.xml"/>
  <Override ContentType="application/vnd.openxmlformats-officedocument.wordprocessingml.header+xml" PartName="/word/header81.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footer+xml" PartName="/word/footer82.xml"/>
  <Override ContentType="application/vnd.openxmlformats-officedocument.wordprocessingml.header+xml" PartName="/word/header83.xml"/>
  <Override ContentType="application/vnd.openxmlformats-officedocument.wordprocessingml.footer+xml" PartName="/word/footer83.xml"/>
  <Override ContentType="application/vnd.openxmlformats-officedocument.wordprocessingml.header+xml" PartName="/word/header84.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footer+xml" PartName="/word/footer85.xml"/>
  <Override ContentType="application/vnd.openxmlformats-officedocument.wordprocessingml.header+xml" PartName="/word/header86.xml"/>
  <Override ContentType="application/vnd.openxmlformats-officedocument.wordprocessingml.footer+xml" PartName="/word/footer86.xml"/>
  <Override ContentType="application/vnd.openxmlformats-officedocument.wordprocessingml.header+xml" PartName="/word/header87.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footer+xml" PartName="/word/footer8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本制度由工程研发事业部提出和起草。</w:t>
      </w:r>
    </w:p>
    <w:p>
      <w:pPr>
        <w:spacing w:before="0" w:after="0"/>
        <w:jc w:val="both"/>
      </w:pPr>
      <w:r>
        <w:rPr>
          <w:color w:val="121212"/>
          <w:sz w:val="21"/>
          <w:szCs w:val="21"/>
          <w:rFonts w:ascii="宋体" w:cs="宋体" w:eastAsia="宋体" w:hAnsi="宋体"/>
        </w:rPr>
        <w:t xml:space="preserve">本制度由工程研发事业部负责解释。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初步定义阶段设计</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产品研制初步定义阶段的设计实现工作流程。</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GLG1201</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FM1201-29</w:t>
      </w:r>
      <w:r>
        <w:rPr>
          <w:color w:val="121212"/>
          <w:sz w:val="28"/>
          <w:szCs w:val="28"/>
          <w:rFonts w:ascii="宋体" w:cs="宋体" w:eastAsia="宋体" w:hAnsi="宋体"/>
        </w:rPr>
        <w:t xml:space="preserve"> 先行器材采购单（</w:t>
      </w:r>
      <w:r>
        <w:rPr>
          <w:color w:val="121212"/>
          <w:sz w:val="28"/>
          <w:szCs w:val="28"/>
          <w:rFonts w:ascii="Times New Roman" w:cs="Times New Roman" w:eastAsia="Times New Roman" w:hAnsi="Times New Roman"/>
        </w:rPr>
        <w:t xml:space="preserve">AMO</w:t>
      </w:r>
      <w:r>
        <w:rPr>
          <w:color w:val="121212"/>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Times New Roman" w:cs="Times New Roman" w:eastAsia="Times New Roman" w:hAnsi="Times New Roman"/>
        </w:rPr>
        <w:t xml:space="preserve">FM1201-30</w:t>
      </w:r>
      <w:r>
        <w:rPr>
          <w:color w:val="121212"/>
          <w:sz w:val="28"/>
          <w:szCs w:val="28"/>
          <w:rFonts w:ascii="宋体" w:cs="宋体" w:eastAsia="宋体" w:hAnsi="宋体"/>
        </w:rPr>
        <w:t xml:space="preserve"> 标准件性能数据表</w:t>
      </w:r>
    </w:p>
    <w:p>
      <w:pPr>
        <w:spacing w:before="0" w:after="0"/>
        <w:jc w:val="both"/>
      </w:pPr>
      <w:r>
        <w:rPr>
          <w:color w:val="121212"/>
          <w:sz w:val="28"/>
          <w:szCs w:val="28"/>
          <w:rFonts w:ascii="Times New Roman" w:cs="Times New Roman" w:eastAsia="Times New Roman" w:hAnsi="Times New Roman"/>
        </w:rPr>
        <w:t xml:space="preserve">FM1201-31</w:t>
      </w:r>
      <w:r>
        <w:rPr>
          <w:color w:val="121212"/>
          <w:sz w:val="28"/>
          <w:szCs w:val="28"/>
          <w:rFonts w:ascii="宋体" w:cs="宋体" w:eastAsia="宋体" w:hAnsi="宋体"/>
        </w:rPr>
        <w:t xml:space="preserve"> 构型基线清单</w:t>
      </w:r>
    </w:p>
    <w:p>
      <w:pPr>
        <w:spacing w:before="0" w:after="0"/>
        <w:jc w:val="both"/>
      </w:pPr>
      <w:r>
        <w:rPr>
          <w:color w:val="121212"/>
          <w:sz w:val="28"/>
          <w:szCs w:val="28"/>
          <w:rFonts w:ascii="Times New Roman" w:cs="Times New Roman" w:eastAsia="Times New Roman" w:hAnsi="Times New Roman"/>
        </w:rPr>
        <w:t xml:space="preserve">FM1201-47</w:t>
      </w:r>
      <w:r>
        <w:rPr>
          <w:color w:val="121212"/>
          <w:sz w:val="28"/>
          <w:szCs w:val="28"/>
          <w:rFonts w:ascii="宋体" w:cs="宋体" w:eastAsia="宋体" w:hAnsi="宋体"/>
        </w:rPr>
        <w:t xml:space="preserve"> 符合性验证方法列表</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Times New Roman" w:cs="Times New Roman" w:eastAsia="Times New Roman" w:hAnsi="Times New Roman"/>
        </w:rPr>
        <w:t xml:space="preserve">FM1201-20</w:t>
      </w:r>
      <w:r>
        <w:rPr>
          <w:color w:val="121212"/>
          <w:sz w:val="28"/>
          <w:szCs w:val="28"/>
          <w:rFonts w:ascii="宋体" w:cs="宋体" w:eastAsia="宋体" w:hAnsi="宋体"/>
        </w:rPr>
        <w:t xml:space="preserve"> 结构尺寸清单</w:t>
      </w:r>
    </w:p>
    <w:p>
      <w:pPr>
        <w:spacing w:before="0" w:after="0"/>
        <w:jc w:val="both"/>
      </w:pPr>
      <w:r>
        <w:rPr>
          <w:color w:val="121212"/>
          <w:sz w:val="28"/>
          <w:szCs w:val="28"/>
          <w:rFonts w:ascii="Times New Roman" w:cs="Times New Roman" w:eastAsia="Times New Roman" w:hAnsi="Times New Roman"/>
        </w:rPr>
        <w:t xml:space="preserve">FM1201-21</w:t>
      </w:r>
      <w:r>
        <w:rPr>
          <w:color w:val="121212"/>
          <w:sz w:val="28"/>
          <w:szCs w:val="28"/>
          <w:rFonts w:ascii="宋体" w:cs="宋体" w:eastAsia="宋体" w:hAnsi="宋体"/>
        </w:rPr>
        <w:t xml:space="preserve"> 构型项清单</w:t>
      </w:r>
    </w:p>
    <w:p>
      <w:pPr>
        <w:spacing w:before="0" w:after="0"/>
        <w:jc w:val="both"/>
      </w:pPr>
      <w:r>
        <w:rPr>
          <w:color w:val="121212"/>
          <w:sz w:val="28"/>
          <w:szCs w:val="28"/>
          <w:rFonts w:ascii="Times New Roman" w:cs="Times New Roman" w:eastAsia="Times New Roman" w:hAnsi="Times New Roman"/>
        </w:rPr>
        <w:t xml:space="preserve">FM1201-22</w:t>
      </w:r>
      <w:r>
        <w:rPr>
          <w:color w:val="121212"/>
          <w:sz w:val="28"/>
          <w:szCs w:val="28"/>
          <w:rFonts w:ascii="宋体" w:cs="宋体" w:eastAsia="宋体" w:hAnsi="宋体"/>
        </w:rPr>
        <w:t xml:space="preserve"> 工程数据清单</w:t>
      </w:r>
    </w:p>
    <w:p>
      <w:pPr>
        <w:spacing w:before="0" w:after="0"/>
        <w:jc w:val="both"/>
      </w:pPr>
      <w:r>
        <w:rPr>
          <w:color w:val="121212"/>
          <w:sz w:val="28"/>
          <w:szCs w:val="28"/>
          <w:rFonts w:ascii="Times New Roman" w:cs="Times New Roman" w:eastAsia="Times New Roman" w:hAnsi="Times New Roman"/>
        </w:rPr>
        <w:t xml:space="preserve">FM1201-23</w:t>
      </w:r>
      <w:r>
        <w:rPr>
          <w:color w:val="121212"/>
          <w:sz w:val="28"/>
          <w:szCs w:val="28"/>
          <w:rFonts w:ascii="宋体" w:cs="宋体" w:eastAsia="宋体" w:hAnsi="宋体"/>
        </w:rPr>
        <w:t xml:space="preserve"> 非金属材料选用目录</w:t>
      </w:r>
    </w:p>
    <w:p>
      <w:pPr>
        <w:spacing w:before="0" w:after="0"/>
        <w:jc w:val="both"/>
      </w:pPr>
      <w:r>
        <w:rPr>
          <w:color w:val="121212"/>
          <w:sz w:val="28"/>
          <w:szCs w:val="28"/>
          <w:rFonts w:ascii="Times New Roman" w:cs="Times New Roman" w:eastAsia="Times New Roman" w:hAnsi="Times New Roman"/>
        </w:rPr>
        <w:t xml:space="preserve">FM1201-24</w:t>
      </w:r>
      <w:r>
        <w:rPr>
          <w:color w:val="121212"/>
          <w:sz w:val="28"/>
          <w:szCs w:val="28"/>
          <w:rFonts w:ascii="宋体" w:cs="宋体" w:eastAsia="宋体" w:hAnsi="宋体"/>
        </w:rPr>
        <w:t xml:space="preserve"> 工艺材料选用目录</w:t>
      </w:r>
    </w:p>
    <w:p>
      <w:pPr>
        <w:spacing w:before="0" w:after="0"/>
        <w:jc w:val="both"/>
      </w:pPr>
      <w:r>
        <w:rPr>
          <w:color w:val="121212"/>
          <w:sz w:val="28"/>
          <w:szCs w:val="28"/>
          <w:rFonts w:ascii="Times New Roman" w:cs="Times New Roman" w:eastAsia="Times New Roman" w:hAnsi="Times New Roman"/>
        </w:rPr>
        <w:t xml:space="preserve">FM1201-25</w:t>
      </w:r>
      <w:r>
        <w:rPr>
          <w:color w:val="121212"/>
          <w:sz w:val="28"/>
          <w:szCs w:val="28"/>
          <w:rFonts w:ascii="宋体" w:cs="宋体" w:eastAsia="宋体" w:hAnsi="宋体"/>
        </w:rPr>
        <w:t xml:space="preserve"> 工艺规范选用目录</w:t>
      </w:r>
    </w:p>
    <w:p>
      <w:pPr>
        <w:spacing w:before="0" w:after="0"/>
        <w:jc w:val="both"/>
      </w:pPr>
      <w:r>
        <w:rPr>
          <w:color w:val="121212"/>
          <w:sz w:val="28"/>
          <w:szCs w:val="28"/>
          <w:rFonts w:ascii="Times New Roman" w:cs="Times New Roman" w:eastAsia="Times New Roman" w:hAnsi="Times New Roman"/>
        </w:rPr>
        <w:t xml:space="preserve">FM1201-26</w:t>
      </w:r>
      <w:r>
        <w:rPr>
          <w:color w:val="121212"/>
          <w:sz w:val="28"/>
          <w:szCs w:val="28"/>
          <w:rFonts w:ascii="宋体" w:cs="宋体" w:eastAsia="宋体" w:hAnsi="宋体"/>
        </w:rPr>
        <w:t xml:space="preserve"> 金属材料选用目录</w:t>
      </w:r>
    </w:p>
    <w:p>
      <w:pPr>
        <w:spacing w:before="0" w:after="0"/>
        <w:jc w:val="both"/>
      </w:pPr>
      <w:r>
        <w:rPr>
          <w:color w:val="121212"/>
          <w:sz w:val="28"/>
          <w:szCs w:val="28"/>
          <w:rFonts w:ascii="Times New Roman" w:cs="Times New Roman" w:eastAsia="Times New Roman" w:hAnsi="Times New Roman"/>
        </w:rPr>
        <w:t xml:space="preserve">FM1201-27</w:t>
      </w:r>
      <w:r>
        <w:rPr>
          <w:color w:val="121212"/>
          <w:sz w:val="28"/>
          <w:szCs w:val="28"/>
          <w:rFonts w:ascii="宋体" w:cs="宋体" w:eastAsia="宋体" w:hAnsi="宋体"/>
        </w:rPr>
        <w:t xml:space="preserve"> 标准件选用目录</w:t>
      </w:r>
    </w:p>
    <w:p>
      <w:pPr>
        <w:spacing w:before="0" w:after="0"/>
        <w:jc w:val="both"/>
      </w:pPr>
      <w:r>
        <w:rPr>
          <w:color w:val="121212"/>
          <w:sz w:val="28"/>
          <w:szCs w:val="28"/>
          <w:rFonts w:ascii="Times New Roman" w:cs="Times New Roman" w:eastAsia="Times New Roman" w:hAnsi="Times New Roman"/>
        </w:rPr>
        <w:t xml:space="preserve">FM1201-28</w:t>
      </w:r>
      <w:r>
        <w:rPr>
          <w:color w:val="121212"/>
          <w:sz w:val="28"/>
          <w:szCs w:val="28"/>
          <w:rFonts w:ascii="宋体" w:cs="宋体" w:eastAsia="宋体" w:hAnsi="宋体"/>
        </w:rPr>
        <w:t xml:space="preserve"> 经验与教训记录表</w:t>
      </w:r>
    </w:p>
    <w:p>
      <w:pPr>
        <w:spacing w:before="0" w:after="0"/>
        <w:jc w:val="both"/>
      </w:pPr>
      <w:r>
        <w:rPr>
          <w:color w:val="121212"/>
          <w:sz w:val="28"/>
          <w:szCs w:val="28"/>
          <w:rFonts w:ascii="Times New Roman" w:cs="Times New Roman" w:eastAsia="Times New Roman" w:hAnsi="Times New Roman"/>
        </w:rPr>
        <w:t xml:space="preserve">FM1201-57</w:t>
      </w:r>
      <w:r>
        <w:rPr>
          <w:color w:val="121212"/>
          <w:sz w:val="28"/>
          <w:szCs w:val="28"/>
          <w:rFonts w:ascii="宋体" w:cs="宋体" w:eastAsia="宋体" w:hAnsi="宋体"/>
        </w:rPr>
        <w:t xml:space="preserve"> 工程关键特性目录</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w:t>
      </w:r>
      <w:r>
        <w:rPr>
          <w:color w:val="000000"/>
          <w:sz w:val="28"/>
          <w:szCs w:val="28"/>
          <w:rFonts w:ascii="黑体" w:cs="黑体" w:eastAsia="黑体" w:hAnsi="黑体"/>
          <w:shd w:fill="ffffff" w:color="auto" w:val="clear"/>
        </w:rPr>
        <w:t xml:space="preserve">工程研发事业</w:t>
      </w:r>
      <w:r>
        <w:rPr>
          <w:color w:val="000000"/>
          <w:sz w:val="28"/>
          <w:szCs w:val="28"/>
          <w:rFonts w:ascii="黑体" w:cs="黑体" w:eastAsia="黑体" w:hAnsi="黑体"/>
        </w:rPr>
        <w:t xml:space="preserve">部</w:t>
      </w:r>
    </w:p>
    <w:p>
      <w:pPr>
        <w:spacing w:before="0" w:after="0"/>
        <w:jc w:val="both"/>
      </w:pPr>
      <w:r>
        <w:rPr>
          <w:color w:val="000000"/>
          <w:sz w:val="28"/>
          <w:szCs w:val="28"/>
          <w:rFonts w:ascii="宋体" w:cs="宋体" w:eastAsia="宋体" w:hAnsi="宋体"/>
          <w:shd w:fill="ffffff" w:color="auto" w:val="clear"/>
        </w:rPr>
        <w:t xml:space="preserve">工程研发事业部</w:t>
      </w:r>
      <w:r>
        <w:rPr>
          <w:color w:val="000000"/>
          <w:sz w:val="28"/>
          <w:szCs w:val="28"/>
          <w:rFonts w:ascii="宋体" w:cs="宋体" w:eastAsia="宋体" w:hAnsi="宋体"/>
        </w:rPr>
        <w:t xml:space="preserve">，主要职责如下：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）负责</w:t>
      </w:r>
      <w:r>
        <w:rPr>
          <w:color w:val="121212"/>
          <w:sz w:val="28"/>
          <w:szCs w:val="28"/>
          <w:rFonts w:ascii="宋体" w:cs="宋体" w:eastAsia="宋体" w:hAnsi="宋体"/>
        </w:rPr>
        <w:t xml:space="preserve">初步定义阶段</w:t>
      </w:r>
      <w:r>
        <w:rPr>
          <w:color w:val="000000"/>
          <w:sz w:val="28"/>
          <w:szCs w:val="28"/>
          <w:rFonts w:ascii="宋体" w:cs="宋体" w:eastAsia="宋体" w:hAnsi="宋体"/>
        </w:rPr>
        <w:t xml:space="preserve">的项目管理工作；</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）负责完成总体、结构、系统安装、强度、重量、构型管理、四性、产品支援等专业</w:t>
      </w:r>
      <w:r>
        <w:rPr>
          <w:color w:val="121212"/>
          <w:sz w:val="28"/>
          <w:szCs w:val="28"/>
          <w:rFonts w:ascii="宋体" w:cs="宋体" w:eastAsia="宋体" w:hAnsi="宋体"/>
        </w:rPr>
        <w:t xml:space="preserve">初步定义阶段</w:t>
      </w:r>
      <w:r>
        <w:rPr>
          <w:color w:val="000000"/>
          <w:sz w:val="28"/>
          <w:szCs w:val="28"/>
          <w:rFonts w:ascii="宋体" w:cs="宋体" w:eastAsia="宋体" w:hAnsi="宋体"/>
        </w:rPr>
        <w:t xml:space="preserve">交付物；</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）负责</w:t>
      </w:r>
      <w:r>
        <w:rPr>
          <w:color w:val="121212"/>
          <w:sz w:val="28"/>
          <w:szCs w:val="28"/>
          <w:rFonts w:ascii="宋体" w:cs="宋体" w:eastAsia="宋体" w:hAnsi="宋体"/>
        </w:rPr>
        <w:t xml:space="preserve">初步定义阶段</w:t>
      </w:r>
      <w:r>
        <w:rPr>
          <w:color w:val="000000"/>
          <w:sz w:val="28"/>
          <w:szCs w:val="28"/>
          <w:rFonts w:ascii="宋体" w:cs="宋体" w:eastAsia="宋体" w:hAnsi="宋体"/>
        </w:rPr>
        <w:t xml:space="preserve">的研发风险识别工作。</w:t>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5.2 </w:t>
      </w:r>
      <w:r>
        <w:rPr>
          <w:color w:val="000000"/>
          <w:sz w:val="28"/>
          <w:szCs w:val="28"/>
          <w:rFonts w:ascii="黑体" w:cs="黑体" w:eastAsia="黑体" w:hAnsi="黑体"/>
        </w:rPr>
        <w:t xml:space="preserve">项目管理部</w:t>
      </w:r>
    </w:p>
    <w:p>
      <w:pPr>
        <w:spacing w:before="0" w:after="0"/>
        <w:jc w:val="both"/>
      </w:pPr>
      <w:r>
        <w:rPr>
          <w:color w:val="000000"/>
          <w:sz w:val="28"/>
          <w:szCs w:val="28"/>
          <w:rFonts w:ascii="宋体" w:cs="宋体" w:eastAsia="宋体" w:hAnsi="宋体"/>
        </w:rPr>
        <w:t xml:space="preserve">项目管理部，主要职责如下：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r>
        <w:rPr>
          <w:color w:val="000000"/>
          <w:sz w:val="28"/>
          <w:szCs w:val="28"/>
          <w:rFonts w:ascii="宋体" w:cs="宋体" w:eastAsia="宋体" w:hAnsi="宋体"/>
          <w:shd w:fill="ffffff" w:color="auto" w:val="clear"/>
        </w:rPr>
        <w:t xml:space="preserve">负责</w:t>
      </w:r>
      <w:r>
        <w:rPr>
          <w:color w:val="000000"/>
          <w:sz w:val="28"/>
          <w:szCs w:val="28"/>
          <w:rFonts w:ascii="宋体" w:cs="宋体" w:eastAsia="宋体" w:hAnsi="宋体"/>
        </w:rPr>
        <w:t xml:space="preserve">试验件制造、产品试制的</w:t>
      </w:r>
      <w:r>
        <w:rPr>
          <w:color w:val="000000"/>
          <w:sz w:val="28"/>
          <w:szCs w:val="28"/>
          <w:rFonts w:ascii="宋体" w:cs="宋体" w:eastAsia="宋体" w:hAnsi="宋体"/>
          <w:shd w:fill="ffffff" w:color="auto" w:val="clear"/>
        </w:rPr>
        <w:t xml:space="preserve">项目管理工作</w:t>
      </w:r>
      <w:r>
        <w:rPr>
          <w:color w:val="000000"/>
          <w:sz w:val="28"/>
          <w:szCs w:val="28"/>
          <w:rFonts w:ascii="宋体" w:cs="宋体" w:eastAsia="宋体" w:hAnsi="宋体"/>
        </w:rPr>
        <w:t xml:space="preserve">；</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）负责主阶段计划（</w:t>
      </w:r>
      <w:r>
        <w:rPr>
          <w:color w:val="121212"/>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层）编制；</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）负责成本基线建立、项目预算编制。</w:t>
      </w:r>
    </w:p>
    <w:p>
      <w:pPr>
        <w:spacing w:before="0" w:after="0"/>
        <w:jc w:val="both"/>
      </w:pPr>
      <w:r>
        <w:rPr>
          <w:color w:val="000000"/>
          <w:sz w:val="28"/>
          <w:szCs w:val="28"/>
          <w:rFonts w:ascii="黑体" w:cs="黑体" w:eastAsia="黑体" w:hAnsi="黑体"/>
        </w:rPr>
        <w:t xml:space="preserve">5.3 质量安全部</w:t>
      </w:r>
    </w:p>
    <w:p>
      <w:pPr>
        <w:spacing w:before="0" w:after="0"/>
        <w:jc w:val="both"/>
      </w:pPr>
      <w:r>
        <w:rPr>
          <w:color w:val="000000"/>
          <w:sz w:val="28"/>
          <w:szCs w:val="28"/>
          <w:rFonts w:ascii="宋体" w:cs="宋体" w:eastAsia="宋体" w:hAnsi="宋体"/>
        </w:rPr>
        <w:t xml:space="preserve">质量安全部，主要职责如下：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）负责产品检验方案制定。</w:t>
      </w:r>
    </w:p>
    <w:p>
      <w:pPr>
        <w:spacing w:before="0" w:after="0"/>
        <w:jc w:val="both"/>
      </w:pPr>
      <w:r>
        <w:rPr>
          <w:color w:val="000000"/>
          <w:sz w:val="28"/>
          <w:szCs w:val="28"/>
          <w:rFonts w:ascii="黑体" w:cs="黑体" w:eastAsia="黑体" w:hAnsi="黑体"/>
        </w:rPr>
        <w:t xml:space="preserve">5.4 供应链管理部</w:t>
      </w:r>
    </w:p>
    <w:p>
      <w:pPr>
        <w:spacing w:before="0" w:after="0"/>
        <w:jc w:val="both"/>
      </w:pPr>
      <w:r>
        <w:rPr>
          <w:color w:val="000000"/>
          <w:sz w:val="28"/>
          <w:szCs w:val="28"/>
          <w:rFonts w:ascii="宋体" w:cs="宋体" w:eastAsia="宋体" w:hAnsi="宋体"/>
        </w:rPr>
        <w:t xml:space="preserve">供应链管理部，主要职责如下：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r>
        <w:rPr>
          <w:color w:val="000000"/>
          <w:sz w:val="28"/>
          <w:szCs w:val="28"/>
          <w:rFonts w:ascii="宋体" w:cs="宋体" w:eastAsia="宋体" w:hAnsi="宋体"/>
          <w:shd w:fill="ffffff" w:color="auto" w:val="clear"/>
        </w:rPr>
        <w:t xml:space="preserve">负责供应商开发、选择工作</w:t>
      </w:r>
      <w:r>
        <w:rPr>
          <w:color w:val="000000"/>
          <w:sz w:val="28"/>
          <w:szCs w:val="28"/>
          <w:rFonts w:ascii="宋体" w:cs="宋体" w:eastAsia="宋体" w:hAnsi="宋体"/>
        </w:rPr>
        <w:t xml:space="preserve">；</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w:t>
      </w:r>
      <w:r>
        <w:rPr>
          <w:color w:val="000000"/>
          <w:sz w:val="28"/>
          <w:szCs w:val="28"/>
          <w:rFonts w:ascii="宋体" w:cs="宋体" w:eastAsia="宋体" w:hAnsi="宋体"/>
          <w:shd w:fill="ffffff" w:color="auto" w:val="clear"/>
        </w:rPr>
        <w:t xml:space="preserve">负责产品可采购性审查工作；</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shd w:fill="ffffff" w:color="auto" w:val="clear"/>
        </w:rPr>
        <w:t xml:space="preserve">）负责先行器材采购单会签工作。</w:t>
      </w:r>
    </w:p>
    <w:p>
      <w:pPr>
        <w:spacing w:before="0" w:after="0"/>
        <w:jc w:val="both"/>
      </w:pPr>
      <w:r>
        <w:rPr>
          <w:color w:val="000000"/>
          <w:sz w:val="28"/>
          <w:szCs w:val="28"/>
          <w:rFonts w:ascii="黑体" w:cs="黑体" w:eastAsia="黑体" w:hAnsi="黑体"/>
        </w:rPr>
        <w:t xml:space="preserve">5.5 科技创新部</w:t>
      </w:r>
    </w:p>
    <w:p>
      <w:pPr>
        <w:spacing w:before="0" w:after="0"/>
        <w:jc w:val="both"/>
      </w:pPr>
      <w:r>
        <w:rPr>
          <w:color w:val="000000"/>
          <w:sz w:val="28"/>
          <w:szCs w:val="28"/>
          <w:rFonts w:ascii="宋体" w:cs="宋体" w:eastAsia="宋体" w:hAnsi="宋体"/>
        </w:rPr>
        <w:t xml:space="preserve">科技创新部，主要职责如下：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）负责工艺性审查工作。</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）负责完成制造专业本设计阶段交付物，包括</w:t>
      </w:r>
      <w:r>
        <w:rPr>
          <w:color w:val="000000"/>
          <w:sz w:val="28"/>
          <w:szCs w:val="28"/>
          <w:rFonts w:ascii="宋体" w:cs="宋体" w:eastAsia="宋体" w:hAnsi="宋体"/>
        </w:rPr>
        <w:t xml:space="preserve">制造总方案</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互替换计划、装配协调方案、工艺鉴定报告。</w:t>
      </w:r>
    </w:p>
    <w:p>
      <w:pPr>
        <w:spacing w:before="0" w:after="0"/>
        <w:jc w:val="both"/>
      </w:pPr>
      <w:r>
        <w:rPr>
          <w:color w:val="000000"/>
          <w:sz w:val="28"/>
          <w:szCs w:val="28"/>
          <w:rFonts w:ascii="黑体" w:cs="黑体" w:eastAsia="黑体" w:hAnsi="黑体"/>
        </w:rPr>
        <w:t xml:space="preserve">5.6 财务管理部</w:t>
      </w:r>
    </w:p>
    <w:p>
      <w:pPr>
        <w:spacing w:before="0" w:after="0"/>
        <w:jc w:val="both"/>
      </w:pPr>
      <w:r>
        <w:rPr>
          <w:color w:val="000000"/>
          <w:sz w:val="28"/>
          <w:szCs w:val="28"/>
          <w:rFonts w:ascii="宋体" w:cs="宋体" w:eastAsia="宋体" w:hAnsi="宋体"/>
        </w:rPr>
        <w:t xml:space="preserve">财务管理部，主要职责如下：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）负责项目决算。</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关键特性识别不当风险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关键特性的选择不合理</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关键特性分解后需要IPDT队长审批</w:t>
            </w:r>
          </w:p>
        </w:tc>
      </w:tr>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风险及应对措施2</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初步设计超重风险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存在超出重量指标风险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应对措施：按S-GD2102-0015 重量控制要求，编制重量控制计划，进行减重设计</w:t>
            </w:r>
          </w:p>
        </w:tc>
      </w:tr>
    </w:tbl>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初步定义阶段设计</w:t>
      </w:r>
      <w:r>
        <w:rPr>
          <w:sz w:val="28"/>
          <w:szCs w:val="28"/>
          <w:rFonts w:ascii="黑体" w:cs="黑体" w:eastAsia="黑体" w:hAnsi="黑体"/>
        </w:rPr>
        <w:t xml:space="preserve">流程</w:t>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初步定义阶段设计</w:t>
      </w:r>
      <w:r>
        <w:rPr>
          <w:color w:val="000000"/>
          <w:sz w:val="28"/>
          <w:szCs w:val="28"/>
          <w:rFonts w:ascii="黑体" w:cs="黑体" w:eastAsia="黑体" w:hAnsi="黑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852231" cy="3265338"/>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4852231" cy="3265338"/>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 </w:t>
      </w:r>
      <w:r>
        <w:rPr>
          <w:color w:val="000000"/>
          <w:sz w:val="28"/>
          <w:szCs w:val="28"/>
          <w:rFonts w:ascii="黑体" w:cs="黑体" w:eastAsia="黑体" w:hAnsi="黑体"/>
        </w:rPr>
        <w:t xml:space="preserve">初步定义阶段设计</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（1）制定项目主阶段计划（III）</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阶</w:t>
            </w:r>
          </w:p>
          <w:p>
            <w:pPr>
              <w:spacing w:before="0" w:after="0"/>
              <w:jc w:val="center"/>
            </w:pPr>
            <w:r>
              <w:rPr>
                <w:sz w:val="24"/>
                <w:szCs w:val="24"/>
                <w:rFonts w:ascii="宋体" w:cs="宋体" w:eastAsia="宋体" w:hAnsi="宋体"/>
              </w:rPr>
              <w:t xml:space="preserve">段</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需制定项目主阶段计划（III层和IV层），IPT研发项目专业设计员负责项目主阶段计划（III层）的编制。IPT研发项目专业组长负责主阶段计划（III层）的校对。IPT工作包负责人负责主阶段计划（III层）的审核。IPT项目负责人负责主阶段计划（III层）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4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7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资源需求计划,CBS,项目实施方案,部门质量目标和质量工作计划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项目主阶段计划（III层）(JDP)</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（2）DRD进度控制</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75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工程项目设计员组织 IPT 团队各专业评估本阶段所需完成的工作，按专业编制本阶段DRD列表。</w:t>
            </w:r>
          </w:p>
          <w:p>
            <w:pPr>
              <w:spacing w:before="0" w:after="0"/>
              <w:jc w:val="left"/>
            </w:pPr>
            <w:r>
              <w:rPr>
                <w:sz w:val="28"/>
                <w:szCs w:val="28"/>
                <w:rFonts w:ascii="宋体" w:cs="宋体" w:eastAsia="宋体" w:hAnsi="宋体"/>
              </w:rPr>
              <w:t xml:space="preserve">2 工程项目设计员汇总各专业提交的 DRD 列表，组织召开由各专业参加的 IPT 会议，协调各专业之间交付物，并识别适用性，形成由各专业协调的本阶段DRD 列表（FM1201-11）并发放。</w:t>
            </w:r>
          </w:p>
          <w:p>
            <w:pPr>
              <w:spacing w:before="0" w:after="0"/>
              <w:jc w:val="left"/>
            </w:pPr>
            <w:r>
              <w:rPr>
                <w:sz w:val="28"/>
                <w:szCs w:val="28"/>
                <w:rFonts w:ascii="宋体" w:cs="宋体" w:eastAsia="宋体" w:hAnsi="宋体"/>
              </w:rPr>
              <w:t xml:space="preserve">3 工程项目设计员基于已发放的 DRD 列表，通过协调进一步形成 DRD 进度控制列表，协调内容包括各专业 DRD 编制责任人、DRD 编制开始日期与计划交付日期、DRD 所需支持专业及具体支持工作等。</w:t>
            </w:r>
          </w:p>
          <w:p>
            <w:pPr>
              <w:spacing w:before="0" w:after="0"/>
              <w:jc w:val="left"/>
            </w:pPr>
            <w:r>
              <w:rPr>
                <w:sz w:val="28"/>
                <w:szCs w:val="28"/>
                <w:rFonts w:ascii="宋体" w:cs="宋体" w:eastAsia="宋体" w:hAnsi="宋体"/>
              </w:rPr>
              <w:t xml:space="preserve">4  工程项目设计员通过 DRD 进度控制列表监控 DRD 编制直至交付的全过程。</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项目主阶段计划（III层）(JDP)</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DRD进度控制列表</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产品设计和开发的DRD交付过程管理标准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（3）编制项目预算</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预</w:t>
            </w:r>
          </w:p>
          <w:p>
            <w:pPr>
              <w:spacing w:before="0" w:after="0"/>
              <w:jc w:val="center"/>
            </w:pPr>
            <w:r>
              <w:rPr>
                <w:sz w:val="24"/>
                <w:szCs w:val="24"/>
                <w:rFonts w:ascii="宋体" w:cs="宋体" w:eastAsia="宋体" w:hAnsi="宋体"/>
              </w:rPr>
              <w:t xml:space="preserve">算</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IPT项目专业基于成本基线进行项目预算的编制。 IPT项目专业组长负责校对。IPT工作包负责人负责审核。IPT项目负责人负责批准。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71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国内项目室主任；国内项目室项目助理；国内项目室技术工程师；国际项目室主任；国际项目室项目助理；国际项目室技术工程师；型号项目室项目助理；型号项目室主任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成本基线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项目预算</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（4）产品支援设计</w:t>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支</w:t>
            </w:r>
          </w:p>
          <w:p>
            <w:pPr>
              <w:spacing w:before="0" w:after="0"/>
              <w:jc w:val="center"/>
            </w:pPr>
            <w:r>
              <w:rPr>
                <w:sz w:val="24"/>
                <w:szCs w:val="24"/>
                <w:rFonts w:ascii="宋体" w:cs="宋体" w:eastAsia="宋体" w:hAnsi="宋体"/>
              </w:rPr>
              <w:t xml:space="preserve">援</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产品支援专业设计员按设计输入及规范编制技术出版物报告和MSG-3维修工程分析。IPT产品支援专业组长负责校对技术出版物报告和MSG-3维修工程分析。IPT工作包负责人负责审核技术出版物报告和MSG-3维修工程分析。IPT项目负责人负责批准技术出版物报告和MSG-3维修工程分析。</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0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IPT产品支援专业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总体室主任；总体室高级设计工程师；总体室主管设计工程师；总体室设计工程师；总体室设计员</w:t>
            </w:r>
          </w:p>
        </w:tc>
      </w:tr>
      <w:tr>
        <w:trPr>
          <w:tblHeader w:val="false"/>
          <w:trHeight w:val="45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初始需求确认矩阵,初始需求验证矩阵,需求验证计划,需求确认计划,更新的需求清单,项目主阶段计划（III层）(JDP)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MSG-3维修工程分析,技术出版物报告</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（5）组织编制JDP经验教训总结</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J</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经</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教</w:t>
            </w:r>
          </w:p>
          <w:p>
            <w:pPr>
              <w:spacing w:before="0" w:after="0"/>
              <w:jc w:val="center"/>
            </w:pPr>
            <w:r>
              <w:rPr>
                <w:sz w:val="24"/>
                <w:szCs w:val="24"/>
                <w:rFonts w:ascii="宋体" w:cs="宋体" w:eastAsia="宋体" w:hAnsi="宋体"/>
              </w:rPr>
              <w:t xml:space="preserve">训</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工程项目设计员负责组织IPT团队各专业编写本阶段经验教训总结；负责收集、管理、跟踪和维护所收到的经过审核的经验教训总结，并组织对各专业提交的经验教训进行讨论，达成一致意见。</w:t>
            </w:r>
          </w:p>
          <w:p>
            <w:pPr>
              <w:spacing w:before="0" w:after="0"/>
              <w:jc w:val="left"/>
            </w:pPr>
            <w:r>
              <w:rPr>
                <w:sz w:val="28"/>
                <w:szCs w:val="28"/>
                <w:rFonts w:ascii="宋体" w:cs="宋体" w:eastAsia="宋体" w:hAnsi="宋体"/>
              </w:rPr>
              <w:t xml:space="preserve">2 工程项目设计员负责填写项目经验与教训记录表，并汇总到经验教训数据库，统一归档。</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经验与教训记录表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（6）提出外协申请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根据设计任务提出外协申请。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外协申请单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（7）外协交付物验收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对供应商的交付物进行验收。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外协交付物</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接收确认单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（8）更新界面控制图</w:t>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界</w:t>
            </w:r>
          </w:p>
          <w:p>
            <w:pPr>
              <w:spacing w:before="0" w:after="0"/>
              <w:jc w:val="center"/>
            </w:pPr>
            <w:r>
              <w:rPr>
                <w:sz w:val="24"/>
                <w:szCs w:val="24"/>
                <w:rFonts w:ascii="宋体" w:cs="宋体" w:eastAsia="宋体" w:hAnsi="宋体"/>
              </w:rPr>
              <w:t xml:space="preserve">面</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IPT总体专业设计师负责收集各相关专业的需要进行协调的界面信息；更新界面协调图。 IPT总体专业组长负责界面控制图的校对。IPT总体专业工作包负责人负责界面控制图的审核。IPT项目负责人负责界面控制图的批准。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0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IPT总体专业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总体室主管设计工程师；总体室主任；总体室高级设计工程师；总体室设计工程师；总体室设计员</w:t>
            </w:r>
          </w:p>
        </w:tc>
      </w:tr>
      <w:tr>
        <w:trPr>
          <w:tblHeader w:val="false"/>
          <w:trHeight w:val="51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初始需求确认矩阵,初始需求验证矩阵,需求验证计划,需求确认计划,更新的需求清单,项目主阶段计划（III层）(JDP)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界面控制图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（9）进行JDP构型管理</w:t>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J</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型</w:t>
            </w:r>
          </w:p>
          <w:p>
            <w:pPr>
              <w:spacing w:before="0" w:after="0"/>
              <w:jc w:val="center"/>
            </w:pPr>
            <w:r>
              <w:rPr>
                <w:sz w:val="24"/>
                <w:szCs w:val="24"/>
                <w:rFonts w:ascii="宋体" w:cs="宋体" w:eastAsia="宋体" w:hAnsi="宋体"/>
              </w:rPr>
              <w:t xml:space="preserve">管</w:t>
            </w:r>
          </w:p>
          <w:p>
            <w:pPr>
              <w:spacing w:before="0" w:after="0"/>
              <w:jc w:val="center"/>
            </w:pPr>
            <w:r>
              <w:rPr>
                <w:sz w:val="24"/>
                <w:szCs w:val="24"/>
                <w:rFonts w:ascii="宋体" w:cs="宋体" w:eastAsia="宋体" w:hAnsi="宋体"/>
              </w:rPr>
              <w:t xml:space="preserve">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 IPT构型管理专业设计员依据项目构型管理计划编制构型管理计划； 2 IPT构型管理专业设计员依据构型项选择办法及各专业需求，组织各专业选取构型项，并进行产品结构树创建和维护，形成本阶段构型项清单、产品结构树报告。 3.IPT构型管理专业组长负责数据的校对。IPT工作包负责人负责数据的审核。IPT项目负责人负责数据的批准。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IPT构型管理专业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综合技术室主管设计工程师；综合技术室主任；综合技术室高级设计工程师；综合技术室设计员；综合技术室设计工程师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工程数据清单,构型基线清单,构型项清单</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（10）识别适航要求</w:t>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适</w:t>
            </w:r>
          </w:p>
          <w:p>
            <w:pPr>
              <w:spacing w:before="0" w:after="0"/>
              <w:jc w:val="center"/>
            </w:pPr>
            <w:r>
              <w:rPr>
                <w:sz w:val="24"/>
                <w:szCs w:val="24"/>
                <w:rFonts w:ascii="宋体" w:cs="宋体" w:eastAsia="宋体" w:hAnsi="宋体"/>
              </w:rPr>
              <w:t xml:space="preserve">航</w:t>
            </w:r>
          </w:p>
          <w:p>
            <w:pPr>
              <w:spacing w:before="0" w:after="0"/>
              <w:jc w:val="center"/>
            </w:pPr>
            <w:r>
              <w:rPr>
                <w:sz w:val="24"/>
                <w:szCs w:val="24"/>
                <w:rFonts w:ascii="宋体" w:cs="宋体" w:eastAsia="宋体" w:hAnsi="宋体"/>
              </w:rPr>
              <w:t xml:space="preserve">要</w:t>
            </w:r>
          </w:p>
          <w:p>
            <w:pPr>
              <w:spacing w:before="0" w:after="0"/>
              <w:jc w:val="center"/>
            </w:pPr>
            <w:r>
              <w:rPr>
                <w:sz w:val="24"/>
                <w:szCs w:val="24"/>
                <w:rFonts w:ascii="宋体" w:cs="宋体" w:eastAsia="宋体" w:hAnsi="宋体"/>
              </w:rPr>
              <w:t xml:space="preserve">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IPT适航专业设计员组织IPT各相关专业依据审定基础草案编制符合性验证方法列表，确定建议的审定基础，编制条款级审定计划汇总表。 IPT适航专业组长负责校对相关报告。IPT工作包负责人负责审核相关报告。IPT项目负责人负责批准相关报告。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180天</w:t>
            </w:r>
          </w:p>
        </w:tc>
      </w:tr>
      <w:tr>
        <w:trPr>
          <w:tblHeader w:val="false"/>
          <w:trHeight w:val="35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IPT适航专业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工程项目室设计工程师；工程项目室设计员；工程项目室主任；工程项目室综合管理员</w:t>
            </w:r>
          </w:p>
        </w:tc>
      </w:tr>
      <w:tr>
        <w:trPr>
          <w:tblHeader w:val="false"/>
          <w:trHeight w:val="51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初始需求验证矩阵,初始需求确认矩阵,需求验证计划,需求确认计划,更新的需求清单,项目主阶段计划（III层）(JDP)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条款级符合性验证计划,符合性验证方法列表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t xml:space="preserve">（11）更新标准件规范及选用目录</w:t>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选</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IPT标准件设计员依据项目主阶段计划（Ⅲ层）（JDP）、更新的需求清单更新标准件规范和标准件选用目录，创建标准件性能数据表。 IPT标准件组长负责校对标准件规范、选用目录及性能数据表。IPT工作包负责人负责审核标准件规范、选用目录及性能数据表。IPT项目负责人负责批准标准件规范、选用目录及性能数据表。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IPT标准件专业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综合技术室主管设计工程师；综合技术室主任；综合技术室高级设计工程师；综合技术室设计员；综合技术室设计工程师</w:t>
            </w:r>
          </w:p>
        </w:tc>
      </w:tr>
      <w:tr>
        <w:trPr>
          <w:tblHeader w:val="false"/>
          <w:trHeight w:val="44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初始需求确认矩阵,初始需求验证矩阵,需求验证计划,需求确认计划,更新的需求清单,项目主阶段计划（III层）(JDP)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标准件规范,标准件选用目录,标准件性能数据表</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（12）更新材料规范、工艺规范及选用目录</w:t>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选</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材料及工艺专业设计员依据项目主阶段计划（Ⅲ层）（JDP）、更新的需求清单更新材料规范、工艺规范、材料选用目录、工艺规范选用目录及型材图册。IPT材料及工艺专业组长负责校对相关交付物，IPT工作包负责人负责审核相关交付物，IPT项目负责人负责相关交付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IPT材料及工艺专业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综合技术室主管设计工程师；综合技术室主任；综合技术室高级设计工程师；综合技术室设计员；综合技术室设计工程师</w:t>
            </w:r>
          </w:p>
        </w:tc>
      </w:tr>
      <w:tr>
        <w:trPr>
          <w:tblHeader w:val="false"/>
          <w:trHeight w:val="46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初始需求确认矩阵,初始需求验证矩阵,需求验证计划,需求确认计划,更新的需求清单,项目主阶段计划（III层）(JDP)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型材图册,工艺规范,材料规范,工艺规范选用目录,金属材料选用目录,非金属材料选用目录,工艺材料选用目录</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both"/>
      </w:pPr>
      <w:r>
        <w:rPr>
          <w:color w:val="000000"/>
          <w:sz w:val="28"/>
          <w:szCs w:val="28"/>
          <w:rFonts w:ascii="宋体" w:cs="宋体" w:eastAsia="宋体" w:hAnsi="宋体"/>
        </w:rPr>
        <w:t xml:space="preserve">（13）更新技术文件管理制度、标准化审查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技</w:t>
            </w:r>
          </w:p>
          <w:p>
            <w:pPr>
              <w:spacing w:before="0" w:after="0"/>
              <w:jc w:val="center"/>
            </w:pPr>
            <w:r>
              <w:rPr>
                <w:sz w:val="24"/>
                <w:szCs w:val="24"/>
                <w:rFonts w:ascii="宋体" w:cs="宋体" w:eastAsia="宋体" w:hAnsi="宋体"/>
              </w:rPr>
              <w:t xml:space="preserve">术</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管</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化</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IPT标准化专业设计员依据项目主阶段计划（Ⅲ层）（JDP）更新技术文件管理制度，完成本阶段技术文件的标准化审查。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IPT标准化专业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综合技术室主管设计工程师；综合技术室主任；综合技术室高级设计工程师；综合技术室设计员；综合技术室设计工程师</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项目主阶段计划（III层）(JDP)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研发技术文件编制管理规定</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394"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both"/>
      </w:pPr>
      <w:r>
        <w:rPr>
          <w:color w:val="000000"/>
          <w:sz w:val="28"/>
          <w:szCs w:val="28"/>
          <w:rFonts w:ascii="宋体" w:cs="宋体" w:eastAsia="宋体" w:hAnsi="宋体"/>
        </w:rPr>
        <w:t xml:space="preserve">（14）建立结构初步定义数据集</w:t>
      </w:r>
    </w:p>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立</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初</w:t>
            </w:r>
          </w:p>
          <w:p>
            <w:pPr>
              <w:spacing w:before="0" w:after="0"/>
              <w:jc w:val="center"/>
            </w:pPr>
            <w:r>
              <w:rPr>
                <w:sz w:val="24"/>
                <w:szCs w:val="24"/>
                <w:rFonts w:ascii="宋体" w:cs="宋体" w:eastAsia="宋体" w:hAnsi="宋体"/>
              </w:rPr>
              <w:t xml:space="preserve">步</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权衡研究的结果，依据理论外形、工作包基准数据集、工作包装配骨架模型及界面控制数据集等设计输入，IPT结构专业设计员根据项目需求创建三维/二维工程数据集。IPT结构专业组长负责校对相关数据集。IPT结构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60天</w:t>
            </w:r>
          </w:p>
        </w:tc>
      </w:tr>
      <w:tr>
        <w:trPr>
          <w:tblHeader w:val="false"/>
          <w:trHeight w:val="89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主管设计工程师；结构一室设计员；结构一室副主任；结构二室设计员；结构二室主管设计工程师；结构二室设计工程师；结构二室主任；结构二室副主任；结构二室高级设计工程师</w:t>
            </w:r>
          </w:p>
        </w:tc>
      </w:tr>
      <w:tr>
        <w:trPr>
          <w:tblHeader w:val="false"/>
          <w:trHeight w:val="140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范选用目录,金属材料选用目录,非金属材料选用目录,工艺材料选用目录,标准件规范,标准件选用目录,初始需求确认矩阵,初始需求验证矩阵,标准件性能数据表,工程数据清单,材料规范、工艺规范、型材图册,构型基线清单,构型项清单,研发技术文件编制管理规定、 标准化审查后的文件,界面控制图,需求验证计划,需求确认计划,更新的需求清单,项目主阶段计划（III层）(JDP)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工艺性审查任务,结构尺寸清单,初步定义数据集 （MG3）</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工程数据集成熟度管理标准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jc w:val="both"/>
      </w:pPr>
      <w:r>
        <w:rPr>
          <w:color w:val="000000"/>
          <w:sz w:val="28"/>
          <w:szCs w:val="28"/>
          <w:rFonts w:ascii="宋体" w:cs="宋体" w:eastAsia="宋体" w:hAnsi="宋体"/>
        </w:rPr>
        <w:t xml:space="preserve">（15）建立系统安装初步定义数据集</w:t>
      </w:r>
    </w:p>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立</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初</w:t>
            </w:r>
          </w:p>
          <w:p>
            <w:pPr>
              <w:spacing w:before="0" w:after="0"/>
              <w:jc w:val="center"/>
            </w:pPr>
            <w:r>
              <w:rPr>
                <w:sz w:val="24"/>
                <w:szCs w:val="24"/>
                <w:rFonts w:ascii="宋体" w:cs="宋体" w:eastAsia="宋体" w:hAnsi="宋体"/>
              </w:rPr>
              <w:t xml:space="preserve">步</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设计员负责与结构、系统专业确定各支撑零件在结构上安装的可行性，并与其他相关专业协调干涉或分离距离等问题，布置系统部件电子样机（DMU），建立系统安装初步定义数据集。IPT系统安装专业组长负责校对相关数据集。IPT系统安装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40天</w:t>
            </w:r>
          </w:p>
        </w:tc>
      </w:tr>
      <w:tr>
        <w:trPr>
          <w:tblHeader w:val="false"/>
          <w:trHeight w:val="30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系统室设计员；系统室主管设计工程师；系统室设计工程师；系统室主任</w:t>
            </w:r>
          </w:p>
        </w:tc>
      </w:tr>
      <w:tr>
        <w:trPr>
          <w:tblHeader w:val="false"/>
          <w:trHeight w:val="148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非金属材料选用目录,工艺材料选用目录,金属材料选用目录,工艺规范选用目录,标准件选用目录,标准件规范,初始需求确认矩阵,初始需求验证矩阵,条款级符合性验证计划,标准件性能数据表,工程数据清单,材料规范、工艺规范、型材图册,符合性验证方法列表,构型基线清单,构型项清单,研发技术文件编制管理规定、 标准化审查后的文件,界面控制图,需求验证计划,需求确认计划,更新的需求清单,项目主阶段计划（III层）(JDP)</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工艺性审查任务,结构尺寸清单,系统安装初步定义数据集（MG3）</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工程数据集成熟度管理标准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84"/>
          <w:footerReference w:type="default" r:id="rId85"/>
          <w:pgSz w:w="11906" w:h="16838" w:orient="portrait"/>
          <w:pgMar w:top="1440" w:right="1802" w:bottom="1440" w:left="1802" w:header="708" w:footer="708" w:gutter="0"/>
          <w:pgNumType w:start="4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86"/>
          <w:footerReference w:type="default" r:id="rId87"/>
          <w:pgSz w:w="11906" w:h="16838" w:orient="portrait"/>
          <w:pgMar w:top="1440" w:right="1802" w:bottom="1440" w:left="1802" w:header="708" w:footer="708" w:gutter="0"/>
          <w:pgNumType w:start="41" w:fmt="decimal"/>
          <w:docGrid w:linePitch="360"/>
        </w:sectPr>
      </w:pPr>
    </w:p>
    <w:p>
      <w:pPr>
        <w:spacing w:before="0" w:after="0"/>
        <w:jc w:val="both"/>
      </w:pPr>
      <w:r>
        <w:rPr>
          <w:color w:val="000000"/>
          <w:sz w:val="28"/>
          <w:szCs w:val="28"/>
          <w:rFonts w:ascii="宋体" w:cs="宋体" w:eastAsia="宋体" w:hAnsi="宋体"/>
        </w:rPr>
        <w:t xml:space="preserve">（16）定义安装调整方法</w:t>
      </w:r>
    </w:p>
    <w:p>
      <w:pPr>
        <w:sectPr>
          <w:headerReference w:type="default" r:id="rId88"/>
          <w:footerReference w:type="default" r:id="rId89"/>
          <w:pgSz w:w="11906" w:h="16838" w:orient="portrait"/>
          <w:pgMar w:top="1440" w:right="1802" w:bottom="1440" w:left="1802" w:header="708" w:footer="708" w:gutter="0"/>
          <w:pgNumType w:start="4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整</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IPT结构专业设计员根据界面控制和初步的设计数据集进行安装设计，负责确定安装调整方法。IPT结构专业组长负责校对相关报告。IPT结构工作包负责人负责审核相关报告。IPT项目负责人负责批准相关报告。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20天</w:t>
            </w:r>
          </w:p>
        </w:tc>
      </w:tr>
      <w:tr>
        <w:trPr>
          <w:tblHeader w:val="false"/>
          <w:trHeight w:val="90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主管设计工程师；结构一室设计员；结构一室副主任；结构二室设计员；结构二室主管设计工程师；结构二室设计工程师；结构二室主任；结构二室副主任；结构二室高级设计工程师</w:t>
            </w:r>
          </w:p>
        </w:tc>
      </w:tr>
      <w:tr>
        <w:trPr>
          <w:tblHeader w:val="false"/>
          <w:trHeight w:val="50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互替换计划（初稿）,装配协调方案（初稿）,容差分析报告,工艺总方案/制造总方案（初稿）,初步定义数据集 （MG3）</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安装调整技术条件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90"/>
          <w:footerReference w:type="default" r:id="rId91"/>
          <w:pgSz w:w="11906" w:h="16838" w:orient="portrait"/>
          <w:pgMar w:top="1440" w:right="1802" w:bottom="1440" w:left="1802" w:header="708" w:footer="708" w:gutter="0"/>
          <w:pgNumType w:start="4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92"/>
          <w:footerReference w:type="default" r:id="rId93"/>
          <w:pgSz w:w="11906" w:h="16838" w:orient="portrait"/>
          <w:pgMar w:top="1440" w:right="1802" w:bottom="1440" w:left="1802" w:header="708" w:footer="708" w:gutter="0"/>
          <w:pgNumType w:start="44" w:fmt="decimal"/>
          <w:docGrid w:linePitch="360"/>
        </w:sectPr>
      </w:pPr>
    </w:p>
    <w:p>
      <w:pPr>
        <w:spacing w:before="0" w:after="0"/>
        <w:jc w:val="both"/>
      </w:pPr>
      <w:r>
        <w:rPr>
          <w:color w:val="000000"/>
          <w:sz w:val="28"/>
          <w:szCs w:val="28"/>
          <w:rFonts w:ascii="宋体" w:cs="宋体" w:eastAsia="宋体" w:hAnsi="宋体"/>
        </w:rPr>
        <w:t xml:space="preserve">（17）容差分析</w:t>
      </w:r>
    </w:p>
    <w:p>
      <w:pPr>
        <w:sectPr>
          <w:headerReference w:type="default" r:id="rId94"/>
          <w:footerReference w:type="default" r:id="rId95"/>
          <w:pgSz w:w="11906" w:h="16838" w:orient="portrait"/>
          <w:pgMar w:top="1440" w:right="1802" w:bottom="1440" w:left="1802" w:header="708" w:footer="708" w:gutter="0"/>
          <w:pgNumType w:start="4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容</w:t>
            </w:r>
          </w:p>
          <w:p>
            <w:pPr>
              <w:spacing w:before="0" w:after="0"/>
              <w:jc w:val="center"/>
            </w:pPr>
            <w:r>
              <w:rPr>
                <w:sz w:val="24"/>
                <w:szCs w:val="24"/>
                <w:rFonts w:ascii="宋体" w:cs="宋体" w:eastAsia="宋体" w:hAnsi="宋体"/>
              </w:rPr>
              <w:t xml:space="preserve">差</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IPT结构专业设计员： 1、收集整理容差分析需求项 2、定义相关装配流程 3、收集工艺制造能力数据 4、建立容差分析模型/二维计算分析 5、容差分析的输出结果的分析 6、输出JDP容差分析报告。 IPT结构专业组长负责校对相关报告。IPT结构工作包负责人负责审核相关报告。IPT项目负责人负责批准相关报告。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20天</w:t>
            </w:r>
          </w:p>
        </w:tc>
      </w:tr>
      <w:tr>
        <w:trPr>
          <w:tblHeader w:val="false"/>
          <w:trHeight w:val="89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主管设计工程师；结构一室设计员；结构一室副主任；结构二室设计员；结构二室主管设计工程师；结构二室设计工程师；结构二室主任；结构二室副主任；结构二室高级设计工程师</w:t>
            </w:r>
          </w:p>
        </w:tc>
      </w:tr>
      <w:tr>
        <w:trPr>
          <w:tblHeader w:val="false"/>
          <w:trHeight w:val="50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互替换计划（初稿）,装配协调方案（初稿）,容差分析报告,工艺总方案/制造总方案（初稿）,初步定义数据集 （MG3）</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JDP容差分析报告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复杂装配件容差分配管理标准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96"/>
          <w:footerReference w:type="default" r:id="rId97"/>
          <w:pgSz w:w="11906" w:h="16838" w:orient="portrait"/>
          <w:pgMar w:top="1440" w:right="1802" w:bottom="1440" w:left="1802" w:header="708" w:footer="708" w:gutter="0"/>
          <w:pgNumType w:start="46"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98"/>
          <w:footerReference w:type="default" r:id="rId99"/>
          <w:pgSz w:w="11906" w:h="16838" w:orient="portrait"/>
          <w:pgMar w:top="1440" w:right="1802" w:bottom="1440" w:left="1802" w:header="708" w:footer="708" w:gutter="0"/>
          <w:pgNumType w:start="47" w:fmt="decimal"/>
          <w:docGrid w:linePitch="360"/>
        </w:sectPr>
      </w:pPr>
    </w:p>
    <w:p>
      <w:pPr>
        <w:spacing w:before="0" w:after="0"/>
        <w:jc w:val="both"/>
      </w:pPr>
      <w:r>
        <w:rPr>
          <w:color w:val="000000"/>
          <w:sz w:val="28"/>
          <w:szCs w:val="28"/>
          <w:rFonts w:ascii="宋体" w:cs="宋体" w:eastAsia="宋体" w:hAnsi="宋体"/>
        </w:rPr>
        <w:t xml:space="preserve">（18）重量估算与分配</w:t>
      </w:r>
    </w:p>
    <w:p>
      <w:pPr>
        <w:sectPr>
          <w:headerReference w:type="default" r:id="rId100"/>
          <w:footerReference w:type="default" r:id="rId101"/>
          <w:pgSz w:w="11906" w:h="16838" w:orient="portrait"/>
          <w:pgMar w:top="1440" w:right="1802" w:bottom="1440" w:left="1802" w:header="708" w:footer="708" w:gutter="0"/>
          <w:pgNumType w:start="4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55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估</w:t>
            </w:r>
          </w:p>
          <w:p>
            <w:pPr>
              <w:spacing w:before="0" w:after="0"/>
              <w:jc w:val="center"/>
            </w:pPr>
            <w:r>
              <w:rPr>
                <w:sz w:val="24"/>
                <w:szCs w:val="24"/>
                <w:rFonts w:ascii="宋体" w:cs="宋体" w:eastAsia="宋体" w:hAnsi="宋体"/>
              </w:rPr>
              <w:t xml:space="preserve">算</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配</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重量专业设计员依据总体布局定义文件以及数模和供应商数据，计算飞机质量分布数据，形成质量分布报告。2.IPT重量专业设计员依据飞机数模的重量数据以及重量目标分析，统计飞机重量，形成重量报告。3.IPT重量专业组长负责报告的校对。IPT工作包负责人负责报告的审核。IPT项目负责人负责报告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IPT重量专业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总体室设计员；总体室设计工程师；总体室高级设计工程师；总体室主任；总体室主管设计工程师</w:t>
            </w:r>
          </w:p>
        </w:tc>
      </w:tr>
      <w:tr>
        <w:trPr>
          <w:tblHeader w:val="false"/>
          <w:trHeight w:val="54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初始需求确认矩阵,初始需求验证矩阵,初步定义数据集 （MG3）,系统安装初步定义数据集（MG3）,需求验证计划,需求确认计划,更新的需求清单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重量报告,质量分布特性报告</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初步设计超重风险</w:t>
            </w:r>
          </w:p>
        </w:tc>
      </w:tr>
    </w:tbl>
    <w:p>
      <w:pPr>
        <w:sectPr>
          <w:headerReference w:type="default" r:id="rId102"/>
          <w:footerReference w:type="default" r:id="rId103"/>
          <w:pgSz w:w="11906" w:h="16838" w:orient="portrait"/>
          <w:pgMar w:top="1440" w:right="1802" w:bottom="1440" w:left="1802" w:header="708" w:footer="708" w:gutter="0"/>
          <w:pgNumType w:start="4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04"/>
          <w:footerReference w:type="default" r:id="rId105"/>
          <w:pgSz w:w="11906" w:h="16838" w:orient="portrait"/>
          <w:pgMar w:top="1440" w:right="1802" w:bottom="1440" w:left="1802" w:header="708" w:footer="708" w:gutter="0"/>
          <w:pgNumType w:start="50" w:fmt="decimal"/>
          <w:docGrid w:linePitch="360"/>
        </w:sectPr>
      </w:pPr>
    </w:p>
    <w:p>
      <w:pPr>
        <w:spacing w:before="0" w:after="0"/>
        <w:jc w:val="both"/>
      </w:pPr>
      <w:r>
        <w:rPr>
          <w:color w:val="000000"/>
          <w:sz w:val="28"/>
          <w:szCs w:val="28"/>
          <w:rFonts w:ascii="宋体" w:cs="宋体" w:eastAsia="宋体" w:hAnsi="宋体"/>
        </w:rPr>
        <w:t xml:space="preserve">（19）进行1轮载荷下的强度分析</w:t>
      </w:r>
    </w:p>
    <w:p>
      <w:pPr>
        <w:sectPr>
          <w:headerReference w:type="default" r:id="rId106"/>
          <w:footerReference w:type="default" r:id="rId107"/>
          <w:pgSz w:w="11906" w:h="16838" w:orient="portrait"/>
          <w:pgMar w:top="1440" w:right="1802" w:bottom="1440" w:left="1802" w:header="708" w:footer="708" w:gutter="0"/>
          <w:pgNumType w:start="5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0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轮</w:t>
            </w:r>
          </w:p>
          <w:p>
            <w:pPr>
              <w:spacing w:before="0" w:after="0"/>
              <w:jc w:val="center"/>
            </w:pPr>
            <w:r>
              <w:rPr>
                <w:sz w:val="24"/>
                <w:szCs w:val="24"/>
                <w:rFonts w:ascii="宋体" w:cs="宋体" w:eastAsia="宋体" w:hAnsi="宋体"/>
              </w:rPr>
              <w:t xml:space="preserve">载</w:t>
            </w:r>
          </w:p>
          <w:p>
            <w:pPr>
              <w:spacing w:before="0" w:after="0"/>
              <w:jc w:val="center"/>
            </w:pPr>
            <w:r>
              <w:rPr>
                <w:sz w:val="24"/>
                <w:szCs w:val="24"/>
                <w:rFonts w:ascii="宋体" w:cs="宋体" w:eastAsia="宋体" w:hAnsi="宋体"/>
              </w:rPr>
              <w:t xml:space="preserve">荷</w:t>
            </w:r>
          </w:p>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强</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强度专业设计员根据输入条件和产品研发设计需求，编制强度设计准则、规范。2.IPT强度专业设计员根据输入条件和产品研发设计需求，编制强度分析方法。3.IPT强度专业设计员根据工程数据集、建模规范建立有限元模型，并完成模型检查。4.IPT强度专业设计员根据有限元模型、飞机载荷完成有限元模型加载计算。5.IPT强度专业设计员根据工程数据集、有限元模型内力解完成强度分析，编制强度分析报告。6.IPT强度专业组长负责校对相关报告。IPT强度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IPT强度专业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强度室主管设计工程师；强度室设计员；强度室主任；强度室设计工程师；强度室高级设计工程师；强度室副主任</w:t>
            </w:r>
          </w:p>
        </w:tc>
      </w:tr>
      <w:tr>
        <w:trPr>
          <w:tblHeader w:val="false"/>
          <w:trHeight w:val="69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初始需求确认矩阵,初始需求验证矩阵,结构尺寸清单,重量报告,质量分布特性报告,初步定义数据集 （MG3）,系统安装初步定义数据集（MG3）,需求验证计划,需求确认计划,更新的需求清单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更新1轮载荷下的结构尺寸清单,1轮载荷下的有限元模型建模报告,1轮载荷有限元模型,1轮载荷强度分析报告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08"/>
          <w:footerReference w:type="default" r:id="rId109"/>
          <w:pgSz w:w="11906" w:h="16838" w:orient="portrait"/>
          <w:pgMar w:top="1440" w:right="1802" w:bottom="1440" w:left="1802" w:header="708" w:footer="708" w:gutter="0"/>
          <w:pgNumType w:start="5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10"/>
          <w:footerReference w:type="default" r:id="rId111"/>
          <w:pgSz w:w="11906" w:h="16838" w:orient="portrait"/>
          <w:pgMar w:top="1440" w:right="1802" w:bottom="1440" w:left="1802" w:header="708" w:footer="708" w:gutter="0"/>
          <w:pgNumType w:start="53" w:fmt="decimal"/>
          <w:docGrid w:linePitch="360"/>
        </w:sectPr>
      </w:pPr>
    </w:p>
    <w:p>
      <w:pPr>
        <w:spacing w:before="0" w:after="0"/>
        <w:jc w:val="both"/>
      </w:pPr>
      <w:r>
        <w:rPr>
          <w:color w:val="000000"/>
          <w:sz w:val="28"/>
          <w:szCs w:val="28"/>
          <w:rFonts w:ascii="宋体" w:cs="宋体" w:eastAsia="宋体" w:hAnsi="宋体"/>
        </w:rPr>
        <w:t xml:space="preserve">（20）四性分析</w:t>
      </w:r>
    </w:p>
    <w:p>
      <w:pPr>
        <w:sectPr>
          <w:headerReference w:type="default" r:id="rId112"/>
          <w:footerReference w:type="default" r:id="rId113"/>
          <w:pgSz w:w="11906" w:h="16838" w:orient="portrait"/>
          <w:pgMar w:top="1440" w:right="1802" w:bottom="1440" w:left="1802" w:header="708" w:footer="708" w:gutter="0"/>
          <w:pgNumType w:start="5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四</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IPT四性专业设计员按设计输入及准则进行相关分析，并形成报告。 IPT四性专业组长负责校对相关报告。IPT四性工作包负责人负责审核相关报告。IPT项目负责人负责批准相关报告。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IPT四性专业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总体室设计员；总体室设计工程师；总体室高级设计工程师；总体室主任；总体室主管设计工程师</w:t>
            </w:r>
          </w:p>
        </w:tc>
      </w:tr>
      <w:tr>
        <w:trPr>
          <w:tblHeader w:val="false"/>
          <w:trHeight w:val="60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初始需求确认矩阵,初始需求验证矩阵,初步定义数据集 （MG3）,系统安装初步定义数据集（MG3）,需求验证计划,需求确认计划,更新的需求清单</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四性分析报告</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14"/>
          <w:footerReference w:type="default" r:id="rId115"/>
          <w:pgSz w:w="11906" w:h="16838" w:orient="portrait"/>
          <w:pgMar w:top="1440" w:right="1802" w:bottom="1440" w:left="1802" w:header="708" w:footer="708" w:gutter="0"/>
          <w:pgNumType w:start="5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16"/>
          <w:footerReference w:type="default" r:id="rId117"/>
          <w:pgSz w:w="11906" w:h="16838" w:orient="portrait"/>
          <w:pgMar w:top="1440" w:right="1802" w:bottom="1440" w:left="1802" w:header="708" w:footer="708" w:gutter="0"/>
          <w:pgNumType w:start="56" w:fmt="decimal"/>
          <w:docGrid w:linePitch="360"/>
        </w:sectPr>
      </w:pPr>
    </w:p>
    <w:p>
      <w:pPr>
        <w:spacing w:before="0" w:after="0"/>
        <w:jc w:val="both"/>
      </w:pPr>
      <w:r>
        <w:rPr>
          <w:color w:val="000000"/>
          <w:sz w:val="28"/>
          <w:szCs w:val="28"/>
          <w:rFonts w:ascii="宋体" w:cs="宋体" w:eastAsia="宋体" w:hAnsi="宋体"/>
        </w:rPr>
        <w:t xml:space="preserve">（21）可采购性审查</w:t>
      </w:r>
    </w:p>
    <w:p>
      <w:pPr>
        <w:sectPr>
          <w:headerReference w:type="default" r:id="rId118"/>
          <w:footerReference w:type="default" r:id="rId119"/>
          <w:pgSz w:w="11906" w:h="16838" w:orient="portrait"/>
          <w:pgMar w:top="1440" w:right="1802" w:bottom="1440" w:left="1802" w:header="708" w:footer="708" w:gutter="0"/>
          <w:pgNumType w:start="5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可</w:t>
            </w:r>
          </w:p>
          <w:p>
            <w:pPr>
              <w:spacing w:before="0" w:after="0"/>
              <w:jc w:val="center"/>
            </w:pPr>
            <w:r>
              <w:rPr>
                <w:sz w:val="24"/>
                <w:szCs w:val="24"/>
                <w:rFonts w:ascii="宋体" w:cs="宋体" w:eastAsia="宋体" w:hAnsi="宋体"/>
              </w:rPr>
              <w:t xml:space="preserve">采</w:t>
            </w:r>
          </w:p>
          <w:p>
            <w:pPr>
              <w:spacing w:before="0" w:after="0"/>
              <w:jc w:val="center"/>
            </w:pPr>
            <w:r>
              <w:rPr>
                <w:sz w:val="24"/>
                <w:szCs w:val="24"/>
                <w:rFonts w:ascii="宋体" w:cs="宋体" w:eastAsia="宋体" w:hAnsi="宋体"/>
              </w:rPr>
              <w:t xml:space="preserve">购</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1.IPT采购专业负责评估结构和系统安装初步定义数据集，填写可采购性审查表。2.IPT采购专业将可采购性审查表提供给供应链管理部门进行可采购性审查，并将审查结果完善到表格中反馈给设计团队。</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60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IPT采购专业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供应链管理室主任；供应链管理室管理工程师；供应链管理室供应链管理员；供应商管理室供应链管理员；供应商管理室高级管理工程师；供应商管理室主任</w:t>
            </w:r>
          </w:p>
        </w:tc>
      </w:tr>
      <w:tr>
        <w:trPr>
          <w:tblHeader w:val="false"/>
          <w:trHeight w:val="31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系统安装初步定义数据集（MG3）,初步定义数据集 （MG3）</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可采购性检查单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20"/>
          <w:footerReference w:type="default" r:id="rId121"/>
          <w:pgSz w:w="11906" w:h="16838" w:orient="portrait"/>
          <w:pgMar w:top="1440" w:right="1802" w:bottom="1440" w:left="1802" w:header="708" w:footer="708" w:gutter="0"/>
          <w:pgNumType w:start="5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22"/>
          <w:footerReference w:type="default" r:id="rId123"/>
          <w:pgSz w:w="11906" w:h="16838" w:orient="portrait"/>
          <w:pgMar w:top="1440" w:right="1802" w:bottom="1440" w:left="1802" w:header="708" w:footer="708" w:gutter="0"/>
          <w:pgNumType w:start="59" w:fmt="decimal"/>
          <w:docGrid w:linePitch="360"/>
        </w:sectPr>
      </w:pPr>
    </w:p>
    <w:p>
      <w:pPr>
        <w:spacing w:before="0" w:after="0"/>
        <w:jc w:val="both"/>
      </w:pPr>
      <w:r>
        <w:rPr>
          <w:color w:val="000000"/>
          <w:sz w:val="28"/>
          <w:szCs w:val="28"/>
          <w:rFonts w:ascii="宋体" w:cs="宋体" w:eastAsia="宋体" w:hAnsi="宋体"/>
        </w:rPr>
        <w:t xml:space="preserve">（22）更新结构初步定义数据集</w:t>
      </w:r>
    </w:p>
    <w:p>
      <w:pPr>
        <w:sectPr>
          <w:headerReference w:type="default" r:id="rId124"/>
          <w:footerReference w:type="default" r:id="rId125"/>
          <w:pgSz w:w="11906" w:h="16838" w:orient="portrait"/>
          <w:pgMar w:top="1440" w:right="1802" w:bottom="1440" w:left="1802" w:header="708" w:footer="708" w:gutter="0"/>
          <w:pgNumType w:start="6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初</w:t>
            </w:r>
          </w:p>
          <w:p>
            <w:pPr>
              <w:spacing w:before="0" w:after="0"/>
              <w:jc w:val="center"/>
            </w:pPr>
            <w:r>
              <w:rPr>
                <w:sz w:val="24"/>
                <w:szCs w:val="24"/>
                <w:rFonts w:ascii="宋体" w:cs="宋体" w:eastAsia="宋体" w:hAnsi="宋体"/>
              </w:rPr>
              <w:t xml:space="preserve">步</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设计员根据容差分析报告、安装调整技术条件、强度载荷分析报告、构型项清单等更新三维/二维工程数据集。IPT结构专业组长负责校对相关数据集。IPT结构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90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主管设计工程师；结构一室设计员；结构一室副主任；结构二室设计员；结构二室主管设计工程师；结构二室设计工程师；结构二室主任；结构二室副主任；结构二室高级设计工程师</w:t>
            </w:r>
          </w:p>
        </w:tc>
      </w:tr>
      <w:tr>
        <w:trPr>
          <w:tblHeader w:val="false"/>
          <w:trHeight w:val="11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轮载荷下的有限元模型建模报告,更新1轮载荷下的结构尺寸清单,工程数据清单,工艺审查意见,四性分析报告,1轮载荷有限元模型,1轮载荷强度分析报告,质量分布特性报告,重量报告,JDP容差分析报告,安装调整技术条件,初步定义数据集 （MG3）,构型基线清单,构型项清单,界面控制图,可采购性检查单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结构EBOM,初步定义数据集（MG4）</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工程数据集成熟度管理标准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26"/>
          <w:footerReference w:type="default" r:id="rId127"/>
          <w:pgSz w:w="11906" w:h="16838" w:orient="portrait"/>
          <w:pgMar w:top="1440" w:right="1802" w:bottom="1440" w:left="1802" w:header="708" w:footer="708" w:gutter="0"/>
          <w:pgNumType w:start="6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28"/>
          <w:footerReference w:type="default" r:id="rId129"/>
          <w:pgSz w:w="11906" w:h="16838" w:orient="portrait"/>
          <w:pgMar w:top="1440" w:right="1802" w:bottom="1440" w:left="1802" w:header="708" w:footer="708" w:gutter="0"/>
          <w:pgNumType w:start="62" w:fmt="decimal"/>
          <w:docGrid w:linePitch="360"/>
        </w:sectPr>
      </w:pPr>
    </w:p>
    <w:p>
      <w:pPr>
        <w:spacing w:before="0" w:after="0"/>
        <w:jc w:val="both"/>
      </w:pPr>
      <w:r>
        <w:rPr>
          <w:color w:val="000000"/>
          <w:sz w:val="28"/>
          <w:szCs w:val="28"/>
          <w:rFonts w:ascii="宋体" w:cs="宋体" w:eastAsia="宋体" w:hAnsi="宋体"/>
        </w:rPr>
        <w:t xml:space="preserve">（23）更新系统安装初步定义数据集</w:t>
      </w:r>
    </w:p>
    <w:p>
      <w:pPr>
        <w:sectPr>
          <w:headerReference w:type="default" r:id="rId130"/>
          <w:footerReference w:type="default" r:id="rId131"/>
          <w:pgSz w:w="11906" w:h="16838" w:orient="portrait"/>
          <w:pgMar w:top="1440" w:right="1802" w:bottom="1440" w:left="1802" w:header="708" w:footer="708" w:gutter="0"/>
          <w:pgNumType w:start="6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初</w:t>
            </w:r>
          </w:p>
          <w:p>
            <w:pPr>
              <w:spacing w:before="0" w:after="0"/>
              <w:jc w:val="center"/>
            </w:pPr>
            <w:r>
              <w:rPr>
                <w:sz w:val="24"/>
                <w:szCs w:val="24"/>
                <w:rFonts w:ascii="宋体" w:cs="宋体" w:eastAsia="宋体" w:hAnsi="宋体"/>
              </w:rPr>
              <w:t xml:space="preserve">步</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设计员根据容差分析报告、安装调整技术条件、强度载荷分析报告、构型项清单等更新系统安装初步定义数据集。IPT系统安装专业组长负责校对相关数据集。IPT系统安装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20天</w:t>
            </w:r>
          </w:p>
        </w:tc>
      </w:tr>
      <w:tr>
        <w:trPr>
          <w:tblHeader w:val="false"/>
          <w:trHeight w:val="30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系统室设计员；系统室主管设计工程师；系统室设计工程师；系统室主任</w:t>
            </w:r>
          </w:p>
        </w:tc>
      </w:tr>
      <w:tr>
        <w:trPr>
          <w:tblHeader w:val="false"/>
          <w:trHeight w:val="69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1轮载荷下的有限元模型建模报告,结构EBOM,初步定义数据集（MG4）,工艺审查意见,四性分析报告,1轮载荷强度分析报告,1轮载荷有限元模型,质量分布特性报告,重量报告,可采购性检查单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系统安装EBOM,系统安装初步定义数据集（MG4）</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工程数据集成熟度管理标准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32"/>
          <w:footerReference w:type="default" r:id="rId133"/>
          <w:pgSz w:w="11906" w:h="16838" w:orient="portrait"/>
          <w:pgMar w:top="1440" w:right="1802" w:bottom="1440" w:left="1802" w:header="708" w:footer="708" w:gutter="0"/>
          <w:pgNumType w:start="6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34"/>
          <w:footerReference w:type="default" r:id="rId135"/>
          <w:pgSz w:w="11906" w:h="16838" w:orient="portrait"/>
          <w:pgMar w:top="1440" w:right="1802" w:bottom="1440" w:left="1802" w:header="708" w:footer="708" w:gutter="0"/>
          <w:pgNumType w:start="65" w:fmt="decimal"/>
          <w:docGrid w:linePitch="360"/>
        </w:sectPr>
      </w:pPr>
    </w:p>
    <w:p>
      <w:pPr>
        <w:spacing w:before="0" w:after="0"/>
        <w:jc w:val="both"/>
      </w:pPr>
      <w:r>
        <w:rPr>
          <w:color w:val="000000"/>
          <w:sz w:val="28"/>
          <w:szCs w:val="28"/>
          <w:rFonts w:ascii="宋体" w:cs="宋体" w:eastAsia="宋体" w:hAnsi="宋体"/>
        </w:rPr>
        <w:t xml:space="preserve">（24）编制工程关键特性目录</w:t>
      </w:r>
    </w:p>
    <w:p>
      <w:pPr>
        <w:sectPr>
          <w:headerReference w:type="default" r:id="rId136"/>
          <w:footerReference w:type="default" r:id="rId137"/>
          <w:pgSz w:w="11906" w:h="16838" w:orient="portrait"/>
          <w:pgMar w:top="1440" w:right="1802" w:bottom="1440" w:left="1802" w:header="708" w:footer="708" w:gutter="0"/>
          <w:pgNumType w:start="6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1.IPT结构专业设计员根据零件特征和强度分析确认零件的特性，给出零件的关键特性 2.IPT结构专业组长负责校对。IPT结构工作包负责人负责审核。IPT项目负责人负责批准。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90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主管设计工程师；结构一室设计员；结构一室副主任；结构二室设计员；结构二室主管设计工程师；结构二室设计工程师；结构二室主任；结构二室副主任；结构二室高级设计工程师</w:t>
            </w:r>
          </w:p>
        </w:tc>
      </w:tr>
      <w:tr>
        <w:trPr>
          <w:tblHeader w:val="false"/>
          <w:trHeight w:val="15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初步定义数据集（MG4）,结构EBOM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工程关键特性目录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关键特性确定管理标准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关键特性识别不当风险</w:t>
            </w:r>
          </w:p>
        </w:tc>
      </w:tr>
    </w:tbl>
    <w:p>
      <w:pPr>
        <w:sectPr>
          <w:headerReference w:type="default" r:id="rId138"/>
          <w:footerReference w:type="default" r:id="rId139"/>
          <w:pgSz w:w="11906" w:h="16838" w:orient="portrait"/>
          <w:pgMar w:top="1440" w:right="1802" w:bottom="1440" w:left="1802" w:header="708" w:footer="708" w:gutter="0"/>
          <w:pgNumType w:start="6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40"/>
          <w:footerReference w:type="default" r:id="rId141"/>
          <w:pgSz w:w="11906" w:h="16838" w:orient="portrait"/>
          <w:pgMar w:top="1440" w:right="1802" w:bottom="1440" w:left="1802" w:header="708" w:footer="708" w:gutter="0"/>
          <w:pgNumType w:start="68" w:fmt="decimal"/>
          <w:docGrid w:linePitch="360"/>
        </w:sectPr>
      </w:pPr>
    </w:p>
    <w:p>
      <w:pPr>
        <w:spacing w:before="0" w:after="0"/>
        <w:jc w:val="both"/>
      </w:pPr>
      <w:r>
        <w:rPr>
          <w:color w:val="000000"/>
          <w:sz w:val="28"/>
          <w:szCs w:val="28"/>
          <w:rFonts w:ascii="宋体" w:cs="宋体" w:eastAsia="宋体" w:hAnsi="宋体"/>
        </w:rPr>
        <w:t xml:space="preserve">（25）编制AMO（结构）</w:t>
      </w:r>
    </w:p>
    <w:p>
      <w:pPr>
        <w:sectPr>
          <w:headerReference w:type="default" r:id="rId142"/>
          <w:footerReference w:type="default" r:id="rId143"/>
          <w:pgSz w:w="11906" w:h="16838" w:orient="portrait"/>
          <w:pgMar w:top="1440" w:right="1802" w:bottom="1440" w:left="1802" w:header="708" w:footer="708" w:gutter="0"/>
          <w:pgNumType w:start="6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9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O</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设计员根据数据集确定的材料信息，确定长周期采购材料类别，按照长周期采购材料类别，编制结构AMO。IPT结构专业组长负责校对相关AMO。IPT结构工作包负责人负责审核相关AMO。IPT项目负责人负责批准相关AMO。</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90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主管设计工程师；结构一室设计员；结构一室副主任；结构二室设计员；结构二室主管设计工程师；结构二室设计工程师；结构二室主任；结构二室副主任；结构二室高级设计工程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初步定义数据集（MG4）,结构EBOM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结构AMO</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先行器材采购单的编制与发放说明</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44"/>
          <w:footerReference w:type="default" r:id="rId145"/>
          <w:pgSz w:w="11906" w:h="16838" w:orient="portrait"/>
          <w:pgMar w:top="1440" w:right="1802" w:bottom="1440" w:left="1802" w:header="708" w:footer="708" w:gutter="0"/>
          <w:pgNumType w:start="7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46"/>
          <w:footerReference w:type="default" r:id="rId147"/>
          <w:pgSz w:w="11906" w:h="16838" w:orient="portrait"/>
          <w:pgMar w:top="1440" w:right="1802" w:bottom="1440" w:left="1802" w:header="708" w:footer="708" w:gutter="0"/>
          <w:pgNumType w:start="71" w:fmt="decimal"/>
          <w:docGrid w:linePitch="360"/>
        </w:sectPr>
      </w:pPr>
    </w:p>
    <w:p>
      <w:pPr>
        <w:spacing w:before="0" w:after="0"/>
        <w:jc w:val="both"/>
      </w:pPr>
      <w:r>
        <w:rPr>
          <w:color w:val="000000"/>
          <w:sz w:val="28"/>
          <w:szCs w:val="28"/>
          <w:rFonts w:ascii="宋体" w:cs="宋体" w:eastAsia="宋体" w:hAnsi="宋体"/>
        </w:rPr>
        <w:t xml:space="preserve">（26）编制AMO（系统安装）</w:t>
      </w:r>
    </w:p>
    <w:p>
      <w:pPr>
        <w:sectPr>
          <w:headerReference w:type="default" r:id="rId148"/>
          <w:footerReference w:type="default" r:id="rId149"/>
          <w:pgSz w:w="11906" w:h="16838" w:orient="portrait"/>
          <w:pgMar w:top="1440" w:right="1802" w:bottom="1440" w:left="1802" w:header="708" w:footer="708" w:gutter="0"/>
          <w:pgNumType w:start="7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A</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O</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设计员根据数据集确定的材料信息，确定长周期采购材料类别，按照长周期采购材料类别，编制系统安装AMO。IPT系统安装专业组长负责校对相关AMO。IPT系统安装工作包负责人负责审核相关AMO。IPT项目负责人负责批准相关AMO。</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30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系统室设计员；系统室主管设计工程师；系统室设计工程师；系统室主任</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系统安装初步定义数据集（MG4）,系统安装EBOM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系统安装AMO</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先行器材采购单的编制与发放说明</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jc w:val="both"/>
      </w:pPr>
      <w:r>
        <w:rPr>
          <w:color w:val="000000"/>
          <w:sz w:val="28"/>
          <w:szCs w:val="28"/>
          <w:rFonts w:ascii="宋体" w:cs="宋体" w:eastAsia="宋体" w:hAnsi="宋体"/>
        </w:rPr>
        <w:br/>
      </w:r>
    </w:p>
    <w:p>
      <w:pPr>
        <w:sectPr>
          <w:headerReference w:type="default" r:id="rId150"/>
          <w:footerReference w:type="default" r:id="rId151"/>
          <w:pgSz w:w="11906" w:h="16838" w:orient="portrait"/>
          <w:pgMar w:top="1440" w:right="1802" w:bottom="1440" w:left="1802" w:header="708" w:footer="708" w:gutter="0"/>
          <w:pgNumType w:start="73" w:fmt="decimal"/>
          <w:docGrid w:linePitch="360"/>
        </w:sectPr>
      </w:pPr>
    </w:p>
    <w:p>
      <w:pPr>
        <w:spacing w:before="0" w:after="0"/>
        <w:jc w:val="both"/>
      </w:pPr>
      <w:r>
        <w:rPr>
          <w:color w:val="000000"/>
          <w:sz w:val="28"/>
          <w:szCs w:val="28"/>
          <w:rFonts w:ascii="宋体" w:cs="宋体" w:eastAsia="宋体" w:hAnsi="宋体"/>
        </w:rPr>
        <w:t xml:space="preserve">（27）会签先行器材采购单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先</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器</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采</w:t>
            </w:r>
          </w:p>
          <w:p>
            <w:pPr>
              <w:spacing w:before="0" w:after="0"/>
              <w:jc w:val="center"/>
            </w:pPr>
            <w:r>
              <w:rPr>
                <w:sz w:val="24"/>
                <w:szCs w:val="24"/>
                <w:rFonts w:ascii="宋体" w:cs="宋体" w:eastAsia="宋体" w:hAnsi="宋体"/>
              </w:rPr>
              <w:t xml:space="preserve">购</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IPT采购专业负责会签先行器材采购单。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61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IPT采购专业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供应链管理室主任；供应链管理室管理工程师；供应链管理室供应链管理员；供应商管理室供应链管理员；供应商管理室高级管理工程师；供应商管理室主任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系统安装AMO,结构AMO</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先行器材采购单（AMO）</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ectPr>
          <w:headerReference w:type="default" r:id="rId152"/>
          <w:footerReference w:type="default" r:id="rId153"/>
          <w:pgSz w:w="11906" w:h="16838" w:orient="portrait"/>
          <w:pgMar w:top="1440" w:right="1802" w:bottom="1440" w:left="1802" w:header="708" w:footer="708" w:gutter="0"/>
          <w:pgNumType w:start="7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54"/>
          <w:footerReference w:type="default" r:id="rId155"/>
          <w:pgSz w:w="11906" w:h="16838" w:orient="portrait"/>
          <w:pgMar w:top="1440" w:right="1802" w:bottom="1440" w:left="1802" w:header="708" w:footer="708" w:gutter="0"/>
          <w:pgNumType w:start="75" w:fmt="decimal"/>
          <w:docGrid w:linePitch="360"/>
        </w:sectPr>
      </w:pPr>
    </w:p>
    <w:p>
      <w:pPr>
        <w:spacing w:before="0" w:after="0"/>
        <w:jc w:val="both"/>
      </w:pPr>
      <w:r>
        <w:rPr>
          <w:color w:val="000000"/>
          <w:sz w:val="28"/>
          <w:szCs w:val="28"/>
          <w:rFonts w:ascii="宋体" w:cs="宋体" w:eastAsia="宋体" w:hAnsi="宋体"/>
        </w:rPr>
        <w:t xml:space="preserve">（28）编制系统安装设计报告</w:t>
      </w:r>
    </w:p>
    <w:p>
      <w:pPr>
        <w:sectPr>
          <w:headerReference w:type="default" r:id="rId156"/>
          <w:footerReference w:type="default" r:id="rId157"/>
          <w:pgSz w:w="11906" w:h="16838" w:orient="portrait"/>
          <w:pgMar w:top="1440" w:right="1802" w:bottom="1440" w:left="1802" w:header="708" w:footer="708" w:gutter="0"/>
          <w:pgNumType w:start="7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1.IPT系统安装专业设计员负责确定系统安装专业各工作包的设计方案。 2.IPT系统安装专业设计员负责编制各工作包系统安装初步定义设计报告。 3.IPT系统安装专业组长负责校对相关报告。IPT工作包负责人负责审核相关报告。IPT项目负责人负责批准相关报告。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30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系统室设计员；系统室主管设计工程师；系统室设计工程师；系统室主任</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系统安装初步定义数据集（MG4）,系统安装EBOM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系统安装初步定义设计报告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ectPr>
          <w:headerReference w:type="default" r:id="rId158"/>
          <w:footerReference w:type="default" r:id="rId159"/>
          <w:pgSz w:w="11906" w:h="16838" w:orient="portrait"/>
          <w:pgMar w:top="1440" w:right="1802" w:bottom="1440" w:left="1802" w:header="708" w:footer="708" w:gutter="0"/>
          <w:pgNumType w:start="7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60"/>
          <w:footerReference w:type="default" r:id="rId161"/>
          <w:pgSz w:w="11906" w:h="16838" w:orient="portrait"/>
          <w:pgMar w:top="1440" w:right="1802" w:bottom="1440" w:left="1802" w:header="708" w:footer="708" w:gutter="0"/>
          <w:pgNumType w:start="78" w:fmt="decimal"/>
          <w:docGrid w:linePitch="360"/>
        </w:sectPr>
      </w:pPr>
    </w:p>
    <w:p>
      <w:pPr>
        <w:spacing w:before="0" w:after="0"/>
        <w:jc w:val="both"/>
      </w:pPr>
      <w:r>
        <w:rPr>
          <w:color w:val="000000"/>
          <w:sz w:val="28"/>
          <w:szCs w:val="28"/>
          <w:rFonts w:ascii="宋体" w:cs="宋体" w:eastAsia="宋体" w:hAnsi="宋体"/>
        </w:rPr>
        <w:t xml:space="preserve">（29）编制结构初步定义设计报告</w:t>
      </w:r>
    </w:p>
    <w:p>
      <w:pPr>
        <w:sectPr>
          <w:headerReference w:type="default" r:id="rId162"/>
          <w:footerReference w:type="default" r:id="rId163"/>
          <w:pgSz w:w="11906" w:h="16838" w:orient="portrait"/>
          <w:pgMar w:top="1440" w:right="1802" w:bottom="1440" w:left="1802" w:header="708" w:footer="708" w:gutter="0"/>
          <w:pgNumType w:start="7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初</w:t>
            </w:r>
          </w:p>
          <w:p>
            <w:pPr>
              <w:spacing w:before="0" w:after="0"/>
              <w:jc w:val="center"/>
            </w:pPr>
            <w:r>
              <w:rPr>
                <w:sz w:val="24"/>
                <w:szCs w:val="24"/>
                <w:rFonts w:ascii="宋体" w:cs="宋体" w:eastAsia="宋体" w:hAnsi="宋体"/>
              </w:rPr>
              <w:t xml:space="preserve">步</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1.IPT结构专业设计员确定结构各个工作包的设计方案设计 2.IPT结构专业设计员编写各个工作包的初步设计报告 3.IPT结构专业组长负责校对相关报告。IPT结构工作包负责人负责审核相关报告。IPT项目负责人负责批准相关报告。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80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管设计工程师；结构一室设计员；结构一室副主任；结构二室设计员；结构二室主管设计工程师；结构二室设计工程师；结构二室主任；结构二室副主任；结构二室高级设计工程师</w:t>
            </w:r>
          </w:p>
        </w:tc>
      </w:tr>
      <w:tr>
        <w:trPr>
          <w:tblHeader w:val="false"/>
          <w:trHeight w:val="1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初步定义数据集（MG4）,结构EBOM</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结构初步定义设计报告</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64"/>
          <w:footerReference w:type="default" r:id="rId165"/>
          <w:pgSz w:w="11906" w:h="16838" w:orient="portrait"/>
          <w:pgMar w:top="1440" w:right="1802" w:bottom="1440" w:left="1802" w:header="708" w:footer="708" w:gutter="0"/>
          <w:pgNumType w:start="8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66"/>
          <w:footerReference w:type="default" r:id="rId167"/>
          <w:pgSz w:w="11906" w:h="16838" w:orient="portrait"/>
          <w:pgMar w:top="1440" w:right="1802" w:bottom="1440" w:left="1802" w:header="708" w:footer="708" w:gutter="0"/>
          <w:pgNumType w:start="81" w:fmt="decimal"/>
          <w:docGrid w:linePitch="360"/>
        </w:sectPr>
      </w:pPr>
    </w:p>
    <w:p>
      <w:pPr>
        <w:spacing w:before="0" w:after="0"/>
        <w:jc w:val="both"/>
      </w:pPr>
      <w:r>
        <w:rPr>
          <w:color w:val="000000"/>
          <w:sz w:val="28"/>
          <w:szCs w:val="28"/>
          <w:rFonts w:ascii="宋体" w:cs="宋体" w:eastAsia="宋体" w:hAnsi="宋体"/>
        </w:rPr>
        <w:t xml:space="preserve">（30）评审材料归集</w:t>
      </w:r>
    </w:p>
    <w:p>
      <w:pPr>
        <w:sectPr>
          <w:headerReference w:type="default" r:id="rId168"/>
          <w:footerReference w:type="default" r:id="rId169"/>
          <w:pgSz w:w="11906" w:h="16838" w:orient="portrait"/>
          <w:pgMar w:top="1440" w:right="1802" w:bottom="1440" w:left="1802" w:header="708" w:footer="708" w:gutter="0"/>
          <w:pgNumType w:start="8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归</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对IPT各专业评审交付物进行收集整理。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35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关键特性目录,符合性验证方法列表,非金属材料选用目录,条款级符合性验证计划,材料规范,界面控制图,标准件规范,工艺规范,构型项清单,标准件选用目录,型材图册,构型基线清单,工程数据清单,标准件性能数据表,工艺材料选用目录,工艺规范选用目录,金属材料选用目录,研发技术文件编制管理规定,结构尺寸清单,初步定义数据集 （MG3）,系统安装初步定义数据集（MG3）,安装调整技术条件,JDP容差分析报告,重量报告,质量分布特性报告,1轮载荷有限元模型,1轮载荷下的有限元模型建模报告,更新1轮载荷下的结构尺寸清单,1轮载荷强度分析报告,四性分析报告,工艺总方案/制造总方案（初稿）,互替换计划（初稿）,装配协调方案（初稿）,工艺鉴定准备计划,DRD进度控制列表,系统安装初步定义数据集（MG4）,系统安装EBOM,初步定义数据集（MG4）,结构EBOM,经验与教训记录表,接收确认单,WBS成本数据,项目预算,项目资源获取评估表,FM16.4.3-02项目风险应答单,系统安装初步定义设计报告,结构初步定义设计报告,检测方案及测量计划,MSG-3维修工程分析,技术出版物报告,试验报告等相关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评审材料</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70"/>
          <w:footerReference w:type="default" r:id="rId171"/>
          <w:pgSz w:w="11906" w:h="16838" w:orient="portrait"/>
          <w:pgMar w:top="1440" w:right="1802" w:bottom="1440" w:left="1802" w:header="708" w:footer="708" w:gutter="0"/>
          <w:pgNumType w:start="8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72"/>
          <w:footerReference w:type="default" r:id="rId173"/>
          <w:pgSz w:w="11906" w:h="16838" w:orient="portrait"/>
          <w:pgMar w:top="1440" w:right="1802" w:bottom="1440" w:left="1802" w:header="708" w:footer="708" w:gutter="0"/>
          <w:pgNumType w:start="84" w:fmt="decimal"/>
          <w:docGrid w:linePitch="360"/>
        </w:sectPr>
      </w:pP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职责</w:t>
            </w:r>
          </w:p>
        </w:tc>
      </w:tr>
      <w:tr>
        <w:trPr>
          <w:tblHeader w:val="false"/>
          <w:trHeight w:val="2025"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研发项目专业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w:t>
            </w:r>
            <w:r>
              <w:rPr>
                <w:color w:val="121212"/>
                <w:sz w:val="24"/>
                <w:szCs w:val="24"/>
                <w:rFonts w:ascii="Times New Roman" w:cs="Times New Roman" w:eastAsia="Times New Roman" w:hAnsi="Times New Roman"/>
              </w:rPr>
              <w:t xml:space="preserve">III</w:t>
            </w:r>
            <w:r>
              <w:rPr>
                <w:sz w:val="24"/>
                <w:szCs w:val="24"/>
                <w:rFonts w:ascii="宋体" w:cs="宋体" w:eastAsia="宋体" w:hAnsi="宋体"/>
              </w:rPr>
              <w:t xml:space="preserve">层计划的制定，编制</w:t>
            </w:r>
            <w:r>
              <w:rPr>
                <w:color w:val="121212"/>
                <w:sz w:val="24"/>
                <w:szCs w:val="24"/>
                <w:rFonts w:ascii="Times New Roman" w:cs="Times New Roman" w:eastAsia="Times New Roman" w:hAnsi="Times New Roman"/>
              </w:rPr>
              <w:t xml:space="preserve">DRD</w:t>
            </w:r>
            <w:r>
              <w:rPr>
                <w:sz w:val="24"/>
                <w:szCs w:val="24"/>
                <w:rFonts w:ascii="宋体" w:cs="宋体" w:eastAsia="宋体" w:hAnsi="宋体"/>
              </w:rPr>
              <w:t xml:space="preserve">列表，并监控</w:t>
            </w:r>
            <w:r>
              <w:rPr>
                <w:color w:val="121212"/>
                <w:sz w:val="24"/>
                <w:szCs w:val="24"/>
                <w:rFonts w:ascii="Times New Roman" w:cs="Times New Roman" w:eastAsia="Times New Roman" w:hAnsi="Times New Roman"/>
              </w:rPr>
              <w:t xml:space="preserve">DRD</w:t>
            </w:r>
            <w:r>
              <w:rPr>
                <w:sz w:val="24"/>
                <w:szCs w:val="24"/>
                <w:rFonts w:ascii="宋体" w:cs="宋体" w:eastAsia="宋体" w:hAnsi="宋体"/>
              </w:rPr>
              <w:t xml:space="preserve">编制交付过程，组织编制本阶段经验教训总结，填写项目经验与教训记录表，提出外协申请，组织供应商交付物审查，收集和管理所收到的评审材料。</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项目专业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负责项目预算。</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产品支援专业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负责编制出版物报告和</w:t>
            </w:r>
            <w:r>
              <w:rPr>
                <w:color w:val="121212"/>
                <w:sz w:val="24"/>
                <w:szCs w:val="24"/>
                <w:rFonts w:ascii="Times New Roman" w:cs="Times New Roman" w:eastAsia="Times New Roman" w:hAnsi="Times New Roman"/>
              </w:rPr>
              <w:t xml:space="preserve">MSG-3</w:t>
            </w:r>
            <w:r>
              <w:rPr>
                <w:sz w:val="24"/>
                <w:szCs w:val="24"/>
                <w:rFonts w:ascii="宋体" w:cs="宋体" w:eastAsia="宋体" w:hAnsi="宋体"/>
              </w:rPr>
              <w:t xml:space="preserve">维修工程分析。</w:t>
            </w:r>
          </w:p>
        </w:tc>
      </w:tr>
      <w:tr>
        <w:trPr>
          <w:tblHeader w:val="false"/>
          <w:trHeight w:val="1050"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总体专业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负责收集各相关专业的需要进行协调的界面信息，更新界面协调图。</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构型管理专业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负责编制构型管理计划，编制本阶段构型项清单和产品结构树报告。</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适航专业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负责编制符合性验证方法列表，确定建议的审定基础，编制条款级审定计划汇总表。</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标准件专业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负责更新标准件规范和标准件选用目录，创建标准件性能数据表。</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材料及工艺专业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负责更新材料规范、工艺规范、材料选用目录、工艺规范选用目录及型材图册。</w:t>
            </w:r>
          </w:p>
        </w:tc>
      </w:tr>
      <w:tr>
        <w:trPr>
          <w:tblHeader w:val="false"/>
          <w:trHeight w:val="1050"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标准化专业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负责更新技术文件管理制度，完成本阶段技术文件的标准化审查。</w:t>
            </w:r>
          </w:p>
        </w:tc>
      </w:tr>
      <w:tr>
        <w:trPr>
          <w:tblHeader w:val="false"/>
          <w:trHeight w:val="990"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结构专业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负责结构初步定义数据集的创建、更新、校对、审核；负责容差分析计算，容差报告的编制、校对；负责本阶段结构</w:t>
            </w:r>
            <w:r>
              <w:rPr>
                <w:color w:val="121212"/>
                <w:sz w:val="24"/>
                <w:szCs w:val="24"/>
                <w:rFonts w:ascii="Times New Roman" w:cs="Times New Roman" w:eastAsia="Times New Roman" w:hAnsi="Times New Roman"/>
              </w:rPr>
              <w:t xml:space="preserve">EBOM</w:t>
            </w:r>
          </w:p>
        </w:tc>
      </w:tr>
    </w:tbl>
    <w:p>
      <w:pPr>
        <w:spacing w:before="0" w:after="0" w:line="280" w:lineRule="exact"/>
      </w:pPr>
      <w:r>
        <w:rPr>
          <w:sz w:val="28"/>
          <w:szCs w:val="28"/>
          <w:rFonts w:ascii="宋体" w:cs="宋体" w:eastAsia="宋体" w:hAnsi="宋体"/>
        </w:rPr>
      </w:r>
    </w:p>
    <w:p>
      <w:pPr>
        <w:sectPr>
          <w:headerReference w:type="default" r:id="rId174"/>
          <w:footerReference w:type="default" r:id="rId175"/>
          <w:pgSz w:w="11906" w:h="16838" w:orient="portrait"/>
          <w:pgMar w:top="1440" w:right="1802" w:bottom="1440" w:left="1802" w:header="708" w:footer="708" w:gutter="0"/>
          <w:pgNumType w:start="8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1515" w:hRule="atLeast"/>
        </w:trPr>
        <w:tc>
          <w:tcPr>
            <w:tcW w:type="dxa" w:w="1530"/>
            <w:gridSpan w:val="1"/>
            <w:tcMar>
              <w:top w:type="dxa" w:w="0"/>
              <w:left w:type="dxa" w:w="113"/>
              <w:bottom w:type="dxa" w:w="0"/>
              <w:right w:type="dxa" w:w="113"/>
            </w:tcMar>
            <w:vAlign w:val="center"/>
          </w:tcPr>
          <w:p>
            <w:pPr>
              <w:spacing w:before="0" w:after="0"/>
              <w:jc w:val="left"/>
            </w:pP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的创建、校对、审核；负责关键特性识别，工程关键特性目录的编制、校对；负责结构初步定义设计报告的创建、校对、审核。</w:t>
            </w:r>
          </w:p>
        </w:tc>
      </w:tr>
      <w:tr>
        <w:trPr>
          <w:tblHeader w:val="false"/>
          <w:trHeight w:val="1545"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系统安装专业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负责系统安装初步定义数据集的创建、更新、校对、审核；负责本阶段系统安装</w:t>
            </w:r>
            <w:r>
              <w:rPr>
                <w:color w:val="121212"/>
                <w:sz w:val="24"/>
                <w:szCs w:val="24"/>
                <w:rFonts w:ascii="Times New Roman" w:cs="Times New Roman" w:eastAsia="Times New Roman" w:hAnsi="Times New Roman"/>
              </w:rPr>
              <w:t xml:space="preserve">EBOM</w:t>
            </w:r>
            <w:r>
              <w:rPr>
                <w:sz w:val="24"/>
                <w:szCs w:val="24"/>
                <w:rFonts w:ascii="宋体" w:cs="宋体" w:eastAsia="宋体" w:hAnsi="宋体"/>
              </w:rPr>
              <w:t xml:space="preserve">的创建、校对、审核；负责系统安装初步定义设计报告的创建、校对、审核。</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重量专业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负责完成质量分布报告和重量报告。</w:t>
            </w:r>
          </w:p>
        </w:tc>
      </w:tr>
      <w:tr>
        <w:trPr>
          <w:tblHeader w:val="false"/>
          <w:trHeight w:val="1545"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强度专业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负责编制强度设计准则、规范；负责编制强度分析方法；负责建立有限元模型，并完成模型检查和加载计算；负责完成强度分析，编制强度分析报告。</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四性专业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负责进行相关四性分析，并形成报告。</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r>
              <w:rPr>
                <w:color w:val="121212"/>
                <w:sz w:val="24"/>
                <w:szCs w:val="24"/>
                <w:rFonts w:ascii="Times New Roman" w:cs="Times New Roman" w:eastAsia="Times New Roman" w:hAnsi="Times New Roman"/>
              </w:rPr>
              <w:t xml:space="preserve">IPT</w:t>
            </w:r>
            <w:r>
              <w:rPr>
                <w:sz w:val="24"/>
                <w:szCs w:val="24"/>
                <w:rFonts w:ascii="宋体" w:cs="宋体" w:eastAsia="宋体" w:hAnsi="宋体"/>
              </w:rPr>
              <w:t xml:space="preserve">采购专业</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负责产品可采购性审查工作，会签先行器材采购单。</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初步定义阶段工程数据集MG3成熟度达标率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初步设计评审前初步定义阶段成熟度已达到MG3工程数据集在初步定义阶段工程数据集中已完成的比例。</w:t>
            </w:r>
          </w:p>
        </w:tc>
      </w:tr>
      <w:tr>
        <w:trPr>
          <w:tblHeader w:val="false"/>
          <w:trHeight w:val="157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初步定义阶段工程数据集MG3成熟度达标率=（成熟度已达到MG3工程数据集数/初步定义阶段工程数据集数）×100%</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176"/>
          <w:footerReference w:type="default" r:id="rId177"/>
          <w:pgSz w:w="11906" w:h="16838" w:orient="portrait"/>
          <w:pgMar w:top="1440" w:right="1802" w:bottom="1440" w:left="1802" w:header="708" w:footer="708" w:gutter="0"/>
          <w:pgNumType w:start="8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不定期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协同设计平台</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初步定义阶段工程数据集MG4成熟度达标率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JDP出口评审前初步定义阶段成熟度已达到MG2工程数据集在初步定义阶段工程数据集中已完成的比例。</w:t>
            </w:r>
          </w:p>
        </w:tc>
      </w:tr>
      <w:tr>
        <w:trPr>
          <w:tblHeader w:val="false"/>
          <w:trHeight w:val="157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初步定义阶段工程数据集MG4成熟度达标率=（成熟度已达到MG4工程数据集数/初步定义阶段工程数据集数）×100%</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不定期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协同设计平台</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51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GLB120106-01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先行器材采购单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规定了先行器材</w:t>
            </w:r>
          </w:p>
        </w:tc>
      </w:tr>
    </w:tbl>
    <w:p>
      <w:pPr>
        <w:spacing w:before="0" w:after="0" w:line="280" w:lineRule="exact"/>
      </w:pPr>
      <w:r>
        <w:rPr>
          <w:sz w:val="28"/>
          <w:szCs w:val="28"/>
          <w:rFonts w:ascii="宋体" w:cs="宋体" w:eastAsia="宋体" w:hAnsi="宋体"/>
        </w:rPr>
      </w:r>
    </w:p>
    <w:p>
      <w:pPr>
        <w:sectPr>
          <w:headerReference w:type="default" r:id="rId178"/>
          <w:footerReference w:type="default" r:id="rId179"/>
          <w:pgSz w:w="11906" w:h="16838" w:orient="portrait"/>
          <w:pgMar w:top="1440" w:right="1802" w:bottom="1440" w:left="1802" w:header="708" w:footer="708" w:gutter="0"/>
          <w:pgNumType w:start="8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60" w:hRule="atLeast"/>
        </w:trPr>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的编制与发放说明</w:t>
            </w:r>
          </w:p>
        </w:tc>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采购单（AMO）的编制、升版和发放要求。</w:t>
            </w:r>
          </w:p>
        </w:tc>
      </w:tr>
      <w:tr>
        <w:trPr>
          <w:tblHeader w:val="false"/>
          <w:trHeight w:val="255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GLB120105-01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工程数据集成熟度管理标准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规定了工程数据集设计成熟度管理的相关要求和成熟度提升流程。</w:t>
            </w:r>
          </w:p>
        </w:tc>
      </w:tr>
      <w:tr>
        <w:trPr>
          <w:tblHeader w:val="false"/>
          <w:trHeight w:val="255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GLB120105-02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复杂装配件容差分配管理标准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规定了复杂装配件容差分配管理工作的具体要求和迭代更新流程。</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GLB120105-03</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关键特性确定管理标准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规定了关键特性识别、分解和确定的流程。</w:t>
            </w:r>
          </w:p>
        </w:tc>
      </w:tr>
      <w:tr>
        <w:trPr>
          <w:tblHeader w:val="false"/>
          <w:trHeight w:val="207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GLB120105-04</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产品设计和开发的DRD交付过程管理标准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规定了零部件设计和开发的交付物（DRD）交付过程控制要求。</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sectPr>
      <w:headerReference w:type="default" r:id="rId180"/>
      <w:footerReference w:type="default" r:id="rId181"/>
      <w:pgSz w:w="11906" w:h="16838" w:orient="portrait"/>
      <w:pgMar w:top="1440" w:right="1802" w:bottom="1440" w:left="1802" w:header="708" w:footer="708" w:gutter="0"/>
      <w:pgNumType w:start="8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footer" Target="footer46.xml"/><Relationship Id="rId98" Type="http://schemas.openxmlformats.org/officeDocument/2006/relationships/header" Target="header47.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footer" Target="footer49.xml"/><Relationship Id="rId104" Type="http://schemas.openxmlformats.org/officeDocument/2006/relationships/header" Target="header50.xml"/><Relationship Id="rId105" Type="http://schemas.openxmlformats.org/officeDocument/2006/relationships/footer" Target="footer50.xml"/><Relationship Id="rId106" Type="http://schemas.openxmlformats.org/officeDocument/2006/relationships/header" Target="header51.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footer" Target="footer52.xml"/><Relationship Id="rId110" Type="http://schemas.openxmlformats.org/officeDocument/2006/relationships/header" Target="header53.xml"/><Relationship Id="rId111" Type="http://schemas.openxmlformats.org/officeDocument/2006/relationships/footer" Target="footer53.xml"/><Relationship Id="rId112" Type="http://schemas.openxmlformats.org/officeDocument/2006/relationships/header" Target="header54.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footer" Target="footer55.xml"/><Relationship Id="rId116" Type="http://schemas.openxmlformats.org/officeDocument/2006/relationships/header" Target="header56.xml"/><Relationship Id="rId117" Type="http://schemas.openxmlformats.org/officeDocument/2006/relationships/footer" Target="footer56.xml"/><Relationship Id="rId118" Type="http://schemas.openxmlformats.org/officeDocument/2006/relationships/header" Target="header57.xml"/><Relationship Id="rId119" Type="http://schemas.openxmlformats.org/officeDocument/2006/relationships/footer" Target="footer57.xml"/><Relationship Id="rId120" Type="http://schemas.openxmlformats.org/officeDocument/2006/relationships/header" Target="header58.xml"/><Relationship Id="rId121" Type="http://schemas.openxmlformats.org/officeDocument/2006/relationships/footer" Target="footer58.xml"/><Relationship Id="rId122" Type="http://schemas.openxmlformats.org/officeDocument/2006/relationships/header" Target="header59.xml"/><Relationship Id="rId123" Type="http://schemas.openxmlformats.org/officeDocument/2006/relationships/footer" Target="footer59.xml"/><Relationship Id="rId124" Type="http://schemas.openxmlformats.org/officeDocument/2006/relationships/header" Target="header60.xml"/><Relationship Id="rId125" Type="http://schemas.openxmlformats.org/officeDocument/2006/relationships/footer" Target="footer60.xml"/><Relationship Id="rId126" Type="http://schemas.openxmlformats.org/officeDocument/2006/relationships/header" Target="header61.xml"/><Relationship Id="rId127" Type="http://schemas.openxmlformats.org/officeDocument/2006/relationships/footer" Target="footer61.xml"/><Relationship Id="rId128" Type="http://schemas.openxmlformats.org/officeDocument/2006/relationships/header" Target="header62.xml"/><Relationship Id="rId129" Type="http://schemas.openxmlformats.org/officeDocument/2006/relationships/footer" Target="footer62.xml"/><Relationship Id="rId130" Type="http://schemas.openxmlformats.org/officeDocument/2006/relationships/header" Target="header63.xml"/><Relationship Id="rId131" Type="http://schemas.openxmlformats.org/officeDocument/2006/relationships/footer" Target="footer63.xml"/><Relationship Id="rId132" Type="http://schemas.openxmlformats.org/officeDocument/2006/relationships/header" Target="header64.xml"/><Relationship Id="rId133" Type="http://schemas.openxmlformats.org/officeDocument/2006/relationships/footer" Target="footer64.xml"/><Relationship Id="rId134" Type="http://schemas.openxmlformats.org/officeDocument/2006/relationships/header" Target="header65.xml"/><Relationship Id="rId135" Type="http://schemas.openxmlformats.org/officeDocument/2006/relationships/footer" Target="footer65.xml"/><Relationship Id="rId136" Type="http://schemas.openxmlformats.org/officeDocument/2006/relationships/header" Target="header66.xml"/><Relationship Id="rId137" Type="http://schemas.openxmlformats.org/officeDocument/2006/relationships/footer" Target="footer66.xml"/><Relationship Id="rId138" Type="http://schemas.openxmlformats.org/officeDocument/2006/relationships/header" Target="header67.xml"/><Relationship Id="rId139" Type="http://schemas.openxmlformats.org/officeDocument/2006/relationships/footer" Target="footer67.xml"/><Relationship Id="rId140" Type="http://schemas.openxmlformats.org/officeDocument/2006/relationships/header" Target="header68.xml"/><Relationship Id="rId141" Type="http://schemas.openxmlformats.org/officeDocument/2006/relationships/footer" Target="footer68.xml"/><Relationship Id="rId142" Type="http://schemas.openxmlformats.org/officeDocument/2006/relationships/header" Target="header69.xml"/><Relationship Id="rId143" Type="http://schemas.openxmlformats.org/officeDocument/2006/relationships/footer" Target="footer69.xml"/><Relationship Id="rId144" Type="http://schemas.openxmlformats.org/officeDocument/2006/relationships/header" Target="header70.xml"/><Relationship Id="rId145" Type="http://schemas.openxmlformats.org/officeDocument/2006/relationships/footer" Target="footer70.xml"/><Relationship Id="rId146" Type="http://schemas.openxmlformats.org/officeDocument/2006/relationships/header" Target="header71.xml"/><Relationship Id="rId147" Type="http://schemas.openxmlformats.org/officeDocument/2006/relationships/footer" Target="footer71.xml"/><Relationship Id="rId148" Type="http://schemas.openxmlformats.org/officeDocument/2006/relationships/header" Target="header72.xml"/><Relationship Id="rId149" Type="http://schemas.openxmlformats.org/officeDocument/2006/relationships/footer" Target="footer72.xml"/><Relationship Id="rId150" Type="http://schemas.openxmlformats.org/officeDocument/2006/relationships/header" Target="header73.xml"/><Relationship Id="rId151" Type="http://schemas.openxmlformats.org/officeDocument/2006/relationships/footer" Target="footer73.xml"/><Relationship Id="rId152" Type="http://schemas.openxmlformats.org/officeDocument/2006/relationships/header" Target="header74.xml"/><Relationship Id="rId153" Type="http://schemas.openxmlformats.org/officeDocument/2006/relationships/footer" Target="footer74.xml"/><Relationship Id="rId154" Type="http://schemas.openxmlformats.org/officeDocument/2006/relationships/header" Target="header75.xml"/><Relationship Id="rId155" Type="http://schemas.openxmlformats.org/officeDocument/2006/relationships/footer" Target="footer75.xml"/><Relationship Id="rId156" Type="http://schemas.openxmlformats.org/officeDocument/2006/relationships/header" Target="header76.xml"/><Relationship Id="rId157" Type="http://schemas.openxmlformats.org/officeDocument/2006/relationships/footer" Target="footer76.xml"/><Relationship Id="rId158" Type="http://schemas.openxmlformats.org/officeDocument/2006/relationships/header" Target="header77.xml"/><Relationship Id="rId159" Type="http://schemas.openxmlformats.org/officeDocument/2006/relationships/footer" Target="footer77.xml"/><Relationship Id="rId160" Type="http://schemas.openxmlformats.org/officeDocument/2006/relationships/header" Target="header78.xml"/><Relationship Id="rId161" Type="http://schemas.openxmlformats.org/officeDocument/2006/relationships/footer" Target="footer78.xml"/><Relationship Id="rId162" Type="http://schemas.openxmlformats.org/officeDocument/2006/relationships/header" Target="header79.xml"/><Relationship Id="rId163" Type="http://schemas.openxmlformats.org/officeDocument/2006/relationships/footer" Target="footer79.xml"/><Relationship Id="rId164" Type="http://schemas.openxmlformats.org/officeDocument/2006/relationships/header" Target="header80.xml"/><Relationship Id="rId165" Type="http://schemas.openxmlformats.org/officeDocument/2006/relationships/footer" Target="footer80.xml"/><Relationship Id="rId166" Type="http://schemas.openxmlformats.org/officeDocument/2006/relationships/header" Target="header81.xml"/><Relationship Id="rId167" Type="http://schemas.openxmlformats.org/officeDocument/2006/relationships/footer" Target="footer81.xml"/><Relationship Id="rId168" Type="http://schemas.openxmlformats.org/officeDocument/2006/relationships/header" Target="header82.xml"/><Relationship Id="rId169" Type="http://schemas.openxmlformats.org/officeDocument/2006/relationships/footer" Target="footer82.xml"/><Relationship Id="rId170" Type="http://schemas.openxmlformats.org/officeDocument/2006/relationships/header" Target="header83.xml"/><Relationship Id="rId171" Type="http://schemas.openxmlformats.org/officeDocument/2006/relationships/footer" Target="footer83.xml"/><Relationship Id="rId172" Type="http://schemas.openxmlformats.org/officeDocument/2006/relationships/header" Target="header84.xml"/><Relationship Id="rId173" Type="http://schemas.openxmlformats.org/officeDocument/2006/relationships/footer" Target="footer84.xml"/><Relationship Id="rId174" Type="http://schemas.openxmlformats.org/officeDocument/2006/relationships/header" Target="header85.xml"/><Relationship Id="rId175" Type="http://schemas.openxmlformats.org/officeDocument/2006/relationships/footer" Target="footer85.xml"/><Relationship Id="rId176" Type="http://schemas.openxmlformats.org/officeDocument/2006/relationships/header" Target="header86.xml"/><Relationship Id="rId177" Type="http://schemas.openxmlformats.org/officeDocument/2006/relationships/footer" Target="footer86.xml"/><Relationship Id="rId178" Type="http://schemas.openxmlformats.org/officeDocument/2006/relationships/header" Target="header87.xml"/><Relationship Id="rId179" Type="http://schemas.openxmlformats.org/officeDocument/2006/relationships/footer" Target="footer87.xml"/><Relationship Id="rId180" Type="http://schemas.openxmlformats.org/officeDocument/2006/relationships/header" Target="header88.xml"/><Relationship Id="rId181" Type="http://schemas.openxmlformats.org/officeDocument/2006/relationships/footer" Target="footer88.xml"/><Relationship Id="rId182" Type="http://schemas.openxmlformats.org/officeDocument/2006/relationships/image" Target="media/lctlq_k51ex1uasyvdhq1.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2026-06-10T09:16:29.357Z</dcterms:created>
  <dcterms:modified xsi:type="dcterms:W3CDTF">2026-06-10T09:16:29.357Z</dcterms:modified>
</cp:coreProperties>
</file>

<file path=docProps/custom.xml><?xml version="1.0" encoding="utf-8"?>
<Properties xmlns="http://schemas.openxmlformats.org/officeDocument/2006/custom-properties" xmlns:vt="http://schemas.openxmlformats.org/officeDocument/2006/docPropsVTypes"/>
</file>