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本制度由科技创新部门提出,科技创新部起草。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包装运输技术策划</w:t>
      </w:r>
      <w:r>
        <w:rPr>
          <w:sz w:val="28"/>
          <w:szCs w:val="28"/>
          <w:rFonts w:ascii="宋体" w:cs="宋体" w:eastAsia="宋体" w:hAnsi="宋体"/>
        </w:rPr>
        <w:t xml:space="preserve">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本管理程序规定了产品的包装运输技术策划方案编制及要求。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本管理程序适用于民机生产。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本管理程序依据GLG1404的要求制定。
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GLG1404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制造工艺策划管理规则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  生产单位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生产单位技术室技术员负编制包装运输技术策划方案，负责组织包装运输技术策划方案的评审。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6.1  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6.2  风险管理要求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  包装运输技术策划管理要求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包装运输技术策划方案编制依据为：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a)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制造总方案。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 b)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产品数模、图纸、技术规范。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 c)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产品特性（尺寸、重量、重心、脆弱部位、材料敏感性等）。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d)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客户特定的包装与运输标准。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e)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运输路径、方式（公路、航空、海运、铁路）及周期。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f)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过往类似产品的经验教训。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g) 成本与效率目标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6.3.2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包装运输技术策划方案应包括以下章节：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a)项目概述：说明所涉及的产品项目名称、批次、适用阶段（如研制、批产）及方案的目的与适用范围。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b)引用标准与依据：列出方案编制所依据的上级文件、标准规范（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如6.3.1条中a)、b)、d)项所列内容）。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c)产品特性分析：基于6.3.1.c)的分析结果，详细描述产品的关键特性（如外形尺寸、总重量、重心位置、易损部件、对温度/湿度/振动的敏感性等），作为后续包装设计的输入。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d)运输要求分析：明确产品的交付目的地、运输路径、采用的运输方式（单一或组合联运）及预计运输周期（参考6.3.1.e)），分析运输途中可能面临的环境风险和机械风险（如振动、冲击、温湿度变化等）。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e)包装方案设计：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  1)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 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内包装设计：规定产品本身的防护措施，如使用防静电袋、气泡膜、缓冲块、固定支架等，确保产品在包装箱内被可靠固定和隔离。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  2)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 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外包装设计：规定包装容器的类型（如木箱、铁箱、航空箱）、尺寸、材质及强度要求。包装标识应清晰、持久，包括但不限于：向上方向、防潮、防震、易碎、堆码层数极限、中心及挂点等。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  3)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 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防护材料选择：根据产品特性选择合适的缓冲、防潮、防锈等防护材料。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f)装卸与搬运要求：规定正确的装卸设备（如叉车、吊具）、操作方法及安全注意事项，避免在装卸过程中造成损坏。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g)特殊情况处理：针对危险品、超大超重件等特殊产品的包装与运输要求，需制定专门的应对措施，并确保符合相关法规。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h)质量验证与试验要求：明确包装方案的验证方法，如进行包装件的振动、冲击、堆码、淋雨等试验，以确保其能满足预期的运输环境要求。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</w:rPr>
        <w:t xml:space="preserve">  i)应急预案：制定在运输过程中发生意外情况（如交通事故、天气突变）时的应急处理流程。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6.3.3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按照工艺评审程序要求进行工艺评审。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6.3.4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包装运输技术策划方案审批要求：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a)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生产单位技术室技术员编制；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b)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生产单位技术室主任校对；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c)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生产单位技术厂长审核；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d) 项目管理部、质量安全部项目主管会签；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e) 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f1115"/>
          <w:sz w:val="28"/>
          <w:szCs w:val="28"/>
          <w:rFonts w:ascii="宋体" w:cs="宋体" w:eastAsia="宋体" w:hAnsi="宋体"/>
        </w:rPr>
        <w:t xml:space="preserve">技术办公室项目主管副总工艺师批准。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7.1 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包装运输技术策划</w:t>
      </w:r>
      <w:r>
        <w:rPr>
          <w:sz w:val="28"/>
          <w:szCs w:val="28"/>
          <w:rFonts w:ascii="华文黑体" w:cs="华文黑体" w:eastAsia="华文黑体" w:hAnsi="华文黑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7.1.1 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包装运输技术策划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流程图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3928762" cy="8315325"/>
            <wp:effectExtent b="0" l="0" r="0" t="0"/>
            <wp:docPr id="1" name="CfgDocProcEl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62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7.1.2 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包装运输技术策划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（1）编制包装运输技术方案</w:t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514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输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依据如下条目编制包装运输技术方案：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a)	制造总方案、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b)	产品数模、图纸、技术规范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c)	产品特性（尺寸、重量、重心、脆弱部位、材料敏感性等）。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d)	客户特定的包装与运输标准。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e)	运输路径、方式（公路、航空、海运、铁路）及周期。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f)	过往类似产品的经验教训。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g)	成本与效率目标。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技术文件编制人员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</w:t>
            </w:r>
          </w:p>
        </w:tc>
      </w:tr>
      <w:tr>
        <w:trPr>
          <w:tblHeader w:val="false"/>
          <w:trHeight w:val="265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工程图样,工艺文件,产品设计数据集,工作标准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（2）组织评审包装运输技术方案（按需）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输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按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按照程序GLC140602要求对对包装运输技术方案进行工艺评审。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技术文件编制人员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889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（3）校对包装运输技术方案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输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生产单位技术室主任校对包装运输技术方案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技术文件校对人员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技术室主任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（4）审核包装运输技术方案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核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输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生产单位技术厂长审核包装运输技术方案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414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技术文件审核人员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零件制造中心技术副主任；四十厂技术副厂长；三十九厂技术副厂长；三十五厂技术副厂长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（5）标准化审核包装技术方案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准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核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标准化技术员标准化审核包装技术方案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214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技术文件标准化审查人员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技术办公室技术员；技术室工艺员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（6）会签包装技术方案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会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签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项目管理部、质量安全部项目主管会签包装技术方案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414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技术文件会签人员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国内项目室项目助理；A220项目室项目助理；国际项目室项目助理；质量保证室技术工程师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2"/>
          <w:footerReference w:type="default" r:id="rId33"/>
          <w:pgSz w:w="11906" w:h="16838" w:orient="portrait"/>
          <w:pgMar w:top="1440" w:right="1802" w:bottom="1440" w:left="1802" w:header="708" w:footer="708" w:gutter="0"/>
          <w:pgNumType w:start="1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（7）批准包装技术方案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准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技术办公室项目主管副总工艺师批准包装技术方案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技术文件批准人员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技术办公室副总工艺师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包装技术方案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4"/>
          <w:footerReference w:type="default" r:id="rId35"/>
          <w:pgSz w:w="11906" w:h="16838" w:orient="portrait"/>
          <w:pgMar w:top="1440" w:right="1802" w:bottom="1440" w:left="1802" w:header="708" w:footer="708" w:gutter="0"/>
          <w:pgNumType w:start="1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技术文件编制人员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编制包装技术方案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技术文件校对人员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校对包装技术方案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技术文件审核人员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审核包装技术方案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技术文件标准化人员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标准化审查包装技术方案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技术文件会签人员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会签包装技术方案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技术文件批准人员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批准包装技术方案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 GLB140408-01 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包装技术管理标准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11.1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相关记录的填写和维护按程序文件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36"/>
      <w:footerReference w:type="default" r:id="rId37"/>
      <w:pgSz w:w="11906" w:h="16838" w:orient="portrait"/>
      <w:pgMar w:top="1440" w:right="1802" w:bottom="1440" w:left="1802" w:header="708" w:footer="708" w:gutter="0"/>
      <w:pgNumType w:start="16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8</w:t>
    </w:r>
    <w:r>
      <w:t xml:space="preserve">-</w:t>
    </w:r>
    <w:r>
      <w:t xml:space="preserve"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image" Target="media/ygwatjirdxkua_mq-3-nz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2026-06-10T08:54:39.132Z</dcterms:created>
  <dcterms:modified xsi:type="dcterms:W3CDTF">2026-06-10T08:54:39.132Z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