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both"/>
      </w:pPr>
      <w:r>
        <w:rPr>
          <w:color w:val="1b324f"/>
          <w:sz w:val="21"/>
          <w:szCs w:val="21"/>
          <w:rFonts w:ascii="宋体" w:cs="宋体" w:eastAsia="宋体" w:hAnsi="宋体"/>
        </w:rPr>
        <w:t xml:space="preserve">本制度属于运行类管理制度。</w:t>
      </w:r>
    </w:p>
    <w:p>
      <w:pPr>
        <w:spacing w:before="0" w:after="0"/>
        <w:jc w:val="both"/>
      </w:pPr>
      <w:r>
        <w:rPr>
          <w:color w:val="1b324f"/>
          <w:sz w:val="21"/>
          <w:szCs w:val="21"/>
          <w:rFonts w:ascii="宋体" w:cs="宋体" w:eastAsia="宋体" w:hAnsi="宋体"/>
        </w:rPr>
        <w:t xml:space="preserve">本制度由科技创新部提出,科技创新部起草。</w:t>
      </w:r>
    </w:p>
    <w:p>
      <w:pPr>
        <w:spacing w:before="0" w:after="0"/>
        <w:jc w:val="both"/>
      </w:pPr>
      <w:r>
        <w:rPr>
          <w:color w:val="1b324f"/>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制造工艺设计管理规则</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本管理规则规定了各项目研制及批产阶段工艺设计的管理工作要求。</w:t>
      </w:r>
    </w:p>
    <w:p>
      <w:pPr>
        <w:spacing w:before="0" w:after="0"/>
        <w:jc w:val="both"/>
      </w:pPr>
      <w:r>
        <w:rPr>
          <w:color w:val="000000"/>
          <w:sz w:val="28"/>
          <w:szCs w:val="28"/>
          <w:rFonts w:ascii="宋体" w:cs="宋体" w:eastAsia="宋体" w:hAnsi="宋体"/>
        </w:rPr>
        <w:t xml:space="preserve">本管理规则适用于民机项目生产。</w:t>
      </w:r>
    </w:p>
    <w:p>
      <w:pPr>
        <w:spacing w:before="0" w:after="0"/>
        <w:jc w:val="both"/>
      </w:pPr>
      <w:r>
        <w:rPr>
          <w:color w:val="000000"/>
          <w:sz w:val="28"/>
          <w:szCs w:val="28"/>
          <w:rFonts w:ascii="宋体" w:cs="宋体" w:eastAsia="宋体" w:hAnsi="宋体"/>
        </w:rPr>
        <w:t xml:space="preserve">本管理规则依据GS14制定。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6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GS14</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集成制造管理手册</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b324f"/>
          <w:sz w:val="28"/>
          <w:szCs w:val="28"/>
          <w:rFonts w:ascii="黑体" w:cs="黑体" w:eastAsia="黑体" w:hAnsi="黑体"/>
        </w:rPr>
        <w:t xml:space="preserve">3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  机构与职责</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 科技创新部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负责公司相关指导性工艺文件的编制和更改，负责特殊过程的确认，负责确定一般生产过程并编制目录，负责为生产过程的使用和维护提供技术支持，负责对公司及外部供方的一般生产过程的开工评审材料进行审查，负责关重件、关键特性（KC）控制工作的监督和审查，负责关键和重要工艺规程的审签</w:t>
      </w:r>
    </w:p>
    <w:p>
      <w:pPr>
        <w:spacing w:before="0" w:after="0"/>
        <w:jc w:val="both"/>
      </w:pPr>
      <w:r>
        <w:rPr>
          <w:color w:val="1b324f"/>
          <w:sz w:val="28"/>
          <w:szCs w:val="28"/>
          <w:rFonts w:ascii="黑体" w:cs="黑体" w:eastAsia="黑体" w:hAnsi="黑体"/>
        </w:rPr>
        <w:t xml:space="preserve">4.2 质量安全部</w:t>
      </w:r>
    </w:p>
    <w:p>
      <w:pPr>
        <w:spacing w:before="0" w:after="0"/>
        <w:jc w:val="both"/>
      </w:pPr>
      <w:r>
        <w:rPr>
          <w:color w:val="000000"/>
          <w:sz w:val="28"/>
          <w:szCs w:val="28"/>
          <w:rFonts w:ascii="宋体" w:cs="宋体" w:eastAsia="宋体" w:hAnsi="宋体"/>
        </w:rPr>
        <w:t xml:space="preserve">负责相关零/组件、标准件的质量控制，负责关键和重要工艺规程的会签</w:t>
      </w:r>
    </w:p>
    <w:p>
      <w:pPr>
        <w:spacing w:before="0" w:after="0"/>
        <w:jc w:val="both"/>
      </w:pPr>
      <w:r>
        <w:rPr>
          <w:color w:val="1b324f"/>
          <w:sz w:val="28"/>
          <w:szCs w:val="28"/>
          <w:rFonts w:ascii="黑体" w:cs="黑体" w:eastAsia="黑体" w:hAnsi="黑体"/>
        </w:rPr>
        <w:t xml:space="preserve">4.3 生产运营部</w:t>
      </w:r>
    </w:p>
    <w:p>
      <w:pPr>
        <w:spacing w:before="0" w:after="0"/>
        <w:jc w:val="both"/>
      </w:pPr>
      <w:r>
        <w:rPr>
          <w:color w:val="000000"/>
          <w:sz w:val="28"/>
          <w:szCs w:val="28"/>
          <w:rFonts w:ascii="宋体" w:cs="宋体" w:eastAsia="宋体" w:hAnsi="宋体"/>
        </w:rPr>
        <w:t xml:space="preserve">负责零组件配套、在工艺规程上记录质量编号并盖质量印章或采用ERP系统自动生成制造记录零件清单并记录相关信息，负责器材采购。</w:t>
      </w:r>
    </w:p>
    <w:p>
      <w:pPr>
        <w:spacing w:before="0" w:after="0"/>
        <w:jc w:val="both"/>
      </w:pPr>
      <w:r>
        <w:rPr>
          <w:color w:val="1b324f"/>
          <w:sz w:val="28"/>
          <w:szCs w:val="28"/>
          <w:rFonts w:ascii="黑体" w:cs="黑体" w:eastAsia="黑体" w:hAnsi="黑体"/>
        </w:rPr>
        <w:t xml:space="preserve">4.4 项目管理部</w:t>
      </w:r>
    </w:p>
    <w:p>
      <w:pPr>
        <w:spacing w:before="0" w:after="0"/>
        <w:jc w:val="both"/>
      </w:pPr>
      <w:r>
        <w:rPr>
          <w:color w:val="000000"/>
          <w:sz w:val="28"/>
          <w:szCs w:val="28"/>
          <w:rFonts w:ascii="宋体" w:cs="宋体" w:eastAsia="宋体" w:hAnsi="宋体"/>
        </w:rPr>
        <w:t xml:space="preserve">负责与项目成本相关的定额管控，负责组织运输执行。</w:t>
      </w:r>
    </w:p>
    <w:p>
      <w:pPr>
        <w:spacing w:before="0" w:after="0"/>
        <w:jc w:val="both"/>
      </w:pPr>
      <w:r>
        <w:rPr>
          <w:color w:val="1b324f"/>
          <w:sz w:val="28"/>
          <w:szCs w:val="28"/>
          <w:rFonts w:ascii="黑体" w:cs="黑体" w:eastAsia="黑体" w:hAnsi="黑体"/>
        </w:rPr>
        <w:t xml:space="preserve">4.5 数字工程部</w:t>
      </w:r>
    </w:p>
    <w:p>
      <w:pPr>
        <w:spacing w:before="0" w:after="0"/>
        <w:jc w:val="both"/>
      </w:pPr>
      <w:r>
        <w:rPr>
          <w:color w:val="000000"/>
          <w:sz w:val="28"/>
          <w:szCs w:val="28"/>
          <w:rFonts w:ascii="宋体" w:cs="宋体" w:eastAsia="宋体" w:hAnsi="宋体"/>
        </w:rPr>
        <w:t xml:space="preserve">负责定额、材料定额的管理及ERP系统内的物料主数据的创建和维护工作。</w:t>
      </w:r>
    </w:p>
    <w:p>
      <w:pPr>
        <w:spacing w:before="0" w:after="0"/>
        <w:jc w:val="both"/>
      </w:pPr>
      <w:r>
        <w:rPr>
          <w:color w:val="1b324f"/>
          <w:sz w:val="28"/>
          <w:szCs w:val="28"/>
          <w:rFonts w:ascii="黑体" w:cs="黑体" w:eastAsia="黑体" w:hAnsi="黑体"/>
        </w:rPr>
        <w:t xml:space="preserve">4.6 工程研发事业部</w:t>
      </w:r>
    </w:p>
    <w:p>
      <w:pPr>
        <w:spacing w:before="0" w:after="0"/>
        <w:jc w:val="both"/>
      </w:pPr>
      <w:r>
        <w:rPr>
          <w:color w:val="000000"/>
          <w:sz w:val="28"/>
          <w:szCs w:val="28"/>
          <w:rFonts w:ascii="宋体" w:cs="宋体" w:eastAsia="宋体" w:hAnsi="宋体"/>
        </w:rPr>
        <w:t xml:space="preserve">负责按工程图纸发放顾客确定的关键特性目录。</w:t>
      </w:r>
    </w:p>
    <w:p>
      <w:pPr>
        <w:spacing w:before="0" w:after="0"/>
        <w:jc w:val="both"/>
      </w:pPr>
      <w:r>
        <w:rPr>
          <w:color w:val="1b324f"/>
          <w:sz w:val="28"/>
          <w:szCs w:val="28"/>
          <w:rFonts w:ascii="黑体" w:cs="黑体" w:eastAsia="黑体" w:hAnsi="黑体"/>
        </w:rPr>
        <w:t xml:space="preserve">4.7 各生产单位</w:t>
      </w:r>
    </w:p>
    <w:p>
      <w:pPr>
        <w:spacing w:before="0" w:after="0"/>
        <w:jc w:val="both"/>
      </w:pPr>
      <w:r>
        <w:rPr>
          <w:color w:val="000000"/>
          <w:sz w:val="28"/>
          <w:szCs w:val="28"/>
          <w:rFonts w:ascii="宋体" w:cs="宋体" w:eastAsia="宋体" w:hAnsi="宋体"/>
        </w:rPr>
        <w:t xml:space="preserve">负责本单位生产性工艺文件的编制及更改，负责本单位工艺过程管控，负责一般生产过程的开工评审，负责特制件的申请。</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管理要求</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关键项的控制（关键工序的控制、关重件的控制、关键特性（KC）控制）</w:t>
      </w:r>
    </w:p>
    <w:p>
      <w:pPr>
        <w:spacing w:before="0" w:after="0"/>
        <w:jc w:val="both"/>
      </w:pPr>
      <w:r>
        <w:rPr>
          <w:color w:val="1b324f"/>
          <w:sz w:val="28"/>
          <w:szCs w:val="28"/>
          <w:rFonts w:ascii="黑体" w:cs="黑体" w:eastAsia="黑体" w:hAnsi="黑体"/>
        </w:rPr>
        <w:t xml:space="preserve">5.1.1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应识别顾客定义的关键项、关键特性。</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黑体" w:cs="黑体" w:eastAsia="黑体" w:hAnsi="黑体"/>
        </w:rPr>
        <w:t xml:space="preserve">5.1.2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可以根据产品的适配性、可制造性、故障率、拒收率自行确定关键特性。</w:t>
      </w:r>
    </w:p>
    <w:p>
      <w:pPr>
        <w:spacing w:before="0" w:after="0"/>
        <w:jc w:val="both"/>
      </w:pPr>
      <w:r>
        <w:rPr>
          <w:color w:val="1b324f"/>
          <w:sz w:val="28"/>
          <w:szCs w:val="28"/>
          <w:rFonts w:ascii="黑体" w:cs="黑体" w:eastAsia="黑体" w:hAnsi="黑体"/>
        </w:rPr>
        <w:t xml:space="preserve">5.1.3</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选择适用的波动控制工具对关键项和关键特性进行波动控制和进行过程能力评估。</w:t>
      </w:r>
    </w:p>
    <w:p>
      <w:pPr>
        <w:spacing w:before="0" w:after="0"/>
        <w:jc w:val="both"/>
      </w:pPr>
      <w:r>
        <w:rPr>
          <w:color w:val="1b324f"/>
          <w:sz w:val="28"/>
          <w:szCs w:val="28"/>
          <w:rFonts w:ascii="黑体" w:cs="黑体" w:eastAsia="黑体" w:hAnsi="黑体"/>
        </w:rPr>
        <w:t xml:space="preserve">5.1.4</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需要时，应策划、实施和控制所需的过程以确保整个产品生命周期内的产品安全。这些过程的例子包括：评估危害及管理相关风险；管理安全性关键项；分析和报告发生的影响安全的事件；沟通这些事件并培训人员。</w:t>
      </w:r>
    </w:p>
    <w:p>
      <w:pPr>
        <w:spacing w:before="0" w:after="0"/>
        <w:jc w:val="both"/>
      </w:pPr>
      <w:r>
        <w:rPr>
          <w:color w:val="1b324f"/>
          <w:sz w:val="28"/>
          <w:szCs w:val="28"/>
          <w:rFonts w:ascii="黑体" w:cs="黑体" w:eastAsia="黑体" w:hAnsi="黑体"/>
        </w:rPr>
        <w:t xml:space="preserve">5.1.5</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顾客要求时，应编制关键过程明细表，实施关键过程控制，控制内容包括：对关键过程进行标识；设置控制点，对过程参数、产品和服务的关键特性和重要特性进行有效监视和控制；对关键特性和重要特性实施百分之百检验。不能实施百分之百检验的，应规定检验或验证方法并征得顾客同意；运用统计技术，确保过程能力满足要求；保留满足可追溯性要求的记录。</w:t>
      </w:r>
    </w:p>
    <w:p>
      <w:pPr>
        <w:spacing w:before="0" w:after="0"/>
        <w:jc w:val="both"/>
      </w:pPr>
      <w:r>
        <w:rPr>
          <w:color w:val="1b324f"/>
          <w:sz w:val="28"/>
          <w:szCs w:val="28"/>
          <w:rFonts w:ascii="黑体" w:cs="黑体" w:eastAsia="黑体" w:hAnsi="黑体"/>
        </w:rPr>
        <w:t xml:space="preserve">5.1.6</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顾客要求时，应策划、实施和控制保证在整个寿命周期产品安全，这些过程包括评估危害并管理有关的风险；管理安全关键项目；分析和报告发生影响安全的事件；沟通这些事件并培训相关人员。</w:t>
      </w:r>
    </w:p>
    <w:p>
      <w:pPr>
        <w:spacing w:before="0" w:after="0"/>
        <w:jc w:val="both"/>
      </w:pPr>
      <w:r>
        <w:rPr>
          <w:color w:val="1b324f"/>
          <w:sz w:val="28"/>
          <w:szCs w:val="28"/>
          <w:rFonts w:ascii="黑体" w:cs="黑体" w:eastAsia="黑体" w:hAnsi="黑体"/>
        </w:rPr>
        <w:t xml:space="preserve">5.2 特殊过程控制</w:t>
      </w:r>
    </w:p>
    <w:p>
      <w:pPr>
        <w:spacing w:before="0" w:after="0"/>
        <w:jc w:val="both"/>
      </w:pPr>
      <w:r>
        <w:rPr>
          <w:color w:val="000000"/>
          <w:sz w:val="28"/>
          <w:szCs w:val="28"/>
          <w:rFonts w:ascii="宋体" w:cs="宋体" w:eastAsia="宋体" w:hAnsi="宋体"/>
        </w:rPr>
        <w:t xml:space="preserve">特殊过程是过程产生的输出不能由后续的监视或测量加以验证的过程，应建立对这些过程的管理，适用时包括：规定过程评审和批准的准则，确定保持批准的条件，设施和设备的批准，人员的资格，过程实施和监控使用的特定方法和程序，保留成文信息的要求。</w:t>
      </w:r>
    </w:p>
    <w:p>
      <w:pPr>
        <w:spacing w:before="0" w:after="0"/>
        <w:jc w:val="both"/>
      </w:pPr>
      <w:r>
        <w:rPr>
          <w:color w:val="1b324f"/>
          <w:sz w:val="28"/>
          <w:szCs w:val="28"/>
          <w:rFonts w:ascii="黑体" w:cs="黑体" w:eastAsia="黑体" w:hAnsi="黑体"/>
        </w:rPr>
        <w:t xml:space="preserve">5.3  一般生产过程控制</w:t>
      </w:r>
    </w:p>
    <w:p>
      <w:pPr>
        <w:spacing w:before="0" w:after="0"/>
        <w:jc w:val="both"/>
      </w:pPr>
      <w:r>
        <w:rPr>
          <w:color w:val="1b324f"/>
          <w:sz w:val="28"/>
          <w:szCs w:val="28"/>
          <w:rFonts w:ascii="黑体" w:cs="黑体" w:eastAsia="黑体" w:hAnsi="黑体"/>
        </w:rPr>
        <w:t xml:space="preserve">5.3.1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确定一般生产过程并编制目录。</w:t>
      </w:r>
    </w:p>
    <w:p>
      <w:pPr>
        <w:spacing w:before="0" w:after="0"/>
        <w:jc w:val="both"/>
      </w:pPr>
      <w:r>
        <w:rPr>
          <w:color w:val="1b324f"/>
          <w:sz w:val="28"/>
          <w:szCs w:val="28"/>
          <w:rFonts w:ascii="黑体" w:cs="黑体" w:eastAsia="黑体" w:hAnsi="黑体"/>
        </w:rPr>
        <w:t xml:space="preserve">5.3.2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一般生产过程的管理应包括：</w:t>
      </w:r>
    </w:p>
    <w:p>
      <w:pPr>
        <w:spacing w:before="0" w:after="0"/>
        <w:jc w:val="both"/>
      </w:pPr>
      <w:r>
        <w:rPr>
          <w:color w:val="000000"/>
          <w:sz w:val="28"/>
          <w:szCs w:val="28"/>
          <w:rFonts w:ascii="宋体" w:cs="宋体" w:eastAsia="宋体" w:hAnsi="宋体"/>
        </w:rPr>
        <w:t xml:space="preserve">a) 一般生产过程首次使用之前和间断生产之后，应进行开工评审；</w:t>
      </w:r>
    </w:p>
    <w:p>
      <w:pPr>
        <w:spacing w:before="0" w:after="0"/>
        <w:jc w:val="both"/>
      </w:pPr>
      <w:r>
        <w:rPr>
          <w:color w:val="000000"/>
          <w:sz w:val="28"/>
          <w:szCs w:val="28"/>
          <w:rFonts w:ascii="宋体" w:cs="宋体" w:eastAsia="宋体" w:hAnsi="宋体"/>
        </w:rPr>
        <w:t xml:space="preserve">b) 在生产过程中，人、机、料、法、环和测应满足相应工艺规范、质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量规范等技术文件的要求；</w:t>
      </w:r>
    </w:p>
    <w:p>
      <w:pPr>
        <w:spacing w:before="0" w:after="0"/>
        <w:jc w:val="both"/>
      </w:pPr>
      <w:r>
        <w:rPr>
          <w:color w:val="000000"/>
          <w:sz w:val="28"/>
          <w:szCs w:val="28"/>
          <w:rFonts w:ascii="宋体" w:cs="宋体" w:eastAsia="宋体" w:hAnsi="宋体"/>
        </w:rPr>
        <w:t xml:space="preserve">c) 对生产过程中的更改进行必要的评审和控制，以确保持续地符合要求。</w:t>
      </w:r>
    </w:p>
    <w:p>
      <w:pPr>
        <w:spacing w:before="0" w:after="0"/>
        <w:jc w:val="both"/>
      </w:pPr>
      <w:r>
        <w:rPr>
          <w:color w:val="1b324f"/>
          <w:sz w:val="28"/>
          <w:szCs w:val="28"/>
          <w:rFonts w:ascii="黑体" w:cs="黑体" w:eastAsia="黑体" w:hAnsi="黑体"/>
        </w:rPr>
        <w:t xml:space="preserve">5.4  工艺过程管控</w:t>
      </w:r>
    </w:p>
    <w:p>
      <w:pPr>
        <w:spacing w:before="0" w:after="0"/>
        <w:jc w:val="both"/>
      </w:pPr>
      <w:r>
        <w:rPr>
          <w:color w:val="000000"/>
          <w:sz w:val="28"/>
          <w:szCs w:val="28"/>
          <w:rFonts w:ascii="宋体" w:cs="宋体" w:eastAsia="宋体" w:hAnsi="宋体"/>
        </w:rPr>
        <w:t xml:space="preserve">工艺过程包括生产现场的环境控制、试验件管理、特种工艺零件目录的编制、数控程序的鉴定与管理、产品标识、密封控制、零组部件的称重、ARJ21项目零组部件的称重管理标准、MA700项目零组部件的称重管理标准、C919项目零组部件的称重管理标准、组、部件替代管理、加大紧固件管理、假冒件管理、工艺件申请与使用管理、产品的防护和贮存管理、商飞项目产品包装、储存、防护和搬运管理标准、复合材料和金属胶接零件的防护要求、测试试样的管理、热处理控制试样管理标准、技艺标准的管理、净化间环境控制标准、生产单位剩余零件和标准件的控制管理程序、冷冻铆钉的使用和保管管理程序、集中下料工艺管理等。</w:t>
      </w:r>
    </w:p>
    <w:p>
      <w:pPr>
        <w:spacing w:before="0" w:after="0"/>
        <w:jc w:val="both"/>
      </w:pPr>
      <w:r>
        <w:rPr>
          <w:color w:val="1b324f"/>
          <w:sz w:val="28"/>
          <w:szCs w:val="28"/>
          <w:rFonts w:ascii="黑体" w:cs="黑体" w:eastAsia="黑体" w:hAnsi="黑体"/>
        </w:rPr>
        <w:t xml:space="preserve">5.5  特制件管控</w:t>
      </w:r>
    </w:p>
    <w:p>
      <w:pPr>
        <w:spacing w:before="0" w:after="0"/>
        <w:jc w:val="both"/>
      </w:pPr>
      <w:r>
        <w:rPr>
          <w:color w:val="1b324f"/>
          <w:sz w:val="28"/>
          <w:szCs w:val="28"/>
          <w:rFonts w:ascii="黑体" w:cs="黑体" w:eastAsia="黑体" w:hAnsi="黑体"/>
        </w:rPr>
        <w:t xml:space="preserve">5.5.1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规定特制件申请与使用管理流程。</w:t>
      </w:r>
    </w:p>
    <w:p>
      <w:pPr>
        <w:spacing w:before="0" w:after="0"/>
        <w:jc w:val="both"/>
      </w:pPr>
      <w:r>
        <w:rPr>
          <w:color w:val="1b324f"/>
          <w:sz w:val="28"/>
          <w:szCs w:val="28"/>
          <w:rFonts w:ascii="黑体" w:cs="黑体" w:eastAsia="黑体" w:hAnsi="黑体"/>
        </w:rPr>
        <w:t xml:space="preserve">5.5.2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特制件的申请、订货以工程处理为依据。</w:t>
      </w:r>
    </w:p>
    <w:p>
      <w:pPr>
        <w:spacing w:before="0" w:after="0"/>
        <w:jc w:val="both"/>
      </w:pPr>
      <w:r>
        <w:rPr>
          <w:color w:val="1b324f"/>
          <w:sz w:val="28"/>
          <w:szCs w:val="28"/>
          <w:rFonts w:ascii="黑体" w:cs="黑体" w:eastAsia="黑体" w:hAnsi="黑体"/>
        </w:rPr>
        <w:t xml:space="preserve">5.5.3</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特制件不进行“首件检验”，在生产、保管和运输过程中，与其它零、组件分开。</w:t>
      </w:r>
    </w:p>
    <w:p>
      <w:pPr>
        <w:spacing w:before="0" w:after="0"/>
        <w:jc w:val="both"/>
      </w:pPr>
      <w:r>
        <w:rPr>
          <w:color w:val="1b324f"/>
          <w:sz w:val="28"/>
          <w:szCs w:val="28"/>
          <w:rFonts w:ascii="黑体" w:cs="黑体" w:eastAsia="黑体" w:hAnsi="黑体"/>
        </w:rPr>
        <w:t xml:space="preserve">5.6  零组件供应状态表的编制</w:t>
      </w:r>
    </w:p>
    <w:p>
      <w:pPr>
        <w:spacing w:before="0" w:after="0"/>
        <w:jc w:val="both"/>
      </w:pPr>
      <w:r>
        <w:rPr>
          <w:color w:val="1b324f"/>
          <w:sz w:val="28"/>
          <w:szCs w:val="28"/>
          <w:rFonts w:ascii="黑体" w:cs="黑体" w:eastAsia="黑体" w:hAnsi="黑体"/>
        </w:rPr>
        <w:t xml:space="preserve">5.6.1</w:t>
      </w:r>
      <w:r>
        <w:rPr>
          <w:color w:val="000000"/>
          <w:sz w:val="28"/>
          <w:szCs w:val="28"/>
          <w:rFonts w:ascii="宋体" w:cs="宋体" w:eastAsia="宋体" w:hAnsi="宋体"/>
        </w:rPr>
        <w:t xml:space="preserve">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零组件供应状态表是为满足零件、组件和部件加工或装配过程中产品定位、工艺补偿、技术协调等需要，由使用单位向供应单位提出工艺要求的生产性工艺文件。</w:t>
      </w:r>
    </w:p>
    <w:p>
      <w:pPr>
        <w:spacing w:before="0" w:after="0"/>
        <w:jc w:val="both"/>
      </w:pPr>
      <w:r>
        <w:rPr>
          <w:color w:val="1b324f"/>
          <w:sz w:val="28"/>
          <w:szCs w:val="28"/>
          <w:rFonts w:ascii="黑体" w:cs="黑体" w:eastAsia="黑体" w:hAnsi="黑体"/>
        </w:rPr>
        <w:t xml:space="preserve">5.6.2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使用单位技术室工艺员负责编制零件供应状态表。</w:t>
      </w:r>
    </w:p>
    <w:p>
      <w:pPr>
        <w:spacing w:before="0" w:after="0"/>
        <w:jc w:val="both"/>
      </w:pPr>
      <w:r>
        <w:rPr>
          <w:color w:val="1b324f"/>
          <w:sz w:val="28"/>
          <w:szCs w:val="28"/>
          <w:rFonts w:ascii="黑体" w:cs="黑体" w:eastAsia="黑体" w:hAnsi="黑体"/>
        </w:rPr>
        <w:t xml:space="preserve">5.6.3</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供应单位技术室工艺员负责审签零件供应状态表。</w:t>
      </w:r>
    </w:p>
    <w:p>
      <w:pPr>
        <w:spacing w:before="0" w:after="0"/>
        <w:jc w:val="both"/>
      </w:pPr>
      <w:r>
        <w:rPr>
          <w:color w:val="1b324f"/>
          <w:sz w:val="28"/>
          <w:szCs w:val="28"/>
          <w:rFonts w:ascii="黑体" w:cs="黑体" w:eastAsia="黑体" w:hAnsi="黑体"/>
        </w:rPr>
        <w:t xml:space="preserve">5.6.4</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工装设计室设计员负责会签与样板有关的零件供应状态表。</w:t>
      </w:r>
    </w:p>
    <w:p>
      <w:pPr>
        <w:spacing w:before="0" w:after="0"/>
        <w:jc w:val="both"/>
      </w:pPr>
      <w:r>
        <w:rPr>
          <w:color w:val="1b324f"/>
          <w:sz w:val="28"/>
          <w:szCs w:val="28"/>
          <w:rFonts w:ascii="黑体" w:cs="黑体" w:eastAsia="黑体" w:hAnsi="黑体"/>
        </w:rPr>
        <w:t xml:space="preserve">5.6.5</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技术办公室技术员负责会签非成品交付的零组件供应商提出的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shd w:fill="ffffff" w:color="auto" w:val="clear"/>
        </w:rPr>
        <w:t xml:space="preserve">零件供应状态表。</w:t>
      </w:r>
    </w:p>
    <w:p>
      <w:pPr>
        <w:spacing w:before="0" w:after="0"/>
        <w:jc w:val="both"/>
      </w:pPr>
      <w:r>
        <w:rPr>
          <w:color w:val="1b324f"/>
          <w:sz w:val="28"/>
          <w:szCs w:val="28"/>
          <w:rFonts w:ascii="黑体" w:cs="黑体" w:eastAsia="黑体" w:hAnsi="黑体"/>
        </w:rPr>
        <w:t xml:space="preserve">5.7  制造物料清单（MBOM）编制与ERP物料主数据维护 </w:t>
      </w:r>
    </w:p>
    <w:p>
      <w:pPr>
        <w:spacing w:before="0" w:after="0"/>
        <w:jc w:val="both"/>
      </w:pPr>
      <w:r>
        <w:rPr>
          <w:color w:val="1b324f"/>
          <w:sz w:val="28"/>
          <w:szCs w:val="28"/>
          <w:rFonts w:ascii="黑体" w:cs="黑体" w:eastAsia="黑体" w:hAnsi="黑体"/>
        </w:rPr>
        <w:t xml:space="preserve">5.7.1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制造物料清单（简称MBOM）由工艺人员编制的制造单机产品的物料清单，标明产品的实际装机状态，按装配层次列出每一零件号、数量，工艺文件与其下级工程组件等有关数据。</w:t>
      </w:r>
    </w:p>
    <w:p>
      <w:pPr>
        <w:spacing w:before="0" w:after="0"/>
        <w:jc w:val="both"/>
      </w:pPr>
      <w:r>
        <w:rPr>
          <w:color w:val="1b324f"/>
          <w:sz w:val="28"/>
          <w:szCs w:val="28"/>
          <w:rFonts w:ascii="黑体" w:cs="黑体" w:eastAsia="黑体" w:hAnsi="黑体"/>
        </w:rPr>
        <w:t xml:space="preserve">5.7.2</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MBOM的编制依据：零件清册、工程图样、供应商产品交付规范书、制造总方案、装配方案、分工指令等文件。</w:t>
      </w:r>
    </w:p>
    <w:p>
      <w:pPr>
        <w:spacing w:before="0" w:after="0"/>
        <w:jc w:val="both"/>
      </w:pPr>
      <w:r>
        <w:rPr>
          <w:color w:val="1b324f"/>
          <w:sz w:val="28"/>
          <w:szCs w:val="28"/>
          <w:rFonts w:ascii="黑体" w:cs="黑体" w:eastAsia="黑体" w:hAnsi="黑体"/>
        </w:rPr>
        <w:t xml:space="preserve">5.7.3</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MBOM中包括所有零组件、标准件以及可按架份控制的上机原材料，不包括工艺辅料、试验用料及无法按架份控制的上机用料。</w:t>
      </w:r>
    </w:p>
    <w:p>
      <w:pPr>
        <w:spacing w:before="0" w:after="0"/>
        <w:jc w:val="both"/>
      </w:pPr>
      <w:r>
        <w:rPr>
          <w:color w:val="1b324f"/>
          <w:sz w:val="28"/>
          <w:szCs w:val="28"/>
          <w:rFonts w:ascii="黑体" w:cs="黑体" w:eastAsia="黑体" w:hAnsi="黑体"/>
        </w:rPr>
        <w:t xml:space="preserve">5.7.4</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MBOM中的所有自制零组件均需展开至原材料或外购成品。</w:t>
      </w:r>
    </w:p>
    <w:p>
      <w:pPr>
        <w:spacing w:before="0" w:after="0"/>
        <w:jc w:val="both"/>
      </w:pPr>
      <w:r>
        <w:rPr>
          <w:color w:val="1b324f"/>
          <w:sz w:val="28"/>
          <w:szCs w:val="28"/>
          <w:rFonts w:ascii="黑体" w:cs="黑体" w:eastAsia="黑体" w:hAnsi="黑体"/>
        </w:rPr>
        <w:t xml:space="preserve">5.7.5</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在ERP系统内创建和维护MBOM数据。</w:t>
      </w:r>
    </w:p>
    <w:p>
      <w:pPr>
        <w:spacing w:before="0" w:after="0"/>
        <w:jc w:val="both"/>
      </w:pPr>
      <w:r>
        <w:rPr>
          <w:color w:val="1b324f"/>
          <w:sz w:val="28"/>
          <w:szCs w:val="28"/>
          <w:rFonts w:ascii="黑体" w:cs="黑体" w:eastAsia="黑体" w:hAnsi="黑体"/>
        </w:rPr>
        <w:t xml:space="preserve">5.8  工时定额管理</w:t>
      </w:r>
    </w:p>
    <w:p>
      <w:pPr>
        <w:spacing w:before="0" w:after="0"/>
        <w:jc w:val="both"/>
      </w:pPr>
      <w:r>
        <w:rPr>
          <w:color w:val="1b324f"/>
          <w:sz w:val="28"/>
          <w:szCs w:val="28"/>
          <w:rFonts w:ascii="黑体" w:cs="黑体" w:eastAsia="黑体" w:hAnsi="黑体"/>
        </w:rPr>
        <w:t xml:space="preserve">5.8.1</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工时定额的制定方法有定额标准资料法、类推比较法（典型件标准）、统计分析法、技术测定法、经验估工法。</w:t>
      </w:r>
    </w:p>
    <w:p>
      <w:pPr>
        <w:spacing w:before="0" w:after="0"/>
        <w:jc w:val="both"/>
      </w:pPr>
      <w:r>
        <w:rPr>
          <w:color w:val="1b324f"/>
          <w:sz w:val="28"/>
          <w:szCs w:val="28"/>
          <w:rFonts w:ascii="黑体" w:cs="黑体" w:eastAsia="黑体" w:hAnsi="黑体"/>
        </w:rPr>
        <w:t xml:space="preserve">5.8.2</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设计图纸、技术规范、工艺规程、工时标准等技术资料是制定工时定额的依据。</w:t>
      </w:r>
    </w:p>
    <w:p>
      <w:pPr>
        <w:spacing w:before="0" w:after="0"/>
        <w:jc w:val="both"/>
      </w:pPr>
      <w:r>
        <w:rPr>
          <w:color w:val="1b324f"/>
          <w:sz w:val="28"/>
          <w:szCs w:val="28"/>
          <w:rFonts w:ascii="黑体" w:cs="黑体" w:eastAsia="黑体" w:hAnsi="黑体"/>
        </w:rPr>
        <w:t xml:space="preserve">5.9  材料和外购件的代用</w:t>
      </w:r>
    </w:p>
    <w:p>
      <w:pPr>
        <w:spacing w:before="0" w:after="0"/>
        <w:jc w:val="both"/>
      </w:pPr>
      <w:r>
        <w:rPr>
          <w:color w:val="1b324f"/>
          <w:sz w:val="28"/>
          <w:szCs w:val="28"/>
          <w:rFonts w:ascii="黑体" w:cs="黑体" w:eastAsia="黑体" w:hAnsi="黑体"/>
        </w:rPr>
        <w:t xml:space="preserve">5.9.1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规定材料和外购件的代用过程的相关要求。</w:t>
      </w:r>
    </w:p>
    <w:p>
      <w:pPr>
        <w:spacing w:before="0" w:after="0"/>
        <w:jc w:val="both"/>
      </w:pPr>
      <w:r>
        <w:rPr>
          <w:color w:val="1b324f"/>
          <w:sz w:val="28"/>
          <w:szCs w:val="28"/>
          <w:rFonts w:ascii="黑体" w:cs="黑体" w:eastAsia="黑体" w:hAnsi="黑体"/>
        </w:rPr>
        <w:t xml:space="preserve">5.9.2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规定代料的原则和标准。</w:t>
      </w:r>
    </w:p>
    <w:p>
      <w:pPr>
        <w:spacing w:before="0" w:after="0"/>
        <w:jc w:val="both"/>
      </w:pPr>
      <w:r>
        <w:rPr>
          <w:color w:val="1b324f"/>
          <w:sz w:val="28"/>
          <w:szCs w:val="28"/>
          <w:rFonts w:ascii="黑体" w:cs="黑体" w:eastAsia="黑体" w:hAnsi="黑体"/>
        </w:rPr>
        <w:t xml:space="preserve">5.9.3</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规定代料单的审批流程。</w:t>
      </w:r>
    </w:p>
    <w:p>
      <w:pPr>
        <w:spacing w:before="0" w:after="0"/>
        <w:jc w:val="both"/>
      </w:pPr>
      <w:r>
        <w:rPr>
          <w:color w:val="1b324f"/>
          <w:sz w:val="28"/>
          <w:szCs w:val="28"/>
          <w:rFonts w:ascii="黑体" w:cs="黑体" w:eastAsia="黑体" w:hAnsi="黑体"/>
        </w:rPr>
        <w:t xml:space="preserve">5.10   装配制造工艺文件管控</w:t>
      </w:r>
    </w:p>
    <w:p>
      <w:pPr>
        <w:spacing w:before="0" w:after="0"/>
        <w:jc w:val="both"/>
      </w:pPr>
      <w:r>
        <w:rPr>
          <w:color w:val="1b324f"/>
          <w:sz w:val="28"/>
          <w:szCs w:val="28"/>
          <w:rFonts w:ascii="黑体" w:cs="黑体" w:eastAsia="黑体" w:hAnsi="黑体"/>
        </w:rPr>
        <w:t xml:space="preserve">5.10.1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装配工艺规程 </w:t>
      </w:r>
    </w:p>
    <w:p>
      <w:pPr>
        <w:spacing w:before="0" w:after="0"/>
        <w:jc w:val="both"/>
      </w:pPr>
      <w:r>
        <w:rPr>
          <w:color w:val="000000"/>
          <w:sz w:val="28"/>
          <w:szCs w:val="28"/>
          <w:rFonts w:ascii="宋体" w:cs="宋体" w:eastAsia="宋体" w:hAnsi="宋体"/>
        </w:rPr>
        <w:t xml:space="preserve">装配工艺规程是工艺人员根据工程图纸、工艺规范等有关技术资料，编制而成的综合装配工作说明，用于指导生产操作人员对产品进行安装/装配、周转、试验、调试等活动，同时也是产品验收的依据之一。包括装配大纲、装配操作说明。</w:t>
      </w:r>
    </w:p>
    <w:p>
      <w:pPr>
        <w:spacing w:before="0" w:after="0"/>
        <w:jc w:val="both"/>
      </w:pPr>
      <w:r>
        <w:rPr>
          <w:color w:val="1b324f"/>
          <w:sz w:val="28"/>
          <w:szCs w:val="28"/>
          <w:rFonts w:ascii="黑体" w:cs="黑体" w:eastAsia="黑体" w:hAnsi="黑体"/>
        </w:rPr>
        <w:t xml:space="preserve">5.10.2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装配控制码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简称“ACC”，又称区域控制码，是产品的装配代码，此代码既可代表工程中所定义的独立装配件，又可表示最终交付状态的产品，当客户明确给出可直接引用。</w:t>
      </w:r>
    </w:p>
    <w:p>
      <w:pPr>
        <w:spacing w:before="0" w:after="0"/>
        <w:jc w:val="both"/>
      </w:pPr>
      <w:r>
        <w:rPr>
          <w:color w:val="1b324f"/>
          <w:sz w:val="28"/>
          <w:szCs w:val="28"/>
          <w:rFonts w:ascii="黑体" w:cs="黑体" w:eastAsia="黑体" w:hAnsi="黑体"/>
        </w:rPr>
        <w:t xml:space="preserve">5.10.3</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工位</w:t>
      </w:r>
    </w:p>
    <w:p>
      <w:pPr>
        <w:spacing w:before="0" w:after="0"/>
        <w:jc w:val="both"/>
      </w:pPr>
      <w:r>
        <w:rPr>
          <w:color w:val="000000"/>
          <w:sz w:val="28"/>
          <w:szCs w:val="28"/>
          <w:rFonts w:ascii="宋体" w:cs="宋体" w:eastAsia="宋体" w:hAnsi="宋体"/>
        </w:rPr>
        <w:t xml:space="preserve">是ACC下的装配工作单元，通常是指工装在生产现场所放置的位置。</w:t>
      </w:r>
    </w:p>
    <w:p>
      <w:pPr>
        <w:spacing w:before="0" w:after="0"/>
        <w:jc w:val="both"/>
      </w:pPr>
      <w:r>
        <w:rPr>
          <w:color w:val="1b324f"/>
          <w:sz w:val="28"/>
          <w:szCs w:val="28"/>
          <w:rFonts w:ascii="黑体" w:cs="黑体" w:eastAsia="黑体" w:hAnsi="黑体"/>
        </w:rPr>
        <w:t xml:space="preserve">5.10.4</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工序</w:t>
      </w:r>
    </w:p>
    <w:p>
      <w:pPr>
        <w:spacing w:before="0" w:after="0"/>
        <w:jc w:val="both"/>
      </w:pPr>
      <w:r>
        <w:rPr>
          <w:color w:val="000000"/>
          <w:sz w:val="28"/>
          <w:szCs w:val="28"/>
          <w:rFonts w:ascii="宋体" w:cs="宋体" w:eastAsia="宋体" w:hAnsi="宋体"/>
        </w:rPr>
        <w:t xml:space="preserve">是工位下的工作单元，是指工艺人员根据生产具体情况，为完成一组操作而划分的工艺过程，工序内容要用工步进行详细说明和叙述。一个工位可由若干个工序组成，一般以三位数字为顺序号。</w:t>
      </w:r>
    </w:p>
    <w:p>
      <w:pPr>
        <w:spacing w:before="0" w:after="0"/>
        <w:jc w:val="both"/>
      </w:pPr>
      <w:r>
        <w:rPr>
          <w:color w:val="1b324f"/>
          <w:sz w:val="28"/>
          <w:szCs w:val="28"/>
          <w:rFonts w:ascii="黑体" w:cs="黑体" w:eastAsia="黑体" w:hAnsi="黑体"/>
        </w:rPr>
        <w:t xml:space="preserve">5.10.5</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工步 </w:t>
      </w:r>
    </w:p>
    <w:p>
      <w:pPr>
        <w:spacing w:before="0" w:after="0"/>
        <w:jc w:val="both"/>
      </w:pPr>
      <w:r>
        <w:rPr>
          <w:color w:val="000000"/>
          <w:sz w:val="28"/>
          <w:szCs w:val="28"/>
          <w:rFonts w:ascii="宋体" w:cs="宋体" w:eastAsia="宋体" w:hAnsi="宋体"/>
        </w:rPr>
        <w:t xml:space="preserve">是工序的基本单元，详细叙述了生产加工的具体操作信息。</w:t>
      </w:r>
    </w:p>
    <w:p>
      <w:pPr>
        <w:spacing w:before="0" w:after="0"/>
        <w:jc w:val="both"/>
      </w:pPr>
      <w:r>
        <w:rPr>
          <w:color w:val="1b324f"/>
          <w:sz w:val="28"/>
          <w:szCs w:val="28"/>
          <w:rFonts w:ascii="黑体" w:cs="黑体" w:eastAsia="黑体" w:hAnsi="黑体"/>
        </w:rPr>
        <w:t xml:space="preserve">5.10.6</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装配工艺规程的分类及审批要求</w:t>
      </w:r>
    </w:p>
    <w:p>
      <w:pPr>
        <w:spacing w:before="0" w:after="0"/>
        <w:jc w:val="both"/>
      </w:pPr>
      <w:r>
        <w:rPr>
          <w:color w:val="000000"/>
          <w:sz w:val="28"/>
          <w:szCs w:val="28"/>
          <w:rFonts w:ascii="宋体" w:cs="宋体" w:eastAsia="宋体" w:hAnsi="宋体"/>
        </w:rPr>
        <w:t xml:space="preserve">装配工艺规程按装配件在工程或工艺中依据其特性而定义的重要程度，分为一般装配工艺规程和关键装配工艺规程。</w:t>
      </w:r>
    </w:p>
    <w:p>
      <w:pPr>
        <w:spacing w:before="0" w:after="0"/>
        <w:jc w:val="both"/>
      </w:pPr>
      <w:r>
        <w:rPr>
          <w:color w:val="1b324f"/>
          <w:sz w:val="28"/>
          <w:szCs w:val="28"/>
          <w:rFonts w:ascii="黑体" w:cs="黑体" w:eastAsia="黑体" w:hAnsi="黑体"/>
        </w:rPr>
        <w:t xml:space="preserve">5.10.6.1</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 一般装配工艺规程审批要求</w:t>
      </w:r>
    </w:p>
    <w:p>
      <w:pPr>
        <w:spacing w:before="0" w:after="0"/>
        <w:jc w:val="both"/>
      </w:pPr>
      <w:r>
        <w:rPr>
          <w:color w:val="000000"/>
          <w:sz w:val="28"/>
          <w:szCs w:val="28"/>
          <w:rFonts w:ascii="宋体" w:cs="宋体" w:eastAsia="宋体" w:hAnsi="宋体"/>
        </w:rPr>
        <w:t xml:space="preserve">    a)装配厂工艺员编制；</w:t>
      </w:r>
    </w:p>
    <w:p>
      <w:pPr>
        <w:spacing w:before="0" w:after="0"/>
        <w:jc w:val="both"/>
      </w:pPr>
      <w:r>
        <w:rPr>
          <w:color w:val="000000"/>
          <w:sz w:val="28"/>
          <w:szCs w:val="28"/>
          <w:rFonts w:ascii="宋体" w:cs="宋体" w:eastAsia="宋体" w:hAnsi="宋体"/>
        </w:rPr>
        <w:t xml:space="preserve">    b)装配厂技术室主任校对；</w:t>
      </w:r>
    </w:p>
    <w:p>
      <w:pPr>
        <w:spacing w:before="0" w:after="0"/>
        <w:jc w:val="both"/>
      </w:pPr>
      <w:r>
        <w:rPr>
          <w:color w:val="000000"/>
          <w:sz w:val="28"/>
          <w:szCs w:val="28"/>
          <w:rFonts w:ascii="宋体" w:cs="宋体" w:eastAsia="宋体" w:hAnsi="宋体"/>
        </w:rPr>
        <w:t xml:space="preserve">    c)装配厂质量工程室检验员会签；</w:t>
      </w:r>
    </w:p>
    <w:p>
      <w:pPr>
        <w:spacing w:before="0" w:after="0"/>
        <w:jc w:val="both"/>
      </w:pPr>
      <w:r>
        <w:rPr>
          <w:color w:val="000000"/>
          <w:sz w:val="28"/>
          <w:szCs w:val="28"/>
          <w:rFonts w:ascii="宋体" w:cs="宋体" w:eastAsia="宋体" w:hAnsi="宋体"/>
        </w:rPr>
        <w:t xml:space="preserve">    d)装配厂技术副厂长批准。</w:t>
      </w:r>
    </w:p>
    <w:p>
      <w:pPr>
        <w:spacing w:before="0" w:after="0"/>
        <w:jc w:val="both"/>
      </w:pPr>
      <w:r>
        <w:rPr>
          <w:color w:val="1b324f"/>
          <w:sz w:val="28"/>
          <w:szCs w:val="28"/>
          <w:rFonts w:ascii="黑体" w:cs="黑体" w:eastAsia="黑体" w:hAnsi="黑体"/>
        </w:rPr>
        <w:t xml:space="preserve">5.10.6.2</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关键装配工艺规程审批要求   </w:t>
      </w:r>
    </w:p>
    <w:p>
      <w:pPr>
        <w:spacing w:before="0" w:after="0"/>
        <w:jc w:val="both"/>
      </w:pPr>
      <w:r>
        <w:rPr>
          <w:color w:val="000000"/>
          <w:sz w:val="28"/>
          <w:szCs w:val="28"/>
          <w:rFonts w:ascii="宋体" w:cs="宋体" w:eastAsia="宋体" w:hAnsi="宋体"/>
        </w:rPr>
        <w:t xml:space="preserve">    a)装配厂工艺员编制；</w:t>
      </w:r>
    </w:p>
    <w:p>
      <w:pPr>
        <w:spacing w:before="0" w:after="0"/>
        <w:jc w:val="both"/>
      </w:pPr>
      <w:r>
        <w:rPr>
          <w:color w:val="000000"/>
          <w:sz w:val="28"/>
          <w:szCs w:val="28"/>
          <w:rFonts w:ascii="宋体" w:cs="宋体" w:eastAsia="宋体" w:hAnsi="宋体"/>
        </w:rPr>
        <w:t xml:space="preserve">    b)装配厂技术室主任校对；</w:t>
      </w:r>
    </w:p>
    <w:p>
      <w:pPr>
        <w:spacing w:before="0" w:after="0"/>
        <w:jc w:val="both"/>
      </w:pPr>
      <w:r>
        <w:rPr>
          <w:color w:val="000000"/>
          <w:sz w:val="28"/>
          <w:szCs w:val="28"/>
          <w:rFonts w:ascii="宋体" w:cs="宋体" w:eastAsia="宋体" w:hAnsi="宋体"/>
        </w:rPr>
        <w:t xml:space="preserve">    c)质量安全部质量控制室主管会签；</w:t>
      </w:r>
    </w:p>
    <w:p>
      <w:pPr>
        <w:spacing w:before="0" w:after="0"/>
        <w:jc w:val="both"/>
      </w:pPr>
      <w:r>
        <w:rPr>
          <w:color w:val="000000"/>
          <w:sz w:val="28"/>
          <w:szCs w:val="28"/>
          <w:rFonts w:ascii="宋体" w:cs="宋体" w:eastAsia="宋体" w:hAnsi="宋体"/>
        </w:rPr>
        <w:t xml:space="preserve">    d)科技创新部技术办公室主管批准。</w:t>
      </w:r>
    </w:p>
    <w:p>
      <w:pPr>
        <w:spacing w:before="0" w:after="0"/>
        <w:jc w:val="both"/>
      </w:pPr>
      <w:r>
        <w:rPr>
          <w:color w:val="1b324f"/>
          <w:sz w:val="28"/>
          <w:szCs w:val="28"/>
          <w:rFonts w:ascii="黑体" w:cs="黑体" w:eastAsia="黑体" w:hAnsi="黑体"/>
        </w:rPr>
        <w:t xml:space="preserve">5.10.7</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装配工艺规程的主要编写依据</w:t>
      </w:r>
    </w:p>
    <w:p>
      <w:pPr>
        <w:spacing w:before="0" w:after="0"/>
        <w:jc w:val="both"/>
      </w:pPr>
      <w:r>
        <w:rPr>
          <w:color w:val="1b324f"/>
          <w:sz w:val="28"/>
          <w:szCs w:val="28"/>
          <w:rFonts w:ascii="黑体" w:cs="黑体" w:eastAsia="黑体" w:hAnsi="黑体"/>
        </w:rPr>
        <w:t xml:space="preserve">5.10.7.1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产品工程图纸等有关的设计资料。</w:t>
      </w:r>
    </w:p>
    <w:p>
      <w:pPr>
        <w:spacing w:before="0" w:after="0"/>
        <w:jc w:val="both"/>
      </w:pPr>
      <w:r>
        <w:rPr>
          <w:color w:val="1b324f"/>
          <w:sz w:val="28"/>
          <w:szCs w:val="28"/>
          <w:rFonts w:ascii="黑体" w:cs="黑体" w:eastAsia="黑体" w:hAnsi="黑体"/>
        </w:rPr>
        <w:t xml:space="preserve">5.10.7.2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相关的工艺规范等有关的工艺资料。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黑体" w:cs="黑体" w:eastAsia="黑体" w:hAnsi="黑体"/>
        </w:rPr>
        <w:t xml:space="preserve">5.10.7.3 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零件供应状态或指令性交接状态及工艺计划分工(如分工指令、工艺计划表)等工艺性文件。</w:t>
      </w:r>
    </w:p>
    <w:p>
      <w:pPr>
        <w:spacing w:before="0" w:after="0"/>
        <w:jc w:val="both"/>
      </w:pPr>
      <w:r>
        <w:rPr>
          <w:color w:val="1b324f"/>
          <w:sz w:val="28"/>
          <w:szCs w:val="28"/>
          <w:rFonts w:ascii="黑体" w:cs="黑体" w:eastAsia="黑体" w:hAnsi="黑体"/>
        </w:rPr>
        <w:t xml:space="preserve">5.10.7.4</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与产品装配有关的标准、材料规范。</w:t>
      </w:r>
    </w:p>
    <w:p>
      <w:pPr>
        <w:spacing w:before="0" w:after="0"/>
        <w:jc w:val="both"/>
      </w:pPr>
      <w:r>
        <w:rPr>
          <w:color w:val="1b324f"/>
          <w:sz w:val="28"/>
          <w:szCs w:val="28"/>
          <w:rFonts w:ascii="黑体" w:cs="黑体" w:eastAsia="黑体" w:hAnsi="黑体"/>
        </w:rPr>
        <w:t xml:space="preserve">5.10.7.5</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检验规范等有关的质量控制文件。</w:t>
      </w:r>
    </w:p>
    <w:p>
      <w:pPr>
        <w:spacing w:before="0" w:after="0"/>
        <w:jc w:val="both"/>
      </w:pPr>
      <w:r>
        <w:rPr>
          <w:color w:val="1b324f"/>
          <w:sz w:val="28"/>
          <w:szCs w:val="28"/>
          <w:rFonts w:ascii="黑体" w:cs="黑体" w:eastAsia="黑体" w:hAnsi="黑体"/>
        </w:rPr>
        <w:t xml:space="preserve">5.10.7.6 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生产设备、工装等加工能力及操作者技术水平等。</w:t>
      </w:r>
    </w:p>
    <w:p>
      <w:pPr>
        <w:spacing w:before="0" w:after="0"/>
        <w:jc w:val="both"/>
      </w:pPr>
      <w:r>
        <w:rPr>
          <w:color w:val="1b324f"/>
          <w:sz w:val="28"/>
          <w:szCs w:val="28"/>
          <w:rFonts w:ascii="黑体" w:cs="黑体" w:eastAsia="黑体" w:hAnsi="黑体"/>
        </w:rPr>
        <w:t xml:space="preserve">5.10.7.7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供应商产品交付规范书。</w:t>
      </w:r>
    </w:p>
    <w:p>
      <w:pPr>
        <w:spacing w:before="0" w:after="0"/>
        <w:jc w:val="both"/>
      </w:pPr>
      <w:r>
        <w:rPr>
          <w:color w:val="1b324f"/>
          <w:sz w:val="28"/>
          <w:szCs w:val="28"/>
          <w:rFonts w:ascii="黑体" w:cs="黑体" w:eastAsia="黑体" w:hAnsi="黑体"/>
        </w:rPr>
        <w:t xml:space="preserve">5.10.8</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装配工艺规程中应按装配实际需求及客户要求，输入各工序使用的专用和通用工装、设备和刀量具信息。</w:t>
      </w:r>
    </w:p>
    <w:p>
      <w:pPr>
        <w:spacing w:before="0" w:after="0"/>
        <w:jc w:val="both"/>
      </w:pPr>
      <w:r>
        <w:rPr>
          <w:color w:val="000000"/>
          <w:sz w:val="28"/>
          <w:szCs w:val="28"/>
          <w:rFonts w:ascii="宋体" w:cs="宋体" w:eastAsia="宋体" w:hAnsi="宋体"/>
        </w:rPr>
        <w:t xml:space="preserve">专用和通用工装、设备和刀量具的区别如下：</w:t>
      </w:r>
    </w:p>
    <w:p>
      <w:pPr>
        <w:spacing w:before="0" w:after="0"/>
        <w:jc w:val="both"/>
      </w:pPr>
      <w:r>
        <w:rPr>
          <w:color w:val="000000"/>
          <w:sz w:val="28"/>
          <w:szCs w:val="28"/>
          <w:rFonts w:ascii="宋体" w:cs="宋体" w:eastAsia="宋体" w:hAnsi="宋体"/>
        </w:rPr>
        <w:t xml:space="preserve">    a）当某道工序可以在两种及两种编号/型号以上的工装/设备上完成加工，该工装/设备即为该道工序的通用工装/设备，否则为专用工装/设备;</w:t>
      </w:r>
    </w:p>
    <w:p>
      <w:pPr>
        <w:spacing w:before="0" w:after="0"/>
        <w:jc w:val="both"/>
      </w:pPr>
      <w:r>
        <w:rPr>
          <w:color w:val="000000"/>
          <w:sz w:val="28"/>
          <w:szCs w:val="28"/>
          <w:rFonts w:ascii="宋体" w:cs="宋体" w:eastAsia="宋体" w:hAnsi="宋体"/>
        </w:rPr>
        <w:t xml:space="preserve">    b）当某道工序的加工刀具可以通过常规采购获得，无需订制即可满足加工需求，该类刀具即为该道工序的通用刀具，否则为专用刀具;</w:t>
      </w:r>
    </w:p>
    <w:p>
      <w:pPr>
        <w:spacing w:before="0" w:after="0"/>
        <w:jc w:val="both"/>
      </w:pPr>
      <w:r>
        <w:rPr>
          <w:color w:val="000000"/>
          <w:sz w:val="28"/>
          <w:szCs w:val="28"/>
          <w:rFonts w:ascii="宋体" w:cs="宋体" w:eastAsia="宋体" w:hAnsi="宋体"/>
        </w:rPr>
        <w:t xml:space="preserve">    c）当某道工序的测量工作可以由任意两个及两个以上的同类量具完成测量，该类量具即为该道工序的通用量具，否则为专用量具。</w:t>
      </w:r>
    </w:p>
    <w:p>
      <w:pPr>
        <w:spacing w:before="0" w:after="0"/>
        <w:jc w:val="both"/>
      </w:pPr>
      <w:r>
        <w:rPr>
          <w:color w:val="1b324f"/>
          <w:sz w:val="28"/>
          <w:szCs w:val="28"/>
          <w:rFonts w:ascii="黑体" w:cs="黑体" w:eastAsia="黑体" w:hAnsi="黑体"/>
        </w:rPr>
        <w:t xml:space="preserve">5.10.9</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包装装配大纲是工艺人员根据包装箱设计数据集、工程数据集、相关客户文件及技术资料等编制而成的对项目交付物（产成品、半成品、备件等）包装工作说明，用于指导包装操作人员对项目交付物进行包装，也是包装项目交付物验收的依据之一。</w:t>
      </w:r>
    </w:p>
    <w:p>
      <w:pPr>
        <w:spacing w:before="0" w:after="0"/>
        <w:jc w:val="both"/>
      </w:pPr>
      <w:r>
        <w:rPr>
          <w:color w:val="1b324f"/>
          <w:sz w:val="28"/>
          <w:szCs w:val="28"/>
          <w:rFonts w:ascii="黑体" w:cs="黑体" w:eastAsia="黑体" w:hAnsi="黑体"/>
        </w:rPr>
        <w:t xml:space="preserve">5.10.10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装配工艺规程模板是用于指导技术人员编制产品装配工艺规程的模板，其包括工艺/检验步骤、操作要求的详细描述、引用图纸和规范的规范性写法，以及提取记录数据的要求等，可作为编制产品装配工艺规程通用性要求的指导文件。装配工艺规程模板分为指导性装配工艺规程模板和生产性装配工艺规程模板。</w:t>
      </w:r>
    </w:p>
    <w:p>
      <w:pPr>
        <w:spacing w:before="0" w:after="0"/>
        <w:jc w:val="both"/>
      </w:pPr>
      <w:r>
        <w:rPr>
          <w:color w:val="1b324f"/>
          <w:sz w:val="28"/>
          <w:szCs w:val="28"/>
          <w:rFonts w:ascii="黑体" w:cs="黑体" w:eastAsia="黑体" w:hAnsi="黑体"/>
        </w:rPr>
        <w:t xml:space="preserve">5.11  零件制造工艺文件管控</w:t>
      </w:r>
    </w:p>
    <w:p>
      <w:pPr>
        <w:spacing w:before="0" w:after="0"/>
        <w:jc w:val="both"/>
      </w:pPr>
      <w:r>
        <w:rPr>
          <w:color w:val="1b324f"/>
          <w:sz w:val="28"/>
          <w:szCs w:val="28"/>
          <w:rFonts w:ascii="黑体" w:cs="黑体" w:eastAsia="黑体" w:hAnsi="黑体"/>
        </w:rPr>
        <w:t xml:space="preserve">5.11.1</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CAPP系统工艺规程是工艺部门根据工程图纸等有关技术资料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采用CAPP系统编制而成的制造过程的工作说明，用于指导生产操作人员对产品进行加工、周转、试验、调试等活动，同时也是产品验收的依据之一。</w:t>
      </w:r>
    </w:p>
    <w:p>
      <w:pPr>
        <w:spacing w:before="0" w:after="0"/>
        <w:jc w:val="both"/>
      </w:pPr>
      <w:r>
        <w:rPr>
          <w:color w:val="1b324f"/>
          <w:sz w:val="28"/>
          <w:szCs w:val="28"/>
          <w:rFonts w:ascii="黑体" w:cs="黑体" w:eastAsia="黑体" w:hAnsi="黑体"/>
        </w:rPr>
        <w:t xml:space="preserve">5.11.2</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 制造大纲（复材零件除外）是工艺部门根据工程图纸等有关技术资料编写的零/组件制造过程的工艺说明，为零/组件的加工或返工提供必要信息, 这些信息包括:材料要求、应完成的工序、所需的工艺装备、设备、加工路线以及检验要求等,同时作为制造和检验的记录。</w:t>
      </w:r>
    </w:p>
    <w:p>
      <w:pPr>
        <w:spacing w:before="0" w:after="0"/>
        <w:jc w:val="both"/>
      </w:pPr>
      <w:r>
        <w:rPr>
          <w:color w:val="1b324f"/>
          <w:sz w:val="28"/>
          <w:szCs w:val="28"/>
          <w:rFonts w:ascii="黑体" w:cs="黑体" w:eastAsia="黑体" w:hAnsi="黑体"/>
        </w:rPr>
        <w:t xml:space="preserve">5.11.3 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复材零件工艺规程是工艺部门根据工程图纸等有关技术资料编写的复合材料生产制造过程的工艺说明，为复合材料的加工或返工提供必要信息。</w:t>
      </w:r>
    </w:p>
    <w:p>
      <w:pPr>
        <w:spacing w:before="0" w:after="0"/>
        <w:jc w:val="both"/>
      </w:pPr>
      <w:r>
        <w:rPr>
          <w:color w:val="1b324f"/>
          <w:sz w:val="28"/>
          <w:szCs w:val="28"/>
          <w:rFonts w:ascii="黑体" w:cs="黑体" w:eastAsia="黑体" w:hAnsi="黑体"/>
        </w:rPr>
        <w:t xml:space="preserve">5.11.4 </w:t>
      </w:r>
      <w:r>
        <w:rPr>
          <w:color w:val="1b324f"/>
          <w:sz w:val="28"/>
          <w:szCs w:val="28"/>
          <w:rFonts w:ascii="宋体" w:cs="宋体" w:eastAsia="宋体" w:hAnsi="宋体"/>
        </w:rPr>
        <w:t xml:space="preserve"> </w:t>
      </w:r>
      <w:r>
        <w:rPr>
          <w:color w:val="000000"/>
          <w:sz w:val="28"/>
          <w:szCs w:val="28"/>
          <w:rFonts w:ascii="宋体" w:cs="宋体" w:eastAsia="宋体" w:hAnsi="宋体"/>
        </w:rPr>
        <w:t xml:space="preserve">复材零件制造大纲是工艺部门根据工程图纸等有关技术资料和过程制造控制要求编写的复合材料零件制造过程的工艺说明，同时用于制造和检验过程的记录。</w:t>
      </w:r>
    </w:p>
    <w:p>
      <w:pPr>
        <w:spacing w:before="0" w:after="0"/>
        <w:jc w:val="both"/>
      </w:pPr>
      <w:r>
        <w:rPr>
          <w:color w:val="1b324f"/>
          <w:sz w:val="28"/>
          <w:szCs w:val="28"/>
          <w:rFonts w:ascii="黑体" w:cs="黑体" w:eastAsia="黑体" w:hAnsi="黑体"/>
        </w:rPr>
        <w:t xml:space="preserve">5.12   包装运输执行</w:t>
      </w:r>
    </w:p>
    <w:p>
      <w:pPr>
        <w:spacing w:before="0" w:after="0"/>
        <w:jc w:val="both"/>
      </w:pPr>
      <w:r>
        <w:rPr>
          <w:color w:val="000000"/>
          <w:sz w:val="28"/>
          <w:szCs w:val="28"/>
          <w:rFonts w:ascii="宋体" w:cs="宋体" w:eastAsia="宋体" w:hAnsi="宋体"/>
        </w:rPr>
        <w:t xml:space="preserve">包装运输执行指为确保飞机产品在存储和运输过程中的安全、完好、可追溯，规定了一系列严格标准与程序。</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考核与奖惩</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按照工艺纪律检查流程进行考核与奖惩。</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2"/>
      <w:footerReference w:type="default" r:id="rId23"/>
      <w:pgSz w:w="11906" w:h="16838" w:orient="portrait"/>
      <w:pgMar w:top="1440" w:right="1802" w:bottom="1440" w:left="1802" w:header="708" w:footer="708" w:gutter="0"/>
      <w:pgNumType w:start="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5</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5</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5</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2026-06-10T09:00:07.758Z</dcterms:created>
  <dcterms:modified xsi:type="dcterms:W3CDTF">2026-06-10T09:00:07.758Z</dcterms:modified>
</cp:coreProperties>
</file>

<file path=docProps/custom.xml><?xml version="1.0" encoding="utf-8"?>
<Properties xmlns="http://schemas.openxmlformats.org/officeDocument/2006/custom-properties" xmlns:vt="http://schemas.openxmlformats.org/officeDocument/2006/docPropsVTypes"/>
</file>