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本制度由质量安全部负责编制。</w:t>
      </w:r>
    </w:p>
    <w:p>
      <w:pPr>
        <w:spacing w:before="0" w:after="0"/>
        <w:jc w:val="both"/>
      </w:pPr>
      <w:r>
        <w:rPr>
          <w:color w:val="1b324f"/>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32"/>
          <w:szCs w:val="32"/>
          <w:rFonts w:ascii="宋体" w:cs="宋体" w:eastAsia="宋体" w:hAnsi="宋体"/>
        </w:rPr>
        <w:t xml:space="preserve">量具波动研究的</w:t>
      </w:r>
      <w:r>
        <w:rPr>
          <w:color w:val="000000"/>
          <w:sz w:val="28"/>
          <w:szCs w:val="28"/>
          <w:rFonts w:ascii="黑体" w:cs="黑体" w:eastAsia="黑体" w:hAnsi="黑体"/>
        </w:rPr>
        <w:t xml:space="preserve">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w:t>
      </w:r>
      <w:r>
        <w:rPr>
          <w:color w:val="1b324f"/>
          <w:sz w:val="28"/>
          <w:szCs w:val="28"/>
          <w:rFonts w:ascii="宋体" w:cs="宋体" w:eastAsia="宋体" w:hAnsi="宋体"/>
        </w:rPr>
        <w:t xml:space="preserve">量具波动研究的要求</w:t>
      </w:r>
      <w:r>
        <w:rPr>
          <w:color w:val="000000"/>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本文件适用于民机项目。</w:t>
      </w:r>
    </w:p>
    <w:p>
      <w:pPr>
        <w:spacing w:before="0" w:after="0"/>
        <w:jc w:val="both"/>
      </w:pPr>
      <w:r>
        <w:rPr>
          <w:color w:val="1b324f"/>
          <w:sz w:val="28"/>
          <w:szCs w:val="28"/>
          <w:rFonts w:ascii="宋体" w:cs="宋体" w:eastAsia="宋体" w:hAnsi="宋体"/>
        </w:rPr>
        <w:t xml:space="preserve">本文件依据GLB140503的要求制定。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GLC231008    质量记录管理程序</w:t>
      </w:r>
    </w:p>
    <w:p>
      <w:pPr>
        <w:spacing w:before="0" w:after="0"/>
        <w:jc w:val="both"/>
      </w:pPr>
      <w:r>
        <w:rPr>
          <w:color w:val="1b324f"/>
          <w:sz w:val="28"/>
          <w:szCs w:val="28"/>
          <w:rFonts w:ascii="宋体" w:cs="宋体" w:eastAsia="宋体" w:hAnsi="宋体"/>
        </w:rPr>
        <w:t xml:space="preserve">GLC12061803  关键特性（KC）控制管理程序</w:t>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b/>
          <w:bCs/>
          <w:i/>
          <w:iCs/>
          <w:color w:val="0070c0"/>
          <w:sz w:val="21"/>
          <w:szCs w:val="21"/>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4.1  偏倚</w:t>
      </w:r>
    </w:p>
    <w:p>
      <w:pPr>
        <w:spacing w:before="0" w:after="0"/>
        <w:jc w:val="both"/>
      </w:pPr>
      <w:r>
        <w:rPr>
          <w:color w:val="1b324f"/>
          <w:sz w:val="28"/>
          <w:szCs w:val="28"/>
          <w:rFonts w:ascii="宋体" w:cs="宋体" w:eastAsia="宋体" w:hAnsi="宋体"/>
        </w:rPr>
        <w:t xml:space="preserve">偏倚是多次测量结果的平均值与基准值的差值。偏倚的大小反映了测量系统准确度（Accuracy）的高低。</w:t>
      </w:r>
    </w:p>
    <w:p>
      <w:pPr>
        <w:spacing w:before="0" w:after="0"/>
        <w:jc w:val="both"/>
      </w:pPr>
      <w:r>
        <w:rPr>
          <w:color w:val="1b324f"/>
          <w:sz w:val="28"/>
          <w:szCs w:val="28"/>
          <w:rFonts w:ascii="宋体" w:cs="宋体" w:eastAsia="宋体" w:hAnsi="宋体"/>
        </w:rPr>
        <w:t xml:space="preserve">4.2  变差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变差是指在相同的条件下，多次测量结果的变异程度。常用测量结果的标准差σ来表示变差。变差的大小反映了测量系统精密度（Precision）的高低。</w:t>
      </w:r>
    </w:p>
    <w:p>
      <w:pPr>
        <w:spacing w:before="0" w:after="0"/>
        <w:jc w:val="both"/>
      </w:pPr>
      <w:r>
        <w:rPr>
          <w:color w:val="1b324f"/>
          <w:sz w:val="28"/>
          <w:szCs w:val="28"/>
          <w:rFonts w:ascii="宋体" w:cs="宋体" w:eastAsia="宋体" w:hAnsi="宋体"/>
        </w:rPr>
        <w:t xml:space="preserve">4.3  稳定性</w:t>
      </w:r>
      <w:r>
        <w:rPr>
          <w:b/>
          <w:bCs/>
          <w:color w:val="1b324f"/>
          <w:sz w:val="24"/>
          <w:szCs w:val="24"/>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稳定性（或漂移）是测量系统在某一阶段时间内，测量同一基准或零件的单一特性时，获得的测量值总变差。稳定性反映了偏倚随时间的变化，表征的是测量系统响应的一种缓慢变化。</w:t>
      </w:r>
    </w:p>
    <w:p>
      <w:pPr>
        <w:spacing w:before="0" w:after="0"/>
        <w:jc w:val="both"/>
      </w:pPr>
      <w:r>
        <w:rPr>
          <w:color w:val="1b324f"/>
          <w:sz w:val="28"/>
          <w:szCs w:val="28"/>
          <w:rFonts w:ascii="宋体" w:cs="宋体" w:eastAsia="宋体" w:hAnsi="宋体"/>
        </w:rPr>
        <w:t xml:space="preserve">4.4  线性</w:t>
      </w:r>
    </w:p>
    <w:p>
      <w:pPr>
        <w:spacing w:before="0" w:after="0"/>
        <w:jc w:val="both"/>
      </w:pPr>
      <w:r>
        <w:rPr>
          <w:color w:val="1b324f"/>
          <w:sz w:val="28"/>
          <w:szCs w:val="28"/>
          <w:rFonts w:ascii="宋体" w:cs="宋体" w:eastAsia="宋体" w:hAnsi="宋体"/>
        </w:rPr>
        <w:t xml:space="preserve">线性是在量具预期的工作范围内，偏倚值的差异。线性可以被认为是关于偏倚大小的变化。</w:t>
      </w:r>
    </w:p>
    <w:p>
      <w:pPr>
        <w:spacing w:before="0" w:after="0"/>
        <w:jc w:val="both"/>
      </w:pPr>
      <w:r>
        <w:rPr>
          <w:color w:val="1b324f"/>
          <w:sz w:val="28"/>
          <w:szCs w:val="28"/>
          <w:rFonts w:ascii="宋体" w:cs="宋体" w:eastAsia="宋体" w:hAnsi="宋体"/>
        </w:rPr>
        <w:t xml:space="preserve">4.5  重复性</w:t>
      </w:r>
    </w:p>
    <w:p>
      <w:pPr>
        <w:spacing w:before="0" w:after="0"/>
        <w:jc w:val="both"/>
      </w:pPr>
      <w:r>
        <w:rPr>
          <w:color w:val="1b324f"/>
          <w:sz w:val="28"/>
          <w:szCs w:val="28"/>
          <w:rFonts w:ascii="宋体" w:cs="宋体" w:eastAsia="宋体" w:hAnsi="宋体"/>
        </w:rPr>
        <w:t xml:space="preserve">重复性是由一个操作者采用同一种测量仪器，多次测量同一零件的同一特性时获得的测量值变差。</w:t>
      </w:r>
    </w:p>
    <w:p>
      <w:pPr>
        <w:spacing w:before="0" w:after="0"/>
        <w:jc w:val="both"/>
      </w:pPr>
      <w:r>
        <w:rPr>
          <w:color w:val="1b324f"/>
          <w:sz w:val="28"/>
          <w:szCs w:val="28"/>
          <w:rFonts w:ascii="宋体" w:cs="宋体" w:eastAsia="宋体" w:hAnsi="宋体"/>
        </w:rPr>
        <w:t xml:space="preserve">4.6  再现性</w:t>
      </w:r>
    </w:p>
    <w:p>
      <w:pPr>
        <w:spacing w:before="0" w:after="0"/>
        <w:jc w:val="both"/>
      </w:pPr>
      <w:r>
        <w:rPr>
          <w:color w:val="1b324f"/>
          <w:sz w:val="28"/>
          <w:szCs w:val="28"/>
          <w:rFonts w:ascii="宋体" w:cs="宋体" w:eastAsia="宋体" w:hAnsi="宋体"/>
        </w:rPr>
        <w:t xml:space="preserve">再现性是由不同的操作者，采用相同的测量仪器，测量同一零件的同一特性时，测量平均值的变差。</w:t>
      </w:r>
    </w:p>
    <w:p>
      <w:pPr>
        <w:spacing w:before="0" w:after="0"/>
        <w:jc w:val="both"/>
      </w:pPr>
      <w:r>
        <w:rPr>
          <w:color w:val="1b324f"/>
          <w:sz w:val="28"/>
          <w:szCs w:val="28"/>
          <w:rFonts w:ascii="宋体" w:cs="宋体" w:eastAsia="宋体" w:hAnsi="宋体"/>
        </w:rPr>
        <w:t xml:space="preserve">4.7  分辨力</w:t>
      </w:r>
    </w:p>
    <w:p>
      <w:pPr>
        <w:spacing w:before="0" w:after="0"/>
        <w:jc w:val="both"/>
      </w:pPr>
      <w:r>
        <w:rPr>
          <w:color w:val="1b324f"/>
          <w:sz w:val="28"/>
          <w:szCs w:val="28"/>
          <w:rFonts w:ascii="宋体" w:cs="宋体" w:eastAsia="宋体" w:hAnsi="宋体"/>
        </w:rPr>
        <w:t xml:space="preserve">测量设备的分辨力是指测量设备能有效辨别的示值间的最小差值，也称为最小可读单位。</w:t>
      </w:r>
    </w:p>
    <w:p>
      <w:pPr>
        <w:spacing w:before="0" w:after="0"/>
        <w:jc w:val="both"/>
      </w:pPr>
      <w:r>
        <w:rPr>
          <w:color w:val="1b324f"/>
          <w:sz w:val="28"/>
          <w:szCs w:val="28"/>
          <w:rFonts w:ascii="宋体" w:cs="宋体" w:eastAsia="宋体" w:hAnsi="宋体"/>
        </w:rPr>
        <w:t xml:space="preserve">选择测量设备时，一定要保证它有足够的分辨力。“足够”通常指“择：10法则”，即量具的最小刻度不大于被测特性公差的1/10。</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5.1  质量安全部</w:t>
      </w:r>
      <w:r>
        <w:rPr>
          <w:color w:val="000000"/>
          <w:sz w:val="28"/>
          <w:szCs w:val="28"/>
          <w:rFonts w:ascii="宋体" w:cs="宋体" w:eastAsia="宋体" w:hAnsi="宋体"/>
        </w:rPr>
        <w:t xml:space="preserve">质量控制室技术员</w:t>
      </w:r>
      <w:r>
        <w:rPr>
          <w:color w:val="1b324f"/>
          <w:sz w:val="28"/>
          <w:szCs w:val="28"/>
          <w:rFonts w:ascii="宋体" w:cs="宋体" w:eastAsia="宋体" w:hAnsi="宋体"/>
        </w:rPr>
        <w:t xml:space="preserve">负责组织量具波动研究，负责量具波动研究的技术指导。</w:t>
      </w:r>
    </w:p>
    <w:p>
      <w:pPr>
        <w:spacing w:before="0" w:after="0"/>
        <w:jc w:val="both"/>
      </w:pPr>
      <w:r>
        <w:rPr>
          <w:color w:val="1b324f"/>
          <w:sz w:val="28"/>
          <w:szCs w:val="28"/>
          <w:rFonts w:ascii="宋体" w:cs="宋体" w:eastAsia="宋体" w:hAnsi="宋体"/>
        </w:rPr>
        <w:t xml:space="preserve">5.2  生产单位质量工程室检验员负责实施、采集量具波动研究的测量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数据。</w:t>
      </w:r>
    </w:p>
    <w:p>
      <w:pPr>
        <w:spacing w:before="0" w:after="0"/>
        <w:jc w:val="both"/>
      </w:pPr>
      <w:r>
        <w:rPr>
          <w:color w:val="1b324f"/>
          <w:sz w:val="28"/>
          <w:szCs w:val="28"/>
          <w:rFonts w:ascii="宋体" w:cs="宋体" w:eastAsia="宋体" w:hAnsi="宋体"/>
        </w:rPr>
        <w:t xml:space="preserve">5.3  应在下列情况进行量具波动研究：</w:t>
      </w:r>
    </w:p>
    <w:p>
      <w:pPr>
        <w:spacing w:before="0" w:after="0"/>
        <w:jc w:val="both"/>
      </w:pPr>
      <w:r>
        <w:rPr>
          <w:color w:val="1b324f"/>
          <w:sz w:val="28"/>
          <w:szCs w:val="28"/>
          <w:rFonts w:ascii="宋体" w:cs="宋体" w:eastAsia="宋体" w:hAnsi="宋体"/>
        </w:rPr>
        <w:t xml:space="preserve">a) 关键特性或过程没有能力；</w:t>
      </w:r>
    </w:p>
    <w:p>
      <w:pPr>
        <w:spacing w:before="0" w:after="0"/>
        <w:jc w:val="both"/>
      </w:pPr>
      <w:r>
        <w:rPr>
          <w:color w:val="1b324f"/>
          <w:sz w:val="28"/>
          <w:szCs w:val="28"/>
          <w:rFonts w:ascii="宋体" w:cs="宋体" w:eastAsia="宋体" w:hAnsi="宋体"/>
        </w:rPr>
        <w:t xml:space="preserve">b) 怀疑测量系统是最大的波动源；</w:t>
      </w:r>
    </w:p>
    <w:p>
      <w:pPr>
        <w:spacing w:before="0" w:after="0"/>
        <w:jc w:val="both"/>
      </w:pPr>
      <w:r>
        <w:rPr>
          <w:color w:val="1b324f"/>
          <w:sz w:val="28"/>
          <w:szCs w:val="28"/>
          <w:rFonts w:ascii="宋体" w:cs="宋体" w:eastAsia="宋体" w:hAnsi="宋体"/>
        </w:rPr>
        <w:t xml:space="preserve">c) 准备进行实验设计；</w:t>
      </w:r>
    </w:p>
    <w:p>
      <w:pPr>
        <w:spacing w:before="0" w:after="0"/>
        <w:jc w:val="both"/>
      </w:pPr>
      <w:r>
        <w:rPr>
          <w:color w:val="1b324f"/>
          <w:sz w:val="28"/>
          <w:szCs w:val="28"/>
          <w:rFonts w:ascii="宋体" w:cs="宋体" w:eastAsia="宋体" w:hAnsi="宋体"/>
        </w:rPr>
        <w:t xml:space="preserve">d) 测量系统改变,需要重新评估；</w:t>
      </w:r>
    </w:p>
    <w:p>
      <w:pPr>
        <w:spacing w:before="0" w:after="0"/>
        <w:jc w:val="both"/>
      </w:pPr>
      <w:r>
        <w:rPr>
          <w:color w:val="1b324f"/>
          <w:sz w:val="28"/>
          <w:szCs w:val="28"/>
          <w:rFonts w:ascii="宋体" w:cs="宋体" w:eastAsia="宋体" w:hAnsi="宋体"/>
        </w:rPr>
        <w:t xml:space="preserve">e) 当顾客要求时。</w:t>
      </w:r>
    </w:p>
    <w:p>
      <w:pPr>
        <w:spacing w:before="0" w:after="0"/>
        <w:jc w:val="both"/>
      </w:pPr>
      <w:r>
        <w:rPr>
          <w:color w:val="1b324f"/>
          <w:sz w:val="28"/>
          <w:szCs w:val="28"/>
          <w:rFonts w:ascii="宋体" w:cs="宋体" w:eastAsia="宋体" w:hAnsi="宋体"/>
        </w:rPr>
        <w:t xml:space="preserve">5.4  测量系统分析（MSA）计划的制定。</w:t>
      </w:r>
    </w:p>
    <w:p>
      <w:pPr>
        <w:spacing w:before="0" w:after="0"/>
        <w:jc w:val="both"/>
      </w:pPr>
      <w:r>
        <w:rPr>
          <w:color w:val="1b324f"/>
          <w:sz w:val="28"/>
          <w:szCs w:val="28"/>
          <w:rFonts w:ascii="宋体" w:cs="宋体" w:eastAsia="宋体" w:hAnsi="宋体"/>
        </w:rPr>
        <w:t xml:space="preserve">5.4.1  在进行测量系统分析之前，需制订测量系统分析计划。测量系统分析计划的内容一般包括：</w:t>
      </w:r>
    </w:p>
    <w:p>
      <w:pPr>
        <w:spacing w:before="0" w:after="0"/>
        <w:jc w:val="both"/>
      </w:pPr>
      <w:r>
        <w:rPr>
          <w:color w:val="1b324f"/>
          <w:sz w:val="28"/>
          <w:szCs w:val="28"/>
          <w:rFonts w:ascii="宋体" w:cs="宋体" w:eastAsia="宋体" w:hAnsi="宋体"/>
        </w:rPr>
        <w:t xml:space="preserve">a) 确定需分析的测量系统；</w:t>
      </w:r>
    </w:p>
    <w:p>
      <w:pPr>
        <w:spacing w:before="0" w:after="0"/>
        <w:jc w:val="both"/>
      </w:pPr>
      <w:r>
        <w:rPr>
          <w:color w:val="1b324f"/>
          <w:sz w:val="28"/>
          <w:szCs w:val="28"/>
          <w:rFonts w:ascii="宋体" w:cs="宋体" w:eastAsia="宋体" w:hAnsi="宋体"/>
        </w:rPr>
        <w:t xml:space="preserve">b) 确定用于分析的待测质量特性（尺寸或其他参数）。须确认测量设备的分辨力满足被测特性的公差要求；</w:t>
      </w:r>
    </w:p>
    <w:p>
      <w:pPr>
        <w:spacing w:before="0" w:after="0"/>
        <w:jc w:val="both"/>
      </w:pPr>
      <w:r>
        <w:rPr>
          <w:color w:val="1b324f"/>
          <w:sz w:val="28"/>
          <w:szCs w:val="28"/>
          <w:rFonts w:ascii="宋体" w:cs="宋体" w:eastAsia="宋体" w:hAnsi="宋体"/>
        </w:rPr>
        <w:t xml:space="preserve">c) 确定分析的内容。在进行测量系统分析时，并非同时研究测量系统的所有变差，而应根据测量系统的使用目的来确定需研究的那些变差。例如对于普通的测量设备，通过周期的检定/校准可保证偏倚、稳定性和线性的要求，使用过程中主要考核检验员重复测量的一致性和自检、互检之间的一致性，所以只需对测量系统的重复性和再现性进行评定分析；</w:t>
      </w:r>
    </w:p>
    <w:p>
      <w:pPr>
        <w:spacing w:before="0" w:after="0"/>
        <w:jc w:val="both"/>
      </w:pPr>
      <w:r>
        <w:rPr>
          <w:color w:val="1b324f"/>
          <w:sz w:val="28"/>
          <w:szCs w:val="28"/>
          <w:rFonts w:ascii="宋体" w:cs="宋体" w:eastAsia="宋体" w:hAnsi="宋体"/>
        </w:rPr>
        <w:t xml:space="preserve">d) 确定分析的方法。对计量型测量系统的重复性和再现性研究，可采用方差分析法。对计数型测量系统，可采用小样法；</w:t>
      </w:r>
    </w:p>
    <w:p>
      <w:pPr>
        <w:spacing w:before="0" w:after="0"/>
        <w:jc w:val="both"/>
      </w:pPr>
      <w:r>
        <w:rPr>
          <w:color w:val="1b324f"/>
          <w:sz w:val="28"/>
          <w:szCs w:val="28"/>
          <w:rFonts w:ascii="宋体" w:cs="宋体" w:eastAsia="宋体" w:hAnsi="宋体"/>
        </w:rPr>
        <w:t xml:space="preserve">e) 确定测量环境。应尽可能与测量系统实际使用的环境条件相一致；</w:t>
      </w:r>
    </w:p>
    <w:p>
      <w:pPr>
        <w:spacing w:before="0" w:after="0"/>
        <w:jc w:val="both"/>
      </w:pPr>
      <w:r>
        <w:rPr>
          <w:color w:val="1b324f"/>
          <w:sz w:val="28"/>
          <w:szCs w:val="28"/>
          <w:rFonts w:ascii="宋体" w:cs="宋体" w:eastAsia="宋体" w:hAnsi="宋体"/>
        </w:rPr>
        <w:t xml:space="preserve">f) 对于破坏性测量，由于不能进行重复测量，可采用模拟的方法并尽可能使其接近真实分析（如实现不了，可不作MSA分析）；</w:t>
      </w:r>
    </w:p>
    <w:p>
      <w:pPr>
        <w:spacing w:before="0" w:after="0"/>
        <w:jc w:val="both"/>
      </w:pPr>
      <w:r>
        <w:rPr>
          <w:color w:val="1b324f"/>
          <w:sz w:val="28"/>
          <w:szCs w:val="28"/>
          <w:rFonts w:ascii="宋体" w:cs="宋体" w:eastAsia="宋体" w:hAnsi="宋体"/>
        </w:rPr>
        <w:t xml:space="preserve">g) 确定分析人员、测量人员以及MSA分析时间。测量人员应是经常使用该量具的操作工/检验员；</w:t>
      </w:r>
    </w:p>
    <w:p>
      <w:pPr>
        <w:spacing w:before="0" w:after="0"/>
        <w:jc w:val="both"/>
      </w:pPr>
      <w:r>
        <w:rPr>
          <w:color w:val="1b324f"/>
          <w:sz w:val="28"/>
          <w:szCs w:val="28"/>
          <w:rFonts w:ascii="宋体" w:cs="宋体" w:eastAsia="宋体" w:hAnsi="宋体"/>
        </w:rPr>
        <w:t xml:space="preserve">h) 确定样品数量和重复试验次数（读数次数）。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5.5  对计量型测量系统的重复性和再现性研究，需确定测量方案，获取测量数据。</w:t>
      </w:r>
    </w:p>
    <w:p>
      <w:pPr>
        <w:spacing w:before="0" w:after="0"/>
        <w:jc w:val="both"/>
      </w:pPr>
      <w:r>
        <w:rPr>
          <w:color w:val="1b324f"/>
          <w:sz w:val="28"/>
          <w:szCs w:val="28"/>
          <w:rFonts w:ascii="宋体" w:cs="宋体" w:eastAsia="宋体" w:hAnsi="宋体"/>
        </w:rPr>
        <w:t xml:space="preserve">5.5.1  选取5到10个相同的被测零件。</w:t>
      </w:r>
    </w:p>
    <w:p>
      <w:pPr>
        <w:spacing w:before="0" w:after="0"/>
        <w:jc w:val="both"/>
      </w:pPr>
      <w:r>
        <w:rPr>
          <w:color w:val="1b324f"/>
          <w:sz w:val="28"/>
          <w:szCs w:val="28"/>
          <w:rFonts w:ascii="宋体" w:cs="宋体" w:eastAsia="宋体" w:hAnsi="宋体"/>
        </w:rPr>
        <w:t xml:space="preserve">5.5.2  选取1个适用的量具。所选的量具必须是日常生产中使用的,或即将用于生产中的，该量具应经过校准，并有足够的分辨力。</w:t>
      </w:r>
    </w:p>
    <w:p>
      <w:pPr>
        <w:spacing w:before="0" w:after="0"/>
        <w:jc w:val="both"/>
      </w:pPr>
      <w:r>
        <w:rPr>
          <w:color w:val="1b324f"/>
          <w:sz w:val="28"/>
          <w:szCs w:val="28"/>
          <w:rFonts w:ascii="宋体" w:cs="宋体" w:eastAsia="宋体" w:hAnsi="宋体"/>
        </w:rPr>
        <w:t xml:space="preserve">5.5.3  选取2到3名测量人员，所选的测量人员最好是生产中实际使用该量具的人员。</w:t>
      </w:r>
    </w:p>
    <w:p>
      <w:pPr>
        <w:spacing w:before="0" w:after="0"/>
        <w:jc w:val="both"/>
      </w:pPr>
      <w:r>
        <w:rPr>
          <w:color w:val="1b324f"/>
          <w:sz w:val="28"/>
          <w:szCs w:val="28"/>
          <w:rFonts w:ascii="宋体" w:cs="宋体" w:eastAsia="宋体" w:hAnsi="宋体"/>
        </w:rPr>
        <w:t xml:space="preserve">5.5.4  将每个零件做出编号标识。测量过程中应确保测量人员在不知道哪个零件将作为研究对象的前提下按随机顺序独立测量零件。</w:t>
      </w:r>
    </w:p>
    <w:p>
      <w:pPr>
        <w:spacing w:before="0" w:after="0"/>
        <w:jc w:val="both"/>
      </w:pPr>
      <w:r>
        <w:rPr>
          <w:color w:val="1b324f"/>
          <w:sz w:val="28"/>
          <w:szCs w:val="28"/>
          <w:rFonts w:ascii="宋体" w:cs="宋体" w:eastAsia="宋体" w:hAnsi="宋体"/>
        </w:rPr>
        <w:t xml:space="preserve">5.5.5  每个零件应被测量2到3次。</w:t>
      </w:r>
    </w:p>
    <w:p>
      <w:pPr>
        <w:spacing w:before="0" w:after="0"/>
        <w:jc w:val="both"/>
      </w:pPr>
      <w:r>
        <w:rPr>
          <w:color w:val="1b324f"/>
          <w:sz w:val="28"/>
          <w:szCs w:val="28"/>
          <w:rFonts w:ascii="宋体" w:cs="宋体" w:eastAsia="宋体" w:hAnsi="宋体"/>
        </w:rPr>
        <w:t xml:space="preserve">5.6  使用Minitab软件采用方差分析法分析获得的测量数据。</w:t>
      </w:r>
    </w:p>
    <w:p>
      <w:pPr>
        <w:spacing w:before="0" w:after="0"/>
        <w:jc w:val="both"/>
      </w:pPr>
      <w:r>
        <w:rPr>
          <w:color w:val="1b324f"/>
          <w:sz w:val="28"/>
          <w:szCs w:val="28"/>
          <w:rFonts w:ascii="宋体" w:cs="宋体" w:eastAsia="宋体" w:hAnsi="宋体"/>
        </w:rPr>
        <w:t xml:space="preserve">5.6.1  在Minitab</w:t>
      </w:r>
      <w:r>
        <w:rPr>
          <w:color w:val="333333"/>
          <w:sz w:val="28"/>
          <w:szCs w:val="28"/>
          <w:rFonts w:ascii="宋体" w:cs="宋体" w:eastAsia="宋体" w:hAnsi="宋体"/>
        </w:rPr>
        <w:t xml:space="preserve">的</w:t>
      </w:r>
      <w:r>
        <w:rPr>
          <w:color w:val="1b324f"/>
          <w:sz w:val="28"/>
          <w:szCs w:val="28"/>
          <w:rFonts w:ascii="宋体" w:cs="宋体" w:eastAsia="宋体" w:hAnsi="宋体"/>
        </w:rPr>
        <w:t xml:space="preserve">数据表中输入获得的测量数据。</w:t>
      </w:r>
    </w:p>
    <w:p>
      <w:pPr>
        <w:spacing w:before="0" w:after="0"/>
        <w:jc w:val="both"/>
      </w:pPr>
      <w:r>
        <w:rPr>
          <w:color w:val="1b324f"/>
          <w:sz w:val="28"/>
          <w:szCs w:val="28"/>
          <w:rFonts w:ascii="宋体" w:cs="宋体" w:eastAsia="宋体" w:hAnsi="宋体"/>
        </w:rPr>
        <w:t xml:space="preserve">5.6.2  使用鼠标在Minitab的工具栏中依次点击“统计/质量工具/量具研究/量具R&amp;R研究（交叉）”选择适用的菜单项。如果使用英文版的Minitab则在工具栏中依次点击 “stat/quality tools/gage study/gage R&amp;R study (crossed) ”。出现的操作页面参见图1。</w:t>
      </w:r>
    </w:p>
    <w:p>
      <w:pPr>
        <w:spacing w:before="0" w:after="0"/>
        <w:jc w:val="both"/>
      </w:pPr>
      <w:r>
        <w:drawing>
          <wp:inline distT="0" distB="0" distL="0" distR="0">
            <wp:extent cx="4243952" cy="288995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43952" cy="2889955"/>
                    </a:xfrm>
                    <a:prstGeom prst="rect">
                      <a:avLst/>
                    </a:prstGeom>
                  </pic:spPr>
                </pic:pic>
              </a:graphicData>
            </a:graphic>
          </wp:inline>
        </w:drawing>
      </w:r>
    </w:p>
    <w:p>
      <w:pPr>
        <w:spacing w:before="0" w:after="0"/>
        <w:jc w:val="center"/>
      </w:pPr>
      <w:r>
        <w:rPr>
          <w:color w:val="1b324f"/>
          <w:sz w:val="21"/>
          <w:szCs w:val="21"/>
          <w:rFonts w:ascii="宋体" w:cs="宋体" w:eastAsia="宋体" w:hAnsi="宋体"/>
        </w:rPr>
        <w:t xml:space="preserve">图1  选择菜单项的操作页面</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5.6.3  使用鼠标点击菜单项“量具R&amp;R研究（交叉）”后弹出的对话框如图2所示。在“部件号”、“操作员”和“测量信息”右侧的空白处分别从其左侧的框中选取相应的信息，见图3。</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076417" cy="26003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76417" cy="2600325"/>
                    </a:xfrm>
                    <a:prstGeom prst="rect">
                      <a:avLst/>
                    </a:prstGeom>
                  </pic:spPr>
                </pic:pic>
              </a:graphicData>
            </a:graphic>
          </wp:inline>
        </w:drawing>
      </w:r>
    </w:p>
    <w:p>
      <w:pPr>
        <w:spacing w:before="0" w:after="0"/>
        <w:jc w:val="both"/>
      </w:pPr>
      <w:r>
        <w:rPr>
          <w:color w:val="1b324f"/>
          <w:sz w:val="21"/>
          <w:szCs w:val="21"/>
          <w:rFonts w:ascii="宋体" w:cs="宋体" w:eastAsia="宋体" w:hAnsi="宋体"/>
        </w:rPr>
        <w:t xml:space="preserve">图2  选取测量信息的对话框1</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202090" cy="281754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02090" cy="2817546"/>
                    </a:xfrm>
                    <a:prstGeom prst="rect">
                      <a:avLst/>
                    </a:prstGeom>
                  </pic:spPr>
                </pic:pic>
              </a:graphicData>
            </a:graphic>
          </wp:inline>
        </w:drawing>
      </w:r>
    </w:p>
    <w:p>
      <w:pPr>
        <w:spacing w:before="0" w:after="0"/>
        <w:jc w:val="center"/>
      </w:pPr>
      <w:r>
        <w:rPr>
          <w:color w:val="1b324f"/>
          <w:sz w:val="28"/>
          <w:szCs w:val="28"/>
          <w:rFonts w:ascii="宋体" w:cs="宋体" w:eastAsia="宋体" w:hAnsi="宋体"/>
        </w:rPr>
        <w:t xml:space="preserve"> </w:t>
      </w:r>
      <w:r>
        <w:rPr>
          <w:color w:val="1b324f"/>
          <w:sz w:val="21"/>
          <w:szCs w:val="21"/>
          <w:rFonts w:ascii="宋体" w:cs="宋体" w:eastAsia="宋体" w:hAnsi="宋体"/>
        </w:rPr>
        <w:t xml:space="preserve">图3  选取测量信息的对话框2</w:t>
      </w:r>
    </w:p>
    <w:p>
      <w:pPr>
        <w:spacing w:before="0" w:after="0"/>
        <w:jc w:val="both"/>
      </w:pPr>
      <w:r>
        <w:rPr>
          <w:color w:val="1b324f"/>
          <w:sz w:val="28"/>
          <w:szCs w:val="28"/>
          <w:rFonts w:ascii="宋体" w:cs="宋体" w:eastAsia="宋体" w:hAnsi="宋体"/>
        </w:rPr>
        <w:t xml:space="preserve">5.6.4  使用鼠标点击对话框右上侧的 “选项”输入公差等信息。需要时，使用鼠标点击“量具信息”输入量具名称、精度等信息。</w:t>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5.6.5  使用鼠标点击对话框右下侧的 “确定”后，弹出的量具研究结果如图4所示。</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799714" cy="287448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99714" cy="2874481"/>
                    </a:xfrm>
                    <a:prstGeom prst="rect">
                      <a:avLst/>
                    </a:prstGeom>
                  </pic:spPr>
                </pic:pic>
              </a:graphicData>
            </a:graphic>
          </wp:inline>
        </w:drawing>
      </w:r>
    </w:p>
    <w:p>
      <w:pPr>
        <w:spacing w:before="0" w:after="0"/>
        <w:jc w:val="center"/>
      </w:pPr>
      <w:r>
        <w:rPr>
          <w:color w:val="1b324f"/>
          <w:sz w:val="21"/>
          <w:szCs w:val="21"/>
          <w:rFonts w:ascii="宋体" w:cs="宋体" w:eastAsia="宋体" w:hAnsi="宋体"/>
        </w:rPr>
        <w:t xml:space="preserve">图4  量具研究结果</w:t>
      </w:r>
    </w:p>
    <w:p>
      <w:pPr>
        <w:spacing w:before="0" w:after="0"/>
        <w:jc w:val="both"/>
      </w:pPr>
      <w:r>
        <w:rPr>
          <w:color w:val="1b324f"/>
          <w:sz w:val="28"/>
          <w:szCs w:val="28"/>
          <w:rFonts w:ascii="宋体" w:cs="宋体" w:eastAsia="宋体" w:hAnsi="宋体"/>
        </w:rPr>
        <w:t xml:space="preserve">5.7  计量型测量系统重复性和再现性GRR的接受准则</w:t>
      </w:r>
    </w:p>
    <w:p>
      <w:pPr>
        <w:spacing w:before="0" w:after="0"/>
        <w:jc w:val="both"/>
      </w:pPr>
      <w:r>
        <w:rPr>
          <w:color w:val="1b324f"/>
          <w:sz w:val="28"/>
          <w:szCs w:val="28"/>
          <w:rFonts w:ascii="宋体" w:cs="宋体" w:eastAsia="宋体" w:hAnsi="宋体"/>
        </w:rPr>
        <w:t xml:space="preserve">5.7.1  %GRR=GRR/TV×100%，其中TV为测量过程总变差，TV通常取公差的1/6。</w:t>
      </w:r>
    </w:p>
    <w:p>
      <w:pPr>
        <w:spacing w:before="0" w:after="0"/>
        <w:jc w:val="both"/>
      </w:pPr>
      <w:r>
        <w:rPr>
          <w:color w:val="1b324f"/>
          <w:sz w:val="28"/>
          <w:szCs w:val="28"/>
          <w:rFonts w:ascii="宋体" w:cs="宋体" w:eastAsia="宋体" w:hAnsi="宋体"/>
        </w:rPr>
        <w:t xml:space="preserve">5.7.2  当%GRR≤10%时，测量系统可接受。</w:t>
      </w:r>
    </w:p>
    <w:p>
      <w:pPr>
        <w:spacing w:before="0" w:after="0"/>
        <w:jc w:val="both"/>
      </w:pPr>
      <w:r>
        <w:rPr>
          <w:color w:val="1b324f"/>
          <w:sz w:val="28"/>
          <w:szCs w:val="28"/>
          <w:rFonts w:ascii="宋体" w:cs="宋体" w:eastAsia="宋体" w:hAnsi="宋体"/>
        </w:rPr>
        <w:t xml:space="preserve">5.7.3  当10%＜%GRR＜30%时，在权衡应用的重要性、量具成本、维修费用等基础上，可以考虑接受。</w:t>
      </w:r>
    </w:p>
    <w:p>
      <w:pPr>
        <w:spacing w:before="0" w:after="0"/>
        <w:jc w:val="both"/>
      </w:pPr>
      <w:r>
        <w:rPr>
          <w:color w:val="1b324f"/>
          <w:sz w:val="28"/>
          <w:szCs w:val="28"/>
          <w:rFonts w:ascii="宋体" w:cs="宋体" w:eastAsia="宋体" w:hAnsi="宋体"/>
        </w:rPr>
        <w:t xml:space="preserve">5.7.4  当%GRR≥30%时，测量系统不能接受，需要查找原因予以纠正。</w:t>
      </w:r>
    </w:p>
    <w:p>
      <w:pPr>
        <w:spacing w:before="0" w:after="0"/>
        <w:jc w:val="both"/>
      </w:pPr>
      <w:r>
        <w:rPr>
          <w:color w:val="1b324f"/>
          <w:sz w:val="28"/>
          <w:szCs w:val="28"/>
          <w:rFonts w:ascii="宋体" w:cs="宋体" w:eastAsia="宋体" w:hAnsi="宋体"/>
        </w:rPr>
        <w:t xml:space="preserve">5.8  计量型测量系统量具结果分析</w:t>
      </w:r>
    </w:p>
    <w:p>
      <w:pPr>
        <w:spacing w:before="0" w:after="0"/>
        <w:jc w:val="both"/>
      </w:pPr>
      <w:r>
        <w:rPr>
          <w:color w:val="1b324f"/>
          <w:sz w:val="28"/>
          <w:szCs w:val="28"/>
          <w:rFonts w:ascii="宋体" w:cs="宋体" w:eastAsia="宋体" w:hAnsi="宋体"/>
        </w:rPr>
        <w:t xml:space="preserve">5.8.1  若测量系统不能接受，且重复性比再现性大，原因可能是：量具保养不当、量具刚度不够、量具夹紧或固定装置需要改进、零件内变差过大。</w:t>
      </w:r>
    </w:p>
    <w:p>
      <w:pPr>
        <w:spacing w:before="0" w:after="0"/>
        <w:jc w:val="both"/>
      </w:pPr>
      <w:r>
        <w:rPr>
          <w:color w:val="1b324f"/>
          <w:sz w:val="28"/>
          <w:szCs w:val="28"/>
          <w:rFonts w:ascii="宋体" w:cs="宋体" w:eastAsia="宋体" w:hAnsi="宋体"/>
        </w:rPr>
        <w:t xml:space="preserve">5.8.2  若测量系统不能接受，且再现性比重复性大，其原因可能是：操作人员使用了不同的测量方法、量具的刻度值不清晰、需要就量具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的使用加以培训等。</w:t>
      </w:r>
    </w:p>
    <w:p>
      <w:pPr>
        <w:spacing w:before="0" w:after="0"/>
        <w:jc w:val="both"/>
      </w:pPr>
      <w:r>
        <w:rPr>
          <w:color w:val="1b324f"/>
          <w:sz w:val="28"/>
          <w:szCs w:val="28"/>
          <w:rFonts w:ascii="宋体" w:cs="宋体" w:eastAsia="宋体" w:hAnsi="宋体"/>
        </w:rPr>
        <w:t xml:space="preserve">5.9  计数型测量系统的小样法分析步骤</w:t>
      </w:r>
    </w:p>
    <w:p>
      <w:pPr>
        <w:spacing w:before="0" w:after="0"/>
        <w:jc w:val="both"/>
      </w:pPr>
      <w:r>
        <w:rPr>
          <w:color w:val="1b324f"/>
          <w:sz w:val="28"/>
          <w:szCs w:val="28"/>
          <w:rFonts w:ascii="宋体" w:cs="宋体" w:eastAsia="宋体" w:hAnsi="宋体"/>
        </w:rPr>
        <w:t xml:space="preserve">5.9.1  确定两至三位操作者A、B、C，并选择20至30个零件的特性。在选取零件特性时，可有意识选择一些稍微低于或高于规范限值的特性。</w:t>
      </w:r>
    </w:p>
    <w:p>
      <w:pPr>
        <w:spacing w:before="0" w:after="0"/>
        <w:jc w:val="both"/>
      </w:pPr>
      <w:r>
        <w:rPr>
          <w:color w:val="1b324f"/>
          <w:sz w:val="28"/>
          <w:szCs w:val="28"/>
          <w:rFonts w:ascii="宋体" w:cs="宋体" w:eastAsia="宋体" w:hAnsi="宋体"/>
        </w:rPr>
        <w:t xml:space="preserve">5.9.2  每位操作者随机地将每个零件测量2至3次，将结果记录在数据记录表中。</w:t>
      </w:r>
    </w:p>
    <w:p>
      <w:pPr>
        <w:spacing w:before="0" w:after="0"/>
        <w:jc w:val="both"/>
      </w:pPr>
      <w:r>
        <w:rPr>
          <w:color w:val="1b324f"/>
          <w:sz w:val="28"/>
          <w:szCs w:val="28"/>
          <w:rFonts w:ascii="宋体" w:cs="宋体" w:eastAsia="宋体" w:hAnsi="宋体"/>
        </w:rPr>
        <w:t xml:space="preserve">5.9.3  对量具进行分析评价。如果每个零件特性的测量结果一致，则接受该测量系统。如果被测实际读数错误的比率≤5%时，亦可接受该测量系统。如果被测实际读数错误的比率＞5%时，则拒收该测量系统，并分析原因予以改进。</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相关记录的填写和维护按程序文件GLC231008 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image" Target="media/2l4jvemddier6nt20lddn.png"/><Relationship Id="rId23" Type="http://schemas.openxmlformats.org/officeDocument/2006/relationships/image" Target="media/4snvzx8cbair8oykiplzr.png"/><Relationship Id="rId24" Type="http://schemas.openxmlformats.org/officeDocument/2006/relationships/image" Target="media/ebkwoxpsdgyo9rliowxcl.png"/><Relationship Id="rId25" Type="http://schemas.openxmlformats.org/officeDocument/2006/relationships/image" Target="media/jstdnugd6taumcd_eqh0i.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2026-06-10T09:01:36.628Z</dcterms:created>
  <dcterms:modified xsi:type="dcterms:W3CDTF">2026-06-10T09:01:36.628Z</dcterms:modified>
</cp:coreProperties>
</file>

<file path=docProps/custom.xml><?xml version="1.0" encoding="utf-8"?>
<Properties xmlns="http://schemas.openxmlformats.org/officeDocument/2006/custom-properties" xmlns:vt="http://schemas.openxmlformats.org/officeDocument/2006/docPropsVTypes"/>
</file>