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本制度由科技创新部提出并起草。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零组部件的称重管理标准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本文件规定了零组部件的称重要求。 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本文件依据GLC140506的要求制定。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GLC140506  工艺过程管控管理程序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GLC14080401  不合格品控制管理程序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GLC231008  质量记录管理程序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FM1405-78  零组件重量卡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  称重要求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5.1.1  所有产品应根据顾客的要求进行称重。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5.1.2  称重量具应有计量单位出具的合格证明，符合国家现行标准，其精度应不低于0.1%FS，且在合格有效期内严格按称重设备使用规定操作。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5.1.3  重量读数以千克为单位，1kg以下的制件读数保留小数点后三位，大于1kg的制件读数保留四位有效数字。例如0.856kg，1.856kg，18.56kg，185.6kg，1856kg。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5.1.4  如顾客对零、组、部件重量容差有明确要求，重量容差按顾客要求执行。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5.1.5 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称重验收的理论重量以图纸规定重量为准，有技术单或更改单的则以更改后的重量为准。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5.1.6  称重时，如果带有用于装配的加工余量或附加件，记录时应扣除余量或附加件的重量，并在FM1405-78（或顾客指定的表格）中注明余量或附加件的重量。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5.1.7  组件、部件称重时，如果有属于本图而未装或不属于本图而装上的，应加上或减去其重量，并在FM1405-78（或顾客指定的表格）中注明（有实称值则用实称值，无实称值可用图纸重量代替）。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5.1.8  顾客无特殊要求时，零件称重一般在表面处理前进行。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  称重的执行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5.2.1 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生产厂技术室工艺员依据顾客图纸及相关规范要求，编制工艺文件，纳入顾客称重要求。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5.2.2  生产厂操作者、检验员按照工艺文件要求，执行称重并记录。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5.2.3  称重结果合格后，产品主管单位质量工程室检验员填写FM1405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-78（或顾客指定的表格），并纳入交付文件。如称重结果超差（超重或超轻），按5.3节执行。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5.2.4  物流仓储中心检验人员负责对采购的成品件、外购件、外包件的称重。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5.3  称重超差（超重或超轻）处理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5.3.1  凡重量超差产品未经处理不准进入下道工序，并按程序GLC14080401执行。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5.3.2  凡是零、组、部件不符合图样要求而造成的超差，由责任单位找出原因进行排重处理。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5.3.3  由于代料引起的超差，只要尺寸符合图纸要求，称重后即可验收。但要注明代用材料的牌号及规格。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5.4  质量安全部理化计量室技术员负责组织定期校准称重设备。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  相关记录的填写和维护按程序文件GLC231008要求执行。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7.2  称重厂质量工程室归档表FM1405-78。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0</w:t>
    </w:r>
    <w:r>
      <w:t xml:space="preserve">7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0</w:t>
    </w:r>
    <w:r>
      <w:t xml:space="preserve">7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0</w:t>
    </w:r>
    <w:r>
      <w:t xml:space="preserve">7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6</w:t>
    </w:r>
    <w:r>
      <w:t xml:space="preserve">-</w:t>
    </w:r>
    <w:r>
      <w:t xml:space="preserve">0</w:t>
    </w:r>
    <w:r>
      <w:t xml:space="preserve">7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2026-06-10T09:29:38.471Z</dcterms:created>
  <dcterms:modified xsi:type="dcterms:W3CDTF">2026-06-10T09:29:38.471Z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