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FB200">
      <w:pPr>
        <w:jc w:val="center"/>
        <w:rPr>
          <w:szCs w:val="21"/>
        </w:rPr>
      </w:pPr>
    </w:p>
    <w:p w14:paraId="5A8A8F9B">
      <w:pPr>
        <w:ind w:left="-225" w:leftChars="-107" w:firstLine="11280" w:firstLineChars="4700"/>
        <w:rPr>
          <w:rFonts w:ascii="Times New Roman" w:hAnsi="Times New Roman"/>
          <w:sz w:val="28"/>
          <w:szCs w:val="28"/>
        </w:rPr>
      </w:pPr>
      <w:r>
        <w:rPr>
          <w:rFonts w:ascii="Times New Roman"/>
          <w:sz w:val="24"/>
          <w:szCs w:val="24"/>
        </w:rPr>
        <w:t>设备编号</w:t>
      </w:r>
      <w:r>
        <w:rPr>
          <w:rFonts w:ascii="Times New Roman" w:hAnsi="Times New Roman"/>
          <w:sz w:val="24"/>
          <w:szCs w:val="24"/>
        </w:rPr>
        <w:t xml:space="preserve">Device No.:  </w:t>
      </w:r>
      <w:r>
        <w:rPr>
          <w:rFonts w:hint="eastAsia" w:ascii="Times New Roman" w:hAnsi="Times New Roman"/>
          <w:sz w:val="24"/>
          <w:szCs w:val="24"/>
        </w:rPr>
        <w:t>(1)</w:t>
      </w:r>
    </w:p>
    <w:tbl>
      <w:tblPr>
        <w:tblStyle w:val="5"/>
        <w:tblpPr w:leftFromText="180" w:rightFromText="180" w:vertAnchor="page" w:horzAnchor="margin" w:tblpY="1685"/>
        <w:tblW w:w="15054" w:type="dxa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6" w:space="0"/>
          <w:insideV w:val="single" w:color="000000" w:themeColor="text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039"/>
        <w:gridCol w:w="1574"/>
        <w:gridCol w:w="1616"/>
        <w:gridCol w:w="7266"/>
        <w:gridCol w:w="1691"/>
      </w:tblGrid>
      <w:tr w14:paraId="7437A982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15054" w:type="dxa"/>
            <w:gridSpan w:val="6"/>
            <w:vAlign w:val="center"/>
          </w:tcPr>
          <w:p w14:paraId="624887B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污染控制区空调机组周期维护记录表</w:t>
            </w:r>
          </w:p>
          <w:p w14:paraId="7AE54F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CCA AIR CONDITION PERIODIC MAINTENANCE RECORD</w:t>
            </w:r>
          </w:p>
          <w:p w14:paraId="435A264B">
            <w:pPr>
              <w:spacing w:line="440" w:lineRule="exact"/>
              <w:jc w:val="center"/>
              <w:rPr>
                <w:rFonts w:ascii="Times New Roman"/>
              </w:rPr>
            </w:pPr>
            <w:r>
              <w:rPr>
                <w:rFonts w:ascii="Times New Roman"/>
                <w:szCs w:val="21"/>
              </w:rPr>
              <w:t>年</w:t>
            </w:r>
            <w:r>
              <w:rPr>
                <w:rFonts w:ascii="Times New Roman" w:hAnsi="Times New Roman"/>
                <w:szCs w:val="21"/>
              </w:rPr>
              <w:t xml:space="preserve"> Year   </w:t>
            </w:r>
            <w:r>
              <w:rPr>
                <w:rFonts w:ascii="Times New Roman"/>
                <w:szCs w:val="21"/>
              </w:rPr>
              <w:t>月</w:t>
            </w:r>
            <w:r>
              <w:rPr>
                <w:rFonts w:ascii="Times New Roman" w:hAnsi="Times New Roman"/>
                <w:szCs w:val="21"/>
              </w:rPr>
              <w:t>Month</w:t>
            </w:r>
          </w:p>
        </w:tc>
      </w:tr>
      <w:tr w14:paraId="5A7B3E81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868" w:type="dxa"/>
            <w:vAlign w:val="center"/>
          </w:tcPr>
          <w:p w14:paraId="2F7C4EE9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序号</w:t>
            </w:r>
          </w:p>
          <w:p w14:paraId="2318F921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039" w:type="dxa"/>
            <w:vAlign w:val="center"/>
          </w:tcPr>
          <w:p w14:paraId="17729576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维护内容</w:t>
            </w:r>
          </w:p>
          <w:p w14:paraId="5303475E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Maintenance Item</w:t>
            </w:r>
          </w:p>
        </w:tc>
        <w:tc>
          <w:tcPr>
            <w:tcW w:w="1574" w:type="dxa"/>
            <w:vAlign w:val="center"/>
          </w:tcPr>
          <w:p w14:paraId="38C1FDE5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检查方法</w:t>
            </w:r>
          </w:p>
          <w:p w14:paraId="3C794710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Method</w:t>
            </w:r>
          </w:p>
        </w:tc>
        <w:tc>
          <w:tcPr>
            <w:tcW w:w="1616" w:type="dxa"/>
            <w:vAlign w:val="center"/>
          </w:tcPr>
          <w:p w14:paraId="75BED78A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判断标准</w:t>
            </w:r>
          </w:p>
          <w:p w14:paraId="4BB87169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Standard</w:t>
            </w:r>
          </w:p>
        </w:tc>
        <w:tc>
          <w:tcPr>
            <w:tcW w:w="7266" w:type="dxa"/>
            <w:vAlign w:val="center"/>
          </w:tcPr>
          <w:p w14:paraId="50C5540F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检查结果详细说明</w:t>
            </w:r>
          </w:p>
          <w:p w14:paraId="0AAD764B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Result Description</w:t>
            </w:r>
          </w:p>
        </w:tc>
        <w:tc>
          <w:tcPr>
            <w:tcW w:w="1691" w:type="dxa"/>
            <w:vAlign w:val="center"/>
          </w:tcPr>
          <w:p w14:paraId="77C5B801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/>
              </w:rPr>
              <w:t>操作者</w:t>
            </w:r>
          </w:p>
          <w:p w14:paraId="5ABDF163">
            <w:pPr>
              <w:spacing w:line="4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Operator</w:t>
            </w:r>
          </w:p>
        </w:tc>
      </w:tr>
      <w:tr w14:paraId="475C12BD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29797A17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039" w:type="dxa"/>
            <w:vAlign w:val="center"/>
          </w:tcPr>
          <w:p w14:paraId="09845158">
            <w:pPr>
              <w:spacing w:line="480" w:lineRule="auto"/>
              <w:jc w:val="center"/>
            </w:pPr>
            <w:r>
              <w:rPr>
                <w:rFonts w:hint="eastAsia"/>
              </w:rPr>
              <w:t>（2）</w:t>
            </w:r>
          </w:p>
        </w:tc>
        <w:tc>
          <w:tcPr>
            <w:tcW w:w="1574" w:type="dxa"/>
            <w:vAlign w:val="center"/>
          </w:tcPr>
          <w:p w14:paraId="5B639795">
            <w:pPr>
              <w:spacing w:line="480" w:lineRule="auto"/>
              <w:jc w:val="center"/>
            </w:pPr>
            <w:r>
              <w:rPr>
                <w:rFonts w:hint="eastAsia"/>
              </w:rPr>
              <w:t>（3）</w:t>
            </w:r>
          </w:p>
        </w:tc>
        <w:tc>
          <w:tcPr>
            <w:tcW w:w="1616" w:type="dxa"/>
            <w:vAlign w:val="center"/>
          </w:tcPr>
          <w:p w14:paraId="48F51E9C">
            <w:pPr>
              <w:spacing w:line="480" w:lineRule="auto"/>
              <w:jc w:val="center"/>
            </w:pPr>
            <w:r>
              <w:rPr>
                <w:rFonts w:hint="eastAsia"/>
              </w:rPr>
              <w:t>（4）</w:t>
            </w:r>
          </w:p>
        </w:tc>
        <w:tc>
          <w:tcPr>
            <w:tcW w:w="7266" w:type="dxa"/>
            <w:vAlign w:val="center"/>
          </w:tcPr>
          <w:p w14:paraId="1FF85368">
            <w:pPr>
              <w:spacing w:line="480" w:lineRule="auto"/>
              <w:jc w:val="center"/>
            </w:pPr>
            <w:r>
              <w:rPr>
                <w:rFonts w:hint="eastAsia"/>
              </w:rPr>
              <w:t>（5）</w:t>
            </w:r>
          </w:p>
        </w:tc>
        <w:tc>
          <w:tcPr>
            <w:tcW w:w="1691" w:type="dxa"/>
            <w:vAlign w:val="center"/>
          </w:tcPr>
          <w:p w14:paraId="5E794024">
            <w:pPr>
              <w:spacing w:line="480" w:lineRule="auto"/>
              <w:jc w:val="center"/>
            </w:pPr>
            <w:r>
              <w:rPr>
                <w:rFonts w:hint="eastAsia"/>
              </w:rPr>
              <w:t>（6）</w:t>
            </w:r>
          </w:p>
        </w:tc>
      </w:tr>
      <w:tr w14:paraId="30CCC380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7D1F7607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039" w:type="dxa"/>
            <w:vAlign w:val="center"/>
          </w:tcPr>
          <w:p w14:paraId="757BF839">
            <w:pPr>
              <w:spacing w:line="480" w:lineRule="auto"/>
              <w:jc w:val="center"/>
            </w:pPr>
          </w:p>
        </w:tc>
        <w:tc>
          <w:tcPr>
            <w:tcW w:w="1574" w:type="dxa"/>
            <w:vAlign w:val="center"/>
          </w:tcPr>
          <w:p w14:paraId="000A22CE">
            <w:pPr>
              <w:spacing w:line="480" w:lineRule="auto"/>
              <w:jc w:val="center"/>
            </w:pPr>
          </w:p>
        </w:tc>
        <w:tc>
          <w:tcPr>
            <w:tcW w:w="1616" w:type="dxa"/>
            <w:vAlign w:val="center"/>
          </w:tcPr>
          <w:p w14:paraId="3532F458">
            <w:pPr>
              <w:spacing w:line="480" w:lineRule="auto"/>
              <w:jc w:val="center"/>
            </w:pPr>
          </w:p>
        </w:tc>
        <w:tc>
          <w:tcPr>
            <w:tcW w:w="7266" w:type="dxa"/>
            <w:vAlign w:val="center"/>
          </w:tcPr>
          <w:p w14:paraId="26655F3F">
            <w:pPr>
              <w:spacing w:line="480" w:lineRule="auto"/>
              <w:jc w:val="center"/>
            </w:pPr>
          </w:p>
        </w:tc>
        <w:tc>
          <w:tcPr>
            <w:tcW w:w="1691" w:type="dxa"/>
            <w:vAlign w:val="center"/>
          </w:tcPr>
          <w:p w14:paraId="72249232">
            <w:pPr>
              <w:spacing w:line="480" w:lineRule="auto"/>
              <w:jc w:val="center"/>
            </w:pPr>
          </w:p>
        </w:tc>
      </w:tr>
      <w:tr w14:paraId="34111456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0D643108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039" w:type="dxa"/>
            <w:vAlign w:val="center"/>
          </w:tcPr>
          <w:p w14:paraId="5D060341">
            <w:pPr>
              <w:spacing w:line="480" w:lineRule="auto"/>
              <w:jc w:val="center"/>
            </w:pPr>
          </w:p>
        </w:tc>
        <w:tc>
          <w:tcPr>
            <w:tcW w:w="1574" w:type="dxa"/>
            <w:vAlign w:val="center"/>
          </w:tcPr>
          <w:p w14:paraId="46F7D69E">
            <w:pPr>
              <w:spacing w:line="480" w:lineRule="auto"/>
              <w:jc w:val="center"/>
            </w:pPr>
          </w:p>
        </w:tc>
        <w:tc>
          <w:tcPr>
            <w:tcW w:w="1616" w:type="dxa"/>
            <w:vAlign w:val="center"/>
          </w:tcPr>
          <w:p w14:paraId="534EC7EE">
            <w:pPr>
              <w:spacing w:line="480" w:lineRule="auto"/>
              <w:jc w:val="center"/>
            </w:pPr>
          </w:p>
        </w:tc>
        <w:tc>
          <w:tcPr>
            <w:tcW w:w="7266" w:type="dxa"/>
            <w:vAlign w:val="center"/>
          </w:tcPr>
          <w:p w14:paraId="36E39AB9">
            <w:pPr>
              <w:spacing w:line="480" w:lineRule="auto"/>
              <w:jc w:val="center"/>
            </w:pPr>
          </w:p>
        </w:tc>
        <w:tc>
          <w:tcPr>
            <w:tcW w:w="1691" w:type="dxa"/>
            <w:vAlign w:val="center"/>
          </w:tcPr>
          <w:p w14:paraId="6D53DB08">
            <w:pPr>
              <w:spacing w:line="480" w:lineRule="auto"/>
              <w:jc w:val="center"/>
            </w:pPr>
          </w:p>
        </w:tc>
      </w:tr>
      <w:tr w14:paraId="6778576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3C65019B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039" w:type="dxa"/>
            <w:vAlign w:val="center"/>
          </w:tcPr>
          <w:p w14:paraId="7FB66D45">
            <w:pPr>
              <w:spacing w:line="480" w:lineRule="auto"/>
              <w:jc w:val="center"/>
            </w:pPr>
          </w:p>
        </w:tc>
        <w:tc>
          <w:tcPr>
            <w:tcW w:w="1574" w:type="dxa"/>
            <w:vAlign w:val="center"/>
          </w:tcPr>
          <w:p w14:paraId="12AEBF68">
            <w:pPr>
              <w:spacing w:line="480" w:lineRule="auto"/>
              <w:jc w:val="center"/>
            </w:pPr>
          </w:p>
        </w:tc>
        <w:tc>
          <w:tcPr>
            <w:tcW w:w="1616" w:type="dxa"/>
            <w:vAlign w:val="center"/>
          </w:tcPr>
          <w:p w14:paraId="62EB762A">
            <w:pPr>
              <w:spacing w:line="480" w:lineRule="auto"/>
              <w:jc w:val="center"/>
            </w:pPr>
          </w:p>
        </w:tc>
        <w:tc>
          <w:tcPr>
            <w:tcW w:w="7266" w:type="dxa"/>
            <w:vAlign w:val="center"/>
          </w:tcPr>
          <w:p w14:paraId="4EDB4F52">
            <w:pPr>
              <w:spacing w:line="480" w:lineRule="auto"/>
              <w:jc w:val="center"/>
            </w:pPr>
          </w:p>
        </w:tc>
        <w:tc>
          <w:tcPr>
            <w:tcW w:w="1691" w:type="dxa"/>
            <w:vAlign w:val="center"/>
          </w:tcPr>
          <w:p w14:paraId="5603A558">
            <w:pPr>
              <w:spacing w:line="480" w:lineRule="auto"/>
              <w:jc w:val="center"/>
            </w:pPr>
          </w:p>
        </w:tc>
      </w:tr>
      <w:tr w14:paraId="555C4097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24A60CE3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39" w:type="dxa"/>
            <w:vAlign w:val="center"/>
          </w:tcPr>
          <w:p w14:paraId="5E07E12C">
            <w:pPr>
              <w:spacing w:line="480" w:lineRule="auto"/>
              <w:jc w:val="center"/>
            </w:pPr>
          </w:p>
        </w:tc>
        <w:tc>
          <w:tcPr>
            <w:tcW w:w="1574" w:type="dxa"/>
            <w:vAlign w:val="center"/>
          </w:tcPr>
          <w:p w14:paraId="4E3E26A0">
            <w:pPr>
              <w:spacing w:line="480" w:lineRule="auto"/>
              <w:jc w:val="center"/>
            </w:pPr>
          </w:p>
        </w:tc>
        <w:tc>
          <w:tcPr>
            <w:tcW w:w="1616" w:type="dxa"/>
            <w:vAlign w:val="center"/>
          </w:tcPr>
          <w:p w14:paraId="3F446F21">
            <w:pPr>
              <w:spacing w:line="480" w:lineRule="auto"/>
              <w:jc w:val="center"/>
            </w:pPr>
          </w:p>
        </w:tc>
        <w:tc>
          <w:tcPr>
            <w:tcW w:w="7266" w:type="dxa"/>
            <w:vAlign w:val="center"/>
          </w:tcPr>
          <w:p w14:paraId="344A5EC6">
            <w:pPr>
              <w:spacing w:line="480" w:lineRule="auto"/>
              <w:jc w:val="center"/>
            </w:pPr>
          </w:p>
        </w:tc>
        <w:tc>
          <w:tcPr>
            <w:tcW w:w="1691" w:type="dxa"/>
            <w:vAlign w:val="center"/>
          </w:tcPr>
          <w:p w14:paraId="61061408">
            <w:pPr>
              <w:spacing w:line="480" w:lineRule="auto"/>
              <w:jc w:val="center"/>
            </w:pPr>
          </w:p>
        </w:tc>
      </w:tr>
      <w:tr w14:paraId="7DD93F15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0266DEEB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039" w:type="dxa"/>
            <w:vAlign w:val="center"/>
          </w:tcPr>
          <w:p w14:paraId="3E55AE28">
            <w:pPr>
              <w:spacing w:line="480" w:lineRule="auto"/>
              <w:jc w:val="center"/>
            </w:pPr>
          </w:p>
        </w:tc>
        <w:tc>
          <w:tcPr>
            <w:tcW w:w="1574" w:type="dxa"/>
            <w:vAlign w:val="center"/>
          </w:tcPr>
          <w:p w14:paraId="30644225">
            <w:pPr>
              <w:spacing w:line="480" w:lineRule="auto"/>
              <w:jc w:val="center"/>
            </w:pPr>
          </w:p>
        </w:tc>
        <w:tc>
          <w:tcPr>
            <w:tcW w:w="1616" w:type="dxa"/>
            <w:vAlign w:val="center"/>
          </w:tcPr>
          <w:p w14:paraId="1B857706">
            <w:pPr>
              <w:spacing w:line="480" w:lineRule="auto"/>
              <w:jc w:val="center"/>
            </w:pPr>
          </w:p>
        </w:tc>
        <w:tc>
          <w:tcPr>
            <w:tcW w:w="7266" w:type="dxa"/>
            <w:vAlign w:val="center"/>
          </w:tcPr>
          <w:p w14:paraId="1A22F783">
            <w:pPr>
              <w:spacing w:line="480" w:lineRule="auto"/>
              <w:jc w:val="center"/>
            </w:pPr>
          </w:p>
        </w:tc>
        <w:tc>
          <w:tcPr>
            <w:tcW w:w="1691" w:type="dxa"/>
            <w:vAlign w:val="center"/>
          </w:tcPr>
          <w:p w14:paraId="626001CE">
            <w:pPr>
              <w:spacing w:line="480" w:lineRule="auto"/>
              <w:jc w:val="center"/>
            </w:pPr>
          </w:p>
        </w:tc>
      </w:tr>
      <w:tr w14:paraId="32BC0BD6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exact"/>
        </w:trPr>
        <w:tc>
          <w:tcPr>
            <w:tcW w:w="868" w:type="dxa"/>
            <w:vAlign w:val="center"/>
          </w:tcPr>
          <w:p w14:paraId="0E1B71C4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039" w:type="dxa"/>
            <w:vAlign w:val="center"/>
          </w:tcPr>
          <w:p w14:paraId="411D9A3E">
            <w:pPr>
              <w:spacing w:line="480" w:lineRule="auto"/>
              <w:jc w:val="center"/>
            </w:pPr>
          </w:p>
        </w:tc>
        <w:tc>
          <w:tcPr>
            <w:tcW w:w="1574" w:type="dxa"/>
            <w:vAlign w:val="center"/>
          </w:tcPr>
          <w:p w14:paraId="0E2CDAA6">
            <w:pPr>
              <w:spacing w:line="480" w:lineRule="auto"/>
              <w:jc w:val="center"/>
            </w:pPr>
          </w:p>
        </w:tc>
        <w:tc>
          <w:tcPr>
            <w:tcW w:w="1616" w:type="dxa"/>
            <w:vAlign w:val="center"/>
          </w:tcPr>
          <w:p w14:paraId="1363083D">
            <w:pPr>
              <w:spacing w:line="480" w:lineRule="auto"/>
              <w:jc w:val="center"/>
            </w:pPr>
          </w:p>
        </w:tc>
        <w:tc>
          <w:tcPr>
            <w:tcW w:w="7266" w:type="dxa"/>
            <w:vAlign w:val="center"/>
          </w:tcPr>
          <w:p w14:paraId="3C10CBEF">
            <w:pPr>
              <w:spacing w:line="480" w:lineRule="auto"/>
              <w:jc w:val="center"/>
            </w:pPr>
          </w:p>
        </w:tc>
        <w:tc>
          <w:tcPr>
            <w:tcW w:w="1691" w:type="dxa"/>
            <w:vAlign w:val="center"/>
          </w:tcPr>
          <w:p w14:paraId="6FFC1DD1">
            <w:pPr>
              <w:spacing w:line="480" w:lineRule="auto"/>
              <w:jc w:val="center"/>
            </w:pPr>
          </w:p>
        </w:tc>
      </w:tr>
    </w:tbl>
    <w:p w14:paraId="2C88281A">
      <w:pPr>
        <w:rPr>
          <w:rFonts w:ascii="Times New Roman" w:hAnsi="Times New Roman"/>
          <w:sz w:val="28"/>
          <w:szCs w:val="28"/>
        </w:rPr>
        <w:sectPr>
          <w:headerReference r:id="rId4" w:type="first"/>
          <w:headerReference r:id="rId3" w:type="default"/>
          <w:footerReference r:id="rId5" w:type="default"/>
          <w:pgSz w:w="16838" w:h="11906" w:orient="landscape"/>
          <w:pgMar w:top="680" w:right="1134" w:bottom="680" w:left="1134" w:header="567" w:footer="567" w:gutter="0"/>
          <w:pgNumType w:start="1"/>
          <w:cols w:space="425" w:num="1"/>
          <w:titlePg/>
          <w:docGrid w:type="lines" w:linePitch="312" w:charSpace="0"/>
        </w:sectPr>
      </w:pPr>
    </w:p>
    <w:p w14:paraId="6B1EF90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ascii="Times New Roman" w:hAnsi="Times New Roman" w:eastAsia="黑体"/>
          <w:b/>
          <w:sz w:val="28"/>
          <w:szCs w:val="28"/>
        </w:rPr>
        <w:t>Instructions for Filling</w:t>
      </w:r>
      <w:r>
        <w:rPr>
          <w:rFonts w:hint="eastAsia" w:ascii="Times New Roman" w:hAnsi="Times New Roman" w:eastAsia="黑体"/>
          <w:b/>
          <w:sz w:val="28"/>
          <w:szCs w:val="28"/>
        </w:rPr>
        <w:t>：</w:t>
      </w:r>
    </w:p>
    <w:p w14:paraId="2075C6DC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8"/>
          <w:szCs w:val="28"/>
        </w:rPr>
        <w:t>污染控制区空调机组周期维护记录表</w:t>
      </w:r>
      <w:r>
        <w:rPr>
          <w:rFonts w:ascii="Times New Roman" w:hAnsi="Times New Roman"/>
          <w:sz w:val="28"/>
          <w:szCs w:val="28"/>
        </w:rPr>
        <w:t>(FM1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405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91</w:t>
      </w:r>
      <w:r>
        <w:rPr>
          <w:rFonts w:ascii="Times New Roman" w:hAnsi="Times New Roman"/>
          <w:sz w:val="28"/>
          <w:szCs w:val="28"/>
        </w:rPr>
        <w:t>)的各栏目按下述说明填写。</w:t>
      </w:r>
    </w:p>
    <w:p w14:paraId="7A75CE84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Air conditioning Unit Cycle Maintenance Record Form of Pollution Control Area (FM1</w:t>
      </w:r>
      <w:r>
        <w:rPr>
          <w:rFonts w:hint="eastAsia" w:ascii="Times New Roman" w:hAnsi="宋体"/>
          <w:sz w:val="24"/>
          <w:szCs w:val="24"/>
          <w:lang w:val="en-US" w:eastAsia="zh-CN"/>
        </w:rPr>
        <w:t>405</w:t>
      </w:r>
      <w:r>
        <w:rPr>
          <w:rFonts w:hint="eastAsia" w:ascii="Times New Roman" w:hAnsi="宋体"/>
          <w:sz w:val="24"/>
          <w:szCs w:val="24"/>
        </w:rPr>
        <w:t>-</w:t>
      </w:r>
      <w:r>
        <w:rPr>
          <w:rFonts w:hint="eastAsia" w:ascii="Times New Roman" w:hAnsi="宋体"/>
          <w:sz w:val="24"/>
          <w:szCs w:val="24"/>
          <w:lang w:val="en-US" w:eastAsia="zh-CN"/>
        </w:rPr>
        <w:t>91</w:t>
      </w:r>
      <w:bookmarkStart w:id="0" w:name="_GoBack"/>
      <w:bookmarkEnd w:id="0"/>
      <w:r>
        <w:rPr>
          <w:rFonts w:hint="eastAsia" w:ascii="Times New Roman" w:hAnsi="宋体"/>
          <w:sz w:val="24"/>
          <w:szCs w:val="24"/>
        </w:rPr>
        <w:t>) should be filled in as follows.</w:t>
      </w:r>
    </w:p>
    <w:p w14:paraId="09A1872D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（1）填写空调机组的设备编号。</w:t>
      </w:r>
    </w:p>
    <w:p w14:paraId="2F40F31F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equipment number of the air conditioner unit.</w:t>
      </w:r>
    </w:p>
    <w:p w14:paraId="0C53A574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（2）填写空调机组的维护内容。</w:t>
      </w:r>
    </w:p>
    <w:p w14:paraId="18C6179F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air conditioner maintenance contents.</w:t>
      </w:r>
    </w:p>
    <w:p w14:paraId="5C68604A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（3）填写维护检查的方法。</w:t>
      </w:r>
    </w:p>
    <w:p w14:paraId="3CC672EE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Enter the maintenance check method.</w:t>
      </w:r>
    </w:p>
    <w:p w14:paraId="67506BDF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（4）填写判断标准。</w:t>
      </w:r>
    </w:p>
    <w:p w14:paraId="47B9598F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Fill in the judgment criteria.</w:t>
      </w:r>
    </w:p>
    <w:p w14:paraId="3D73C2AC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（5）详细说明维护检查的结果。</w:t>
      </w:r>
    </w:p>
    <w:p w14:paraId="5F9D8DD5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This section describes the result of the maintenance check.</w:t>
      </w:r>
    </w:p>
    <w:p w14:paraId="41F5E426">
      <w:pPr>
        <w:tabs>
          <w:tab w:val="left" w:pos="6300"/>
        </w:tabs>
        <w:spacing w:line="440" w:lineRule="exact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（6）操作者签名。</w:t>
      </w:r>
    </w:p>
    <w:p w14:paraId="34BFEA79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hint="eastAsia" w:ascii="Times New Roman" w:hAnsi="宋体"/>
          <w:sz w:val="24"/>
          <w:szCs w:val="24"/>
        </w:rPr>
        <w:t>Operator signature.</w:t>
      </w:r>
    </w:p>
    <w:p w14:paraId="427FAFB3">
      <w:pPr>
        <w:spacing w:line="440" w:lineRule="exact"/>
        <w:jc w:val="left"/>
        <w:rPr>
          <w:rFonts w:ascii="Times New Roman" w:hAnsi="宋体"/>
          <w:sz w:val="24"/>
          <w:szCs w:val="24"/>
        </w:rPr>
      </w:pPr>
    </w:p>
    <w:p w14:paraId="7AF3FFA6">
      <w:pPr>
        <w:spacing w:line="440" w:lineRule="exact"/>
        <w:ind w:firstLine="720" w:firstLineChars="3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宋体"/>
          <w:sz w:val="24"/>
          <w:szCs w:val="24"/>
        </w:rPr>
        <w:pict>
          <v:shape id="_x0000_s1026" o:spid="_x0000_s1026" o:spt="32" type="#_x0000_t32" style="position:absolute;left:0pt;margin-left:206.3pt;margin-top:35.85pt;height:0pt;width:114.75pt;z-index:251659264;mso-width-relative:page;mso-height-relative:page;" filled="f" coordsize="21600,21600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>
            <v:path arrowok="t"/>
            <v:fill on="f" focussize="0,0"/>
            <v:stroke weight="1.5pt"/>
            <v:imagedata o:title=""/>
            <o:lock v:ext="edit"/>
          </v:shape>
        </w:pict>
      </w:r>
    </w:p>
    <w:p w14:paraId="4E04E52E"/>
    <w:sectPr>
      <w:headerReference r:id="rId6" w:type="default"/>
      <w:pgSz w:w="11906" w:h="16838"/>
      <w:pgMar w:top="567" w:right="851" w:bottom="1134" w:left="1418" w:header="567" w:footer="567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355C8">
    <w:pPr>
      <w:pStyle w:val="2"/>
      <w:jc w:val="right"/>
    </w:pPr>
    <w:r>
      <w:rPr>
        <w:rFonts w:hint="eastAsia"/>
      </w:rPr>
      <w:t>2</w:t>
    </w:r>
  </w:p>
  <w:p w14:paraId="72671B7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BA757">
    <w:pPr>
      <w:jc w:val="left"/>
    </w:pPr>
    <w:r>
      <w:rPr>
        <w:rFonts w:hint="eastAsia" w:ascii="黑体" w:hAnsi="黑体" w:eastAsia="黑体"/>
        <w:sz w:val="24"/>
      </w:rPr>
      <w:t>GLB120707-01</w:t>
    </w:r>
    <w:r>
      <w:rPr>
        <w:rFonts w:ascii="黑体" w:hAnsi="黑体" w:eastAsia="黑体"/>
        <w:sz w:val="24"/>
      </w:rPr>
      <w:t>附件</w:t>
    </w:r>
    <w:r>
      <w:rPr>
        <w:rFonts w:hint="eastAsia" w:ascii="黑体" w:hAnsi="黑体" w:eastAsia="黑体"/>
        <w:sz w:val="24"/>
      </w:rPr>
      <w:t>1  FM1207-80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357CF">
    <w:pPr>
      <w:jc w:val="right"/>
      <w:rPr>
        <w:rFonts w:ascii="黑体" w:hAnsi="黑体"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                                          FM1405-91A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23B9D">
    <w:pPr>
      <w:jc w:val="right"/>
      <w:rPr>
        <w:rFonts w:ascii="黑体" w:hAnsi="黑体" w:eastAsia="黑体"/>
      </w:rPr>
    </w:pPr>
    <w:r>
      <w:rPr>
        <w:rFonts w:hint="eastAsia" w:ascii="黑体" w:hAnsi="黑体" w:eastAsia="黑体"/>
        <w:sz w:val="24"/>
      </w:rPr>
      <w:t xml:space="preserve">                                                  FM1405-91A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lhNzIwMDMzOWQ1YTBmOTU0MGEzNDc3YjE0MWUwMWEifQ=="/>
  </w:docVars>
  <w:rsids>
    <w:rsidRoot w:val="46325897"/>
    <w:rsid w:val="00443196"/>
    <w:rsid w:val="0056067C"/>
    <w:rsid w:val="005E016D"/>
    <w:rsid w:val="006B1312"/>
    <w:rsid w:val="0074221F"/>
    <w:rsid w:val="00924FE0"/>
    <w:rsid w:val="00AF1D2E"/>
    <w:rsid w:val="00CF55F4"/>
    <w:rsid w:val="00EA13C4"/>
    <w:rsid w:val="0BB71011"/>
    <w:rsid w:val="143C2E58"/>
    <w:rsid w:val="2815528B"/>
    <w:rsid w:val="2FD45DE0"/>
    <w:rsid w:val="439A11E1"/>
    <w:rsid w:val="46325897"/>
    <w:rsid w:val="46DD62B6"/>
    <w:rsid w:val="5A2E41BB"/>
    <w:rsid w:val="5BD047A2"/>
    <w:rsid w:val="706A7177"/>
    <w:rsid w:val="76114E9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SACC</Company>
  <Pages>2</Pages>
  <Words>259</Words>
  <Characters>657</Characters>
  <Lines>5</Lines>
  <Paragraphs>1</Paragraphs>
  <TotalTime>0</TotalTime>
  <ScaleCrop>false</ScaleCrop>
  <LinksUpToDate>false</LinksUpToDate>
  <CharactersWithSpaces>723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2022-11-28T02:51:00Z</dcterms:created>
  <dc:creator>九皋</dc:creator>
  <cp:lastModifiedBy>Administrator</cp:lastModifiedBy>
  <dcterms:modified xsi:type="dcterms:W3CDTF">2025-11-11T06:53:28Z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EF7B617326F54259ADDA41D4317CAA33</vt:lpwstr>
  </property>
</Properties>
</file>