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w:t>
      </w:r>
    </w:p>
    <w:p>
      <w:pPr>
        <w:spacing w:before="0" w:after="0"/>
        <w:jc w:val="both"/>
      </w:pPr>
      <w:r>
        <w:rPr>
          <w:color w:val="1b324f"/>
          <w:sz w:val="21"/>
          <w:szCs w:val="21"/>
          <w:rFonts w:ascii="华文宋体" w:cs="华文宋体" w:eastAsia="华文宋体" w:hAnsi="华文宋体"/>
        </w:rPr>
        <w:t xml:space="preserve">本制度由</w:t>
      </w:r>
      <w:r>
        <w:rPr>
          <w:color w:val="1b324f"/>
          <w:sz w:val="21"/>
          <w:szCs w:val="21"/>
          <w:rFonts w:ascii="宋体" w:cs="宋体" w:eastAsia="宋体" w:hAnsi="宋体"/>
        </w:rPr>
        <w:t xml:space="preserve">科技创新部</w:t>
      </w:r>
      <w:r>
        <w:rPr>
          <w:color w:val="1b324f"/>
          <w:sz w:val="21"/>
          <w:szCs w:val="21"/>
          <w:rFonts w:ascii="华文宋体" w:cs="华文宋体" w:eastAsia="华文宋体" w:hAnsi="华文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西飞民机项目供应商交付物料清单的编制管理标准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本管理标准规定了西飞民机项目供应商交付物料清单的编制和管理要求。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本管理标准适用于西飞民机项目。</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本管理标准依据GLC140509和CB0700-014的要求编制。</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CB0700-014 机体结构供应商交付物料清单编制要求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CG0700-004 供应商技术协调管理要求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GLC140509  制造物料清单（MBOM）编制管理程序</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供应商交付物料清单（简称供应商BBOM）</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供应商BBOM是将飞机制造过程中实物信息和质量信息抽取，形成的针对每个交付产品/工作包的产品实物BOM清单。</w:t>
      </w:r>
    </w:p>
    <w:p>
      <w:pPr>
        <w:spacing w:before="0" w:after="0"/>
        <w:jc w:val="both"/>
      </w:pPr>
      <w:r>
        <w:rPr>
          <w:color w:val="1b324f"/>
          <w:sz w:val="28"/>
          <w:szCs w:val="28"/>
          <w:rFonts w:ascii="黑体" w:cs="黑体" w:eastAsia="黑体" w:hAnsi="黑体"/>
        </w:rPr>
        <w:t xml:space="preserve">4.2  交付单位 </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向西飞民机交付产品的装配生产单位。</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编制原则</w:t>
      </w:r>
    </w:p>
    <w:p>
      <w:pPr>
        <w:spacing w:before="0" w:after="0"/>
        <w:jc w:val="both"/>
      </w:pPr>
      <w:r>
        <w:rPr>
          <w:color w:val="1b324f"/>
          <w:sz w:val="28"/>
          <w:szCs w:val="28"/>
          <w:rFonts w:ascii="黑体" w:cs="黑体" w:eastAsia="黑体" w:hAnsi="黑体"/>
        </w:rPr>
        <w:t xml:space="preserve">5.1.1  </w:t>
      </w:r>
      <w:r>
        <w:rPr>
          <w:color w:val="000000"/>
          <w:sz w:val="28"/>
          <w:szCs w:val="28"/>
          <w:rFonts w:ascii="宋体" w:cs="宋体" w:eastAsia="宋体" w:hAnsi="宋体"/>
        </w:rPr>
        <w:t xml:space="preserve">BBOM应覆盖零组件、标准件、成品的可追溯记录。</w:t>
      </w:r>
    </w:p>
    <w:p>
      <w:pPr>
        <w:spacing w:before="0" w:after="0"/>
        <w:jc w:val="both"/>
      </w:pPr>
      <w:r>
        <w:rPr>
          <w:color w:val="1b324f"/>
          <w:sz w:val="28"/>
          <w:szCs w:val="28"/>
          <w:rFonts w:ascii="黑体" w:cs="黑体" w:eastAsia="黑体" w:hAnsi="黑体"/>
        </w:rPr>
        <w:t xml:space="preserve">5.1.2  </w:t>
      </w:r>
      <w:r>
        <w:rPr>
          <w:color w:val="000000"/>
          <w:sz w:val="28"/>
          <w:szCs w:val="28"/>
          <w:rFonts w:ascii="宋体" w:cs="宋体" w:eastAsia="宋体" w:hAnsi="宋体"/>
        </w:rPr>
        <w:t xml:space="preserve">BBOM内容包含产品信息、生产信息和质量信息。</w:t>
      </w:r>
    </w:p>
    <w:p>
      <w:pPr>
        <w:spacing w:before="0" w:after="0"/>
        <w:jc w:val="both"/>
      </w:pPr>
      <w:r>
        <w:rPr>
          <w:color w:val="1b324f"/>
          <w:sz w:val="28"/>
          <w:szCs w:val="28"/>
          <w:rFonts w:ascii="黑体" w:cs="黑体" w:eastAsia="黑体" w:hAnsi="黑体"/>
        </w:rPr>
        <w:t xml:space="preserve">5.1.3  </w:t>
      </w:r>
      <w:r>
        <w:rPr>
          <w:color w:val="000000"/>
          <w:sz w:val="28"/>
          <w:szCs w:val="28"/>
          <w:rFonts w:ascii="宋体" w:cs="宋体" w:eastAsia="宋体" w:hAnsi="宋体"/>
        </w:rPr>
        <w:t xml:space="preserve">每份供应商产品交付规范应编制一份对应的BBOM，且要细化到零组件，并进行工作包内制造完整性检查、分析。</w:t>
      </w:r>
    </w:p>
    <w:p>
      <w:pPr>
        <w:spacing w:before="0" w:after="0"/>
        <w:jc w:val="both"/>
      </w:pPr>
      <w:r>
        <w:rPr>
          <w:color w:val="1b324f"/>
          <w:sz w:val="28"/>
          <w:szCs w:val="28"/>
          <w:rFonts w:ascii="黑体" w:cs="黑体" w:eastAsia="黑体" w:hAnsi="黑体"/>
        </w:rPr>
        <w:t xml:space="preserve">5.2  编制要求</w:t>
      </w:r>
    </w:p>
    <w:p>
      <w:pPr>
        <w:spacing w:before="0" w:after="0"/>
        <w:jc w:val="both"/>
      </w:pPr>
      <w:r>
        <w:rPr>
          <w:color w:val="1b324f"/>
          <w:sz w:val="28"/>
          <w:szCs w:val="28"/>
          <w:rFonts w:ascii="黑体" w:cs="黑体" w:eastAsia="黑体" w:hAnsi="黑体"/>
        </w:rPr>
        <w:t xml:space="preserve">5.2.1 </w:t>
      </w:r>
      <w:r>
        <w:rPr>
          <w:color w:val="1b324f"/>
          <w:sz w:val="28"/>
          <w:szCs w:val="28"/>
          <w:rFonts w:ascii="华文黑体" w:cs="华文黑体" w:eastAsia="华文黑体" w:hAnsi="华文黑体"/>
        </w:rPr>
        <w:t xml:space="preserve"> </w:t>
      </w:r>
      <w:r>
        <w:rPr>
          <w:color w:val="000000"/>
          <w:sz w:val="28"/>
          <w:szCs w:val="28"/>
          <w:rFonts w:ascii="宋体" w:cs="宋体" w:eastAsia="宋体" w:hAnsi="宋体"/>
        </w:rPr>
        <w:t xml:space="preserve">交付单位依据西飞民机发放的最终版SPSBOM、产品图样、设计技术文件，以及供应商交付产品制造过程的纪实信息，补充附录A中所列的项目内容，形成供应商BBOM。其中“层次”、“件号”、“名称”、“版次”和“单装数量”应与最终版SPSBOM保持一致。</w:t>
      </w:r>
    </w:p>
    <w:p>
      <w:pPr>
        <w:spacing w:before="0" w:after="0"/>
        <w:jc w:val="both"/>
      </w:pPr>
      <w:r>
        <w:rPr>
          <w:color w:val="1b324f"/>
          <w:sz w:val="28"/>
          <w:szCs w:val="28"/>
          <w:rFonts w:ascii="黑体" w:cs="黑体" w:eastAsia="黑体" w:hAnsi="黑体"/>
        </w:rPr>
        <w:t xml:space="preserve">5.2.2  </w:t>
      </w:r>
      <w:r>
        <w:rPr>
          <w:color w:val="000000"/>
          <w:sz w:val="28"/>
          <w:szCs w:val="28"/>
          <w:rFonts w:ascii="宋体" w:cs="宋体" w:eastAsia="宋体" w:hAnsi="宋体"/>
        </w:rPr>
        <w:t xml:space="preserve">BBOM编号规则如下所示：</w:t>
      </w:r>
    </w:p>
    <w:p>
      <w:pPr>
        <w:spacing w:before="0" w:after="0" w:line="280" w:lineRule="exact"/>
        <w:jc w:val="center"/>
      </w:pPr>
      <w:r>
        <w:rPr>
          <w:sz w:val="28"/>
          <w:szCs w:val="28"/>
          <w:rFonts w:ascii="华文宋体" w:cs="华文宋体" w:eastAsia="华文宋体" w:hAnsi="华文宋体"/>
        </w:rPr>
      </w:r>
    </w:p>
    <w:p>
      <w:pPr>
        <w:spacing w:before="0" w:after="0"/>
        <w:jc w:val="center"/>
      </w:pPr>
      <w:r>
        <w:drawing>
          <wp:inline distT="0" distB="0" distL="0" distR="0">
            <wp:extent cx="2221727" cy="95926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21727" cy="959269"/>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示例：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a) “BBOM-CA-Y21-5340-10-10102”表示MA700飞机架次为10102的中机身工作包的BBOM；</w:t>
      </w:r>
    </w:p>
    <w:p>
      <w:pPr>
        <w:spacing w:before="0" w:after="0"/>
        <w:jc w:val="both"/>
      </w:pPr>
      <w:r>
        <w:rPr>
          <w:color w:val="000000"/>
          <w:sz w:val="28"/>
          <w:szCs w:val="28"/>
          <w:rFonts w:ascii="宋体" w:cs="宋体" w:eastAsia="宋体" w:hAnsi="宋体"/>
        </w:rPr>
        <w:t xml:space="preserve">b) “BBOM-Y7III-0300-0-C001”表示MA60飞机架次为C001的机身中段工作包的BBOM。</w:t>
      </w:r>
    </w:p>
    <w:p>
      <w:pPr>
        <w:spacing w:before="0" w:after="0"/>
        <w:jc w:val="both"/>
      </w:pPr>
      <w:r>
        <w:rPr>
          <w:color w:val="1b324f"/>
          <w:sz w:val="28"/>
          <w:szCs w:val="28"/>
          <w:rFonts w:ascii="黑体" w:cs="黑体" w:eastAsia="黑体" w:hAnsi="黑体"/>
        </w:rPr>
        <w:t xml:space="preserve">5.2.3  </w:t>
      </w:r>
      <w:r>
        <w:rPr>
          <w:color w:val="000000"/>
          <w:sz w:val="28"/>
          <w:szCs w:val="28"/>
          <w:rFonts w:ascii="宋体" w:cs="宋体" w:eastAsia="宋体" w:hAnsi="宋体"/>
        </w:rPr>
        <w:t xml:space="preserve">对于不合格品审理单附带的特制件，应在对应的零件后的“拒收单、特制件号”栏填写不合格品审理单编号及特制件编号。</w:t>
      </w:r>
    </w:p>
    <w:p>
      <w:pPr>
        <w:spacing w:before="0" w:after="0"/>
        <w:jc w:val="both"/>
      </w:pPr>
      <w:r>
        <w:rPr>
          <w:color w:val="1b324f"/>
          <w:sz w:val="28"/>
          <w:szCs w:val="28"/>
          <w:rFonts w:ascii="黑体" w:cs="黑体" w:eastAsia="黑体" w:hAnsi="黑体"/>
        </w:rPr>
        <w:t xml:space="preserve">5.2.4 </w:t>
      </w:r>
      <w:r>
        <w:rPr>
          <w:color w:val="1b324f"/>
          <w:sz w:val="28"/>
          <w:szCs w:val="28"/>
          <w:rFonts w:ascii="华文黑体" w:cs="华文黑体" w:eastAsia="华文黑体" w:hAnsi="华文黑体"/>
        </w:rPr>
        <w:t xml:space="preserve"> </w:t>
      </w:r>
      <w:r>
        <w:rPr>
          <w:color w:val="000000"/>
          <w:sz w:val="28"/>
          <w:szCs w:val="28"/>
          <w:rFonts w:ascii="宋体" w:cs="宋体" w:eastAsia="宋体" w:hAnsi="宋体"/>
        </w:rPr>
        <w:t xml:space="preserve">编制BBOM过程存在疑义时，按CG0700-004文件要求完成疑义项的技术协调。</w:t>
      </w:r>
    </w:p>
    <w:p>
      <w:pPr>
        <w:spacing w:before="0" w:after="0"/>
        <w:jc w:val="both"/>
      </w:pPr>
      <w:r>
        <w:rPr>
          <w:color w:val="1b324f"/>
          <w:sz w:val="28"/>
          <w:szCs w:val="28"/>
          <w:rFonts w:ascii="黑体" w:cs="黑体" w:eastAsia="黑体" w:hAnsi="黑体"/>
        </w:rPr>
        <w:t xml:space="preserve">5.2.5  </w:t>
      </w:r>
      <w:r>
        <w:rPr>
          <w:color w:val="000000"/>
          <w:sz w:val="28"/>
          <w:szCs w:val="28"/>
          <w:rFonts w:ascii="宋体" w:cs="宋体" w:eastAsia="宋体" w:hAnsi="宋体"/>
        </w:rPr>
        <w:t xml:space="preserve">为方便BBOM的编制，在表格TA0700-010中增加“分工路线”栏，由交付单位负责填写，但最终提交给西飞民机的BBOM不应包含“分工路线”栏。</w:t>
      </w:r>
    </w:p>
    <w:p>
      <w:pPr>
        <w:spacing w:before="0" w:after="0"/>
        <w:jc w:val="both"/>
      </w:pPr>
      <w:r>
        <w:rPr>
          <w:color w:val="1b324f"/>
          <w:sz w:val="28"/>
          <w:szCs w:val="28"/>
          <w:rFonts w:ascii="黑体" w:cs="黑体" w:eastAsia="黑体" w:hAnsi="黑体"/>
        </w:rPr>
        <w:t xml:space="preserve">5.2.6  </w:t>
      </w:r>
      <w:r>
        <w:rPr>
          <w:color w:val="000000"/>
          <w:sz w:val="28"/>
          <w:szCs w:val="28"/>
          <w:rFonts w:ascii="宋体" w:cs="宋体" w:eastAsia="宋体" w:hAnsi="宋体"/>
        </w:rPr>
        <w:t xml:space="preserve">交付单位编制包含“序号，层次，件号，名称，单装数量，时控件，机载设备，分工路线”的BBOM，并将其传递给零组件使用单位及供应单位。交付单位在收到使用单位及供应单位填写的相关信息后，负责汇总整理BBOM，并按西飞民机提供的SPSBOM对BBOM进行完整性检查、分析。</w:t>
      </w:r>
    </w:p>
    <w:p>
      <w:pPr>
        <w:spacing w:before="0" w:after="0"/>
        <w:jc w:val="both"/>
      </w:pPr>
      <w:r>
        <w:rPr>
          <w:color w:val="1b324f"/>
          <w:sz w:val="28"/>
          <w:szCs w:val="28"/>
          <w:rFonts w:ascii="黑体" w:cs="黑体" w:eastAsia="黑体" w:hAnsi="黑体"/>
        </w:rPr>
        <w:t xml:space="preserve">5.2.7  </w:t>
      </w:r>
      <w:r>
        <w:rPr>
          <w:color w:val="000000"/>
          <w:sz w:val="28"/>
          <w:szCs w:val="28"/>
          <w:rFonts w:ascii="宋体" w:cs="宋体" w:eastAsia="宋体" w:hAnsi="宋体"/>
        </w:rPr>
        <w:t xml:space="preserve">零组件使用单位负责填写所使用零组件的“版次、装机版次、不合格品单号、特制件号，备注，合格证号，合格证日期”栏，并将其传递给零组件供应单位。其中仅由使用单位提出的不合格品审理单及相关的特制件号及由使用单位装机的特制件号及相关的不合格品审理单由使用单位负责填写。</w:t>
      </w:r>
    </w:p>
    <w:p>
      <w:pPr>
        <w:spacing w:before="0" w:after="0"/>
        <w:jc w:val="both"/>
      </w:pPr>
      <w:r>
        <w:rPr>
          <w:color w:val="1b324f"/>
          <w:sz w:val="28"/>
          <w:szCs w:val="28"/>
          <w:rFonts w:ascii="黑体" w:cs="黑体" w:eastAsia="黑体" w:hAnsi="黑体"/>
        </w:rPr>
        <w:t xml:space="preserve">5.2.8 </w:t>
      </w:r>
      <w:r>
        <w:rPr>
          <w:color w:val="1b324f"/>
          <w:sz w:val="28"/>
          <w:szCs w:val="28"/>
          <w:rFonts w:ascii="华文黑体" w:cs="华文黑体" w:eastAsia="华文黑体" w:hAnsi="华文黑体"/>
        </w:rPr>
        <w:t xml:space="preserve"> </w:t>
      </w:r>
      <w:r>
        <w:rPr>
          <w:color w:val="000000"/>
          <w:sz w:val="28"/>
          <w:szCs w:val="28"/>
          <w:rFonts w:ascii="宋体" w:cs="宋体" w:eastAsia="宋体" w:hAnsi="宋体"/>
        </w:rPr>
        <w:t xml:space="preserve">零组件供应单位按使用单位填写的合格证号，负责填写所供应零组件的“代料单号，不合格品单号、特制件号，重量超差单号”栏。其中仅由供应单位提出的不合格品审理单及相关的特制件号由供应单位负责填写。</w:t>
      </w:r>
    </w:p>
    <w:p>
      <w:pPr>
        <w:spacing w:before="0" w:after="0"/>
        <w:jc w:val="both"/>
      </w:pPr>
      <w:r>
        <w:rPr>
          <w:color w:val="1b324f"/>
          <w:sz w:val="28"/>
          <w:szCs w:val="28"/>
          <w:rFonts w:ascii="黑体" w:cs="黑体" w:eastAsia="黑体" w:hAnsi="黑体"/>
        </w:rPr>
        <w:t xml:space="preserve">5.3  审批要求</w:t>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供应商BBOM的签署流程：编制→校对→审核→批准。其中，交付单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位工艺员负责编制及校对，交付单位技术室主任负责审核，交付单位技术副厂长负责批准。</w:t>
      </w:r>
    </w:p>
    <w:p>
      <w:pPr>
        <w:spacing w:before="0" w:after="0"/>
        <w:jc w:val="both"/>
      </w:pPr>
      <w:r>
        <w:rPr>
          <w:color w:val="1b324f"/>
          <w:sz w:val="28"/>
          <w:szCs w:val="28"/>
          <w:rFonts w:ascii="黑体" w:cs="黑体" w:eastAsia="黑体" w:hAnsi="黑体"/>
        </w:rPr>
        <w:t xml:space="preserve">5.4  BBOM上传至MAGIC平台要求 </w:t>
      </w:r>
    </w:p>
    <w:p>
      <w:pPr>
        <w:spacing w:before="0" w:after="0"/>
        <w:jc w:val="both"/>
      </w:pPr>
      <w:r>
        <w:rPr>
          <w:color w:val="1b324f"/>
          <w:sz w:val="28"/>
          <w:szCs w:val="28"/>
          <w:rFonts w:ascii="黑体" w:cs="黑体" w:eastAsia="黑体" w:hAnsi="黑体"/>
        </w:rPr>
        <w:t xml:space="preserve">5.4.1  </w:t>
      </w:r>
      <w:r>
        <w:rPr>
          <w:color w:val="000000"/>
          <w:sz w:val="28"/>
          <w:szCs w:val="28"/>
          <w:rFonts w:ascii="宋体" w:cs="宋体" w:eastAsia="宋体" w:hAnsi="宋体"/>
        </w:rPr>
        <w:t xml:space="preserve">产品交付发运后的30个日历日内，应将审签完的BBOM电子文档提交至</w:t>
      </w:r>
      <w:r>
        <w:rPr>
          <w:color w:val="000000"/>
          <w:sz w:val="28"/>
          <w:szCs w:val="28"/>
          <w:rFonts w:ascii="华文宋体" w:cs="华文宋体" w:eastAsia="华文宋体" w:hAnsi="华文宋体"/>
        </w:rPr>
        <w:t xml:space="preserve">MAGIC平台。</w:t>
      </w:r>
    </w:p>
    <w:p>
      <w:pPr>
        <w:spacing w:before="0" w:after="0"/>
        <w:jc w:val="both"/>
      </w:pPr>
      <w:r>
        <w:rPr>
          <w:color w:val="1b324f"/>
          <w:sz w:val="28"/>
          <w:szCs w:val="28"/>
          <w:rFonts w:ascii="黑体" w:cs="黑体" w:eastAsia="黑体" w:hAnsi="黑体"/>
        </w:rPr>
        <w:t xml:space="preserve">5.4.2  </w:t>
      </w:r>
      <w:r>
        <w:rPr>
          <w:color w:val="000000"/>
          <w:sz w:val="28"/>
          <w:szCs w:val="28"/>
          <w:rFonts w:ascii="宋体" w:cs="宋体" w:eastAsia="宋体" w:hAnsi="宋体"/>
        </w:rPr>
        <w:t xml:space="preserve">对于接收到构建BBOM的项目指令的产品/工作包，按项目指令要求的时间将审签完的BBOM电子文档提交至MAGIC平台。</w:t>
      </w:r>
    </w:p>
    <w:p>
      <w:pPr>
        <w:spacing w:before="0" w:after="0"/>
        <w:jc w:val="both"/>
      </w:pPr>
      <w:r>
        <w:rPr>
          <w:color w:val="1b324f"/>
          <w:sz w:val="28"/>
          <w:szCs w:val="28"/>
          <w:rFonts w:ascii="黑体" w:cs="黑体" w:eastAsia="黑体" w:hAnsi="黑体"/>
        </w:rPr>
        <w:t xml:space="preserve">5.5  更改要求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供应商BBOM的任何更改均采用换版的形式进行，原版版次为A，升版按A→B→C……AA→AB→……顺序递增。</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center"/>
      </w:pPr>
      <w:r>
        <w:rPr>
          <w:color w:val="1b324f"/>
          <w:sz w:val="28"/>
          <w:szCs w:val="28"/>
          <w:rFonts w:ascii="黑体" w:cs="黑体" w:eastAsia="黑体" w:hAnsi="黑体"/>
        </w:rPr>
        <w:t xml:space="preserve">7.1  </w:t>
      </w: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1b324f"/>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供应商BBOM内容表样及填表说明 </w:t>
      </w:r>
    </w:p>
    <w:p>
      <w:pPr>
        <w:spacing w:before="0" w:after="0"/>
        <w:jc w:val="center"/>
      </w:pPr>
      <w:r>
        <w:rPr>
          <w:color w:val="1b324f"/>
          <w:sz w:val="28"/>
          <w:szCs w:val="28"/>
          <w:rFonts w:ascii="黑体" w:cs="黑体" w:eastAsia="黑体" w:hAnsi="黑体"/>
        </w:rPr>
        <w:t xml:space="preserve">供应商交付物料清单</w:t>
      </w:r>
    </w:p>
    <w:p>
      <w:pPr>
        <w:spacing w:before="0" w:after="0" w:line="280" w:lineRule="exact"/>
        <w:jc w:val="center"/>
      </w:pPr>
      <w:r>
        <w:rPr>
          <w:color w:val="1b324f"/>
          <w:sz w:val="28"/>
          <w:szCs w:val="28"/>
          <w:rFonts w:ascii="黑体" w:cs="黑体" w:eastAsia="黑体" w:hAnsi="黑体"/>
        </w:rPr>
      </w:r>
    </w:p>
    <w:p>
      <w:pPr>
        <w:spacing w:before="0" w:after="0"/>
        <w:jc w:val="center"/>
      </w:pPr>
      <w:r>
        <w:drawing>
          <wp:inline distT="0" distB="0" distL="0" distR="0">
            <wp:extent cx="4368915" cy="197869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68915" cy="1978690"/>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left"/>
      </w:pPr>
      <w:r>
        <w:rPr>
          <w:color w:val="1b324f"/>
          <w:sz w:val="28"/>
          <w:szCs w:val="28"/>
          <w:rFonts w:ascii="宋体" w:cs="宋体" w:eastAsia="宋体" w:hAnsi="宋体"/>
        </w:rPr>
        <w:t xml:space="preserve">填写说明</w:t>
      </w:r>
    </w:p>
    <w:p>
      <w:pPr>
        <w:spacing w:before="0" w:after="0"/>
        <w:jc w:val="left"/>
      </w:pPr>
      <w:r>
        <w:rPr>
          <w:color w:val="1b324f"/>
          <w:sz w:val="28"/>
          <w:szCs w:val="28"/>
          <w:rFonts w:ascii="宋体" w:cs="宋体" w:eastAsia="宋体" w:hAnsi="宋体"/>
        </w:rPr>
        <w:t xml:space="preserve">（1）顺序号</w:t>
      </w:r>
    </w:p>
    <w:p>
      <w:pPr>
        <w:spacing w:before="0" w:after="0"/>
        <w:jc w:val="left"/>
      </w:pPr>
      <w:r>
        <w:rPr>
          <w:color w:val="1b324f"/>
          <w:sz w:val="28"/>
          <w:szCs w:val="28"/>
          <w:rFonts w:ascii="宋体" w:cs="宋体" w:eastAsia="宋体" w:hAnsi="宋体"/>
        </w:rPr>
        <w:t xml:space="preserve">（2）两位数的数字代码，用来表明一个部件（或工作包）的产品结构层次。BBOM产品层次结构应与 SPSBOM 相同。</w:t>
      </w:r>
    </w:p>
    <w:p>
      <w:pPr>
        <w:spacing w:before="0" w:after="0"/>
        <w:jc w:val="left"/>
      </w:pPr>
      <w:r>
        <w:rPr>
          <w:color w:val="1b324f"/>
          <w:sz w:val="28"/>
          <w:szCs w:val="28"/>
          <w:rFonts w:ascii="宋体" w:cs="宋体" w:eastAsia="宋体" w:hAnsi="宋体"/>
        </w:rPr>
        <w:t xml:space="preserve">（3）指零/组件号，对组件逐级分解直到零件。</w:t>
      </w:r>
    </w:p>
    <w:p>
      <w:pPr>
        <w:spacing w:before="0" w:after="0"/>
        <w:jc w:val="left"/>
      </w:pPr>
      <w:r>
        <w:rPr>
          <w:color w:val="1b324f"/>
          <w:sz w:val="28"/>
          <w:szCs w:val="28"/>
          <w:rFonts w:ascii="宋体" w:cs="宋体" w:eastAsia="宋体" w:hAnsi="宋体"/>
        </w:rPr>
        <w:t xml:space="preserve">（4）指零/组件名称。</w:t>
      </w:r>
    </w:p>
    <w:p>
      <w:pPr>
        <w:spacing w:before="0" w:after="0"/>
        <w:jc w:val="left"/>
      </w:pPr>
      <w:r>
        <w:rPr>
          <w:color w:val="1b324f"/>
          <w:sz w:val="28"/>
          <w:szCs w:val="28"/>
          <w:rFonts w:ascii="宋体" w:cs="宋体" w:eastAsia="宋体" w:hAnsi="宋体"/>
        </w:rPr>
        <w:t xml:space="preserve">（5）指零/组件理论装机版次。</w:t>
      </w:r>
    </w:p>
    <w:p>
      <w:pPr>
        <w:spacing w:before="0" w:after="0"/>
        <w:jc w:val="left"/>
      </w:pPr>
      <w:r>
        <w:rPr>
          <w:color w:val="1b324f"/>
          <w:sz w:val="28"/>
          <w:szCs w:val="28"/>
          <w:rFonts w:ascii="宋体" w:cs="宋体" w:eastAsia="宋体" w:hAnsi="宋体"/>
        </w:rPr>
        <w:t xml:space="preserve">（6）指每一个下级装配件要求的该零/组件的数量。</w:t>
      </w:r>
    </w:p>
    <w:p>
      <w:pPr>
        <w:spacing w:before="0" w:after="0"/>
        <w:jc w:val="left"/>
      </w:pPr>
      <w:r>
        <w:rPr>
          <w:color w:val="1b324f"/>
          <w:sz w:val="28"/>
          <w:szCs w:val="28"/>
          <w:rFonts w:ascii="宋体" w:cs="宋体" w:eastAsia="宋体" w:hAnsi="宋体"/>
        </w:rPr>
        <w:t xml:space="preserve">（7）指机载系统/设备系列号。</w:t>
      </w:r>
    </w:p>
    <w:p>
      <w:pPr>
        <w:spacing w:before="0" w:after="0"/>
        <w:jc w:val="left"/>
      </w:pPr>
      <w:r>
        <w:rPr>
          <w:color w:val="1b324f"/>
          <w:sz w:val="28"/>
          <w:szCs w:val="28"/>
          <w:rFonts w:ascii="宋体" w:cs="宋体" w:eastAsia="宋体" w:hAnsi="宋体"/>
        </w:rPr>
        <w:t xml:space="preserve">（8）指装机零/组件的实际版次，标准件可不填版次。</w:t>
      </w:r>
    </w:p>
    <w:p>
      <w:pPr>
        <w:spacing w:before="0" w:after="0"/>
        <w:jc w:val="left"/>
      </w:pPr>
      <w:r>
        <w:rPr>
          <w:color w:val="1b324f"/>
          <w:sz w:val="28"/>
          <w:szCs w:val="28"/>
          <w:rFonts w:ascii="宋体" w:cs="宋体" w:eastAsia="宋体" w:hAnsi="宋体"/>
        </w:rPr>
        <w:t xml:space="preserve">（9）指标准件的炉批号。</w:t>
      </w:r>
    </w:p>
    <w:p>
      <w:pPr>
        <w:spacing w:before="0" w:after="0"/>
        <w:jc w:val="left"/>
      </w:pPr>
      <w:r>
        <w:rPr>
          <w:color w:val="1b324f"/>
          <w:sz w:val="28"/>
          <w:szCs w:val="28"/>
          <w:rFonts w:ascii="宋体" w:cs="宋体" w:eastAsia="宋体" w:hAnsi="宋体"/>
        </w:rPr>
        <w:t xml:space="preserve">（10）指装机零/组件合格证号。</w:t>
      </w:r>
    </w:p>
    <w:p>
      <w:pPr>
        <w:spacing w:before="0" w:after="0"/>
        <w:jc w:val="left"/>
      </w:pPr>
      <w:r>
        <w:rPr>
          <w:color w:val="1b324f"/>
          <w:sz w:val="28"/>
          <w:szCs w:val="28"/>
          <w:rFonts w:ascii="宋体" w:cs="宋体" w:eastAsia="宋体" w:hAnsi="宋体"/>
        </w:rPr>
        <w:t xml:space="preserve">（11）指合格证日期。</w:t>
      </w:r>
    </w:p>
    <w:p>
      <w:pPr>
        <w:spacing w:before="0" w:after="0"/>
        <w:jc w:val="left"/>
      </w:pPr>
      <w:r>
        <w:rPr>
          <w:color w:val="1b324f"/>
          <w:sz w:val="28"/>
          <w:szCs w:val="28"/>
          <w:rFonts w:ascii="宋体" w:cs="宋体" w:eastAsia="宋体" w:hAnsi="宋体"/>
        </w:rPr>
        <w:t xml:space="preserve">（12）是时控件填写“时控件”，不是时控件不填写。</w:t>
      </w:r>
    </w:p>
    <w:p>
      <w:pPr>
        <w:spacing w:before="0" w:after="0"/>
        <w:jc w:val="left"/>
      </w:pPr>
      <w:r>
        <w:rPr>
          <w:color w:val="1b324f"/>
          <w:sz w:val="28"/>
          <w:szCs w:val="28"/>
          <w:rFonts w:ascii="宋体" w:cs="宋体" w:eastAsia="宋体" w:hAnsi="宋体"/>
        </w:rPr>
        <w:t xml:space="preserve">（13）是机载设备填写“设备”，不是机载设备不填写。</w:t>
      </w:r>
    </w:p>
    <w:p>
      <w:pPr>
        <w:spacing w:before="0" w:after="0"/>
        <w:jc w:val="left"/>
      </w:pPr>
      <w:r>
        <w:rPr>
          <w:color w:val="1b324f"/>
          <w:sz w:val="28"/>
          <w:szCs w:val="28"/>
          <w:rFonts w:ascii="宋体" w:cs="宋体" w:eastAsia="宋体" w:hAnsi="宋体"/>
        </w:rPr>
        <w:t xml:space="preserve">（14）指机载产品生产厂家的集团编码。</w:t>
      </w:r>
    </w:p>
    <w:p>
      <w:pPr>
        <w:spacing w:before="0" w:after="0"/>
        <w:jc w:val="left"/>
      </w:pPr>
      <w:r>
        <w:rPr>
          <w:color w:val="1b324f"/>
          <w:sz w:val="28"/>
          <w:szCs w:val="28"/>
          <w:rFonts w:ascii="宋体" w:cs="宋体" w:eastAsia="宋体" w:hAnsi="宋体"/>
        </w:rPr>
        <w:t xml:space="preserve">（15）指机载产品生产厂家的全称。</w:t>
      </w:r>
    </w:p>
    <w:p>
      <w:pPr>
        <w:spacing w:before="0" w:after="0"/>
        <w:jc w:val="left"/>
      </w:pPr>
      <w:r>
        <w:rPr>
          <w:color w:val="1b324f"/>
          <w:sz w:val="28"/>
          <w:szCs w:val="28"/>
          <w:rFonts w:ascii="宋体" w:cs="宋体" w:eastAsia="宋体" w:hAnsi="宋体"/>
        </w:rPr>
        <w:t xml:space="preserve">（16）指不合格品审理单号。</w:t>
      </w:r>
    </w:p>
    <w:p>
      <w:pPr>
        <w:spacing w:before="0" w:after="0"/>
        <w:jc w:val="left"/>
      </w:pPr>
      <w:r>
        <w:rPr>
          <w:color w:val="1b324f"/>
          <w:sz w:val="28"/>
          <w:szCs w:val="28"/>
          <w:rFonts w:ascii="宋体" w:cs="宋体" w:eastAsia="宋体" w:hAnsi="宋体"/>
        </w:rPr>
        <w:t xml:space="preserve">（17）不合格品审理单附带的特制件号。</w:t>
      </w:r>
    </w:p>
    <w:p>
      <w:pPr>
        <w:spacing w:before="0" w:after="0"/>
        <w:jc w:val="left"/>
      </w:pPr>
      <w:r>
        <w:rPr>
          <w:color w:val="1b324f"/>
          <w:sz w:val="28"/>
          <w:szCs w:val="28"/>
          <w:rFonts w:ascii="宋体" w:cs="宋体" w:eastAsia="宋体" w:hAnsi="宋体"/>
        </w:rPr>
        <w:t xml:space="preserve">（18）指重量超差单编号。</w:t>
      </w:r>
    </w:p>
    <w:p>
      <w:pPr>
        <w:spacing w:before="0" w:after="0"/>
        <w:jc w:val="left"/>
      </w:pPr>
      <w:r>
        <w:rPr>
          <w:color w:val="1b324f"/>
          <w:sz w:val="28"/>
          <w:szCs w:val="28"/>
          <w:rFonts w:ascii="宋体" w:cs="宋体" w:eastAsia="宋体" w:hAnsi="宋体"/>
        </w:rPr>
        <w:t xml:space="preserve">（19）指代料单编号。</w:t>
      </w:r>
    </w:p>
    <w:p>
      <w:pPr>
        <w:spacing w:before="0" w:after="0"/>
        <w:jc w:val="left"/>
      </w:pPr>
      <w:r>
        <w:rPr>
          <w:color w:val="1b324f"/>
          <w:sz w:val="28"/>
          <w:szCs w:val="28"/>
          <w:rFonts w:ascii="宋体" w:cs="宋体" w:eastAsia="宋体" w:hAnsi="宋体"/>
        </w:rPr>
        <w:t xml:space="preserve">（20）填写“未完工项”等特殊情况。</w:t>
      </w:r>
    </w:p>
    <w:p>
      <w:pPr>
        <w:spacing w:before="0" w:after="0"/>
        <w:jc w:val="left"/>
      </w:pPr>
      <w:r>
        <w:rPr>
          <w:color w:val="1b324f"/>
          <w:sz w:val="28"/>
          <w:szCs w:val="28"/>
          <w:rFonts w:ascii="宋体" w:cs="宋体" w:eastAsia="宋体" w:hAnsi="宋体"/>
        </w:rPr>
        <w:t xml:space="preserve">（21）按5.2.2项要求填写编号。</w:t>
      </w:r>
    </w:p>
    <w:p>
      <w:pPr>
        <w:spacing w:before="0" w:after="0"/>
        <w:jc w:val="left"/>
      </w:pPr>
      <w:r>
        <w:rPr>
          <w:color w:val="1b324f"/>
          <w:sz w:val="28"/>
          <w:szCs w:val="28"/>
          <w:rFonts w:ascii="宋体" w:cs="宋体" w:eastAsia="宋体" w:hAnsi="宋体"/>
        </w:rPr>
        <w:t xml:space="preserve">（22）按5.5项要求填写版次。</w:t>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9</w:t>
    </w:r>
    <w:r>
      <w:t xml:space="preserve">-</w:t>
    </w:r>
    <w:r>
      <w:t xml:space="preserve">0</w:t>
    </w:r>
    <w:r>
      <w:t xml:space="preserve">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cthk1knsmr3trkldcevk3.png"/><Relationship Id="rId21" Type="http://schemas.openxmlformats.org/officeDocument/2006/relationships/image" Target="media/emfvq3iod36nspge1hhbf.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2026-06-10T09:08:53.805Z</dcterms:created>
  <dcterms:modified xsi:type="dcterms:W3CDTF">2026-06-10T09:08:53.805Z</dcterms:modified>
</cp:coreProperties>
</file>

<file path=docProps/custom.xml><?xml version="1.0" encoding="utf-8"?>
<Properties xmlns="http://schemas.openxmlformats.org/officeDocument/2006/custom-properties" xmlns:vt="http://schemas.openxmlformats.org/officeDocument/2006/docPropsVTypes"/>
</file>