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本制度由科技创新部提出，科技创新部起草。</w:t>
      </w:r>
    </w:p>
    <w:p>
      <w:pPr>
        <w:spacing w:before="0" w:after="0"/>
        <w:jc w:val="both"/>
      </w:pPr>
      <w:r>
        <w:rPr>
          <w:color w:val="1b324f"/>
          <w:sz w:val="28"/>
          <w:szCs w:val="28"/>
          <w:rFonts w:ascii="宋体" w:cs="宋体" w:eastAsia="宋体" w:hAnsi="宋体"/>
        </w:rPr>
        <w:t xml:space="preserve">本制度由科技创新部负责解释</w:t>
      </w:r>
      <w:r>
        <w:rPr>
          <w:color w:val="1b324f"/>
          <w:sz w:val="28"/>
          <w:szCs w:val="28"/>
          <w:rFonts w:ascii="宋体" w:cs="宋体" w:eastAsia="宋体" w:hAnsi="宋体"/>
        </w:rPr>
        <w:t xml:space="preserve">。</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产品装配控制记录的编制与管理标准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本文件规定了产品装配控制记录的编制要求和管理方法。</w:t>
      </w:r>
    </w:p>
    <w:p>
      <w:pPr>
        <w:spacing w:before="0" w:after="0"/>
        <w:jc w:val="both"/>
      </w:pPr>
      <w:r>
        <w:rPr>
          <w:color w:val="1b324f"/>
          <w:sz w:val="28"/>
          <w:szCs w:val="28"/>
          <w:rFonts w:ascii="宋体" w:cs="宋体" w:eastAsia="宋体" w:hAnsi="宋体"/>
        </w:rPr>
        <w:t xml:space="preserve">本文件适用于民机生产。</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GLC140513</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GLC140501</w:t>
      </w:r>
      <w:r>
        <w:rPr>
          <w:color w:val="1b324f"/>
          <w:sz w:val="28"/>
          <w:szCs w:val="28"/>
          <w:rFonts w:ascii="宋体" w:cs="宋体" w:eastAsia="宋体" w:hAnsi="宋体"/>
        </w:rPr>
        <w:t xml:space="preserve">  关键工序的控制管理程序</w:t>
      </w:r>
    </w:p>
    <w:p>
      <w:pPr>
        <w:spacing w:before="0" w:after="0"/>
        <w:jc w:val="both"/>
      </w:pPr>
      <w:r>
        <w:rPr>
          <w:color w:val="1b324f"/>
          <w:sz w:val="28"/>
          <w:szCs w:val="28"/>
          <w:rFonts w:ascii="Times New Roman" w:cs="Times New Roman" w:eastAsia="Times New Roman" w:hAnsi="Times New Roman"/>
        </w:rPr>
        <w:t xml:space="preserve">GLC140513</w:t>
      </w:r>
      <w:r>
        <w:rPr>
          <w:color w:val="1b324f"/>
          <w:sz w:val="28"/>
          <w:szCs w:val="28"/>
          <w:rFonts w:ascii="宋体" w:cs="宋体" w:eastAsia="宋体" w:hAnsi="宋体"/>
        </w:rPr>
        <w:t xml:space="preserve">  装配制造工艺文件管控管理程序</w:t>
      </w:r>
    </w:p>
    <w:p>
      <w:pPr>
        <w:spacing w:before="0" w:after="0"/>
        <w:jc w:val="both"/>
      </w:pP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  首件检验管理程序</w:t>
      </w:r>
    </w:p>
    <w:p>
      <w:pPr>
        <w:spacing w:before="0" w:after="0"/>
        <w:jc w:val="both"/>
      </w:pPr>
      <w:r>
        <w:rPr>
          <w:color w:val="1b324f"/>
          <w:sz w:val="28"/>
          <w:szCs w:val="28"/>
          <w:rFonts w:ascii="Times New Roman" w:cs="Times New Roman" w:eastAsia="Times New Roman" w:hAnsi="Times New Roman"/>
        </w:rPr>
        <w:t xml:space="preserve">GLC14080302</w:t>
      </w:r>
      <w:r>
        <w:rPr>
          <w:color w:val="1b324f"/>
          <w:sz w:val="28"/>
          <w:szCs w:val="28"/>
          <w:rFonts w:ascii="宋体" w:cs="宋体" w:eastAsia="宋体" w:hAnsi="宋体"/>
        </w:rPr>
        <w:t xml:space="preserve">  产品检验管理程序</w:t>
      </w:r>
    </w:p>
    <w:p>
      <w:pPr>
        <w:spacing w:before="0" w:after="0"/>
        <w:jc w:val="both"/>
      </w:pPr>
      <w:r>
        <w:rPr>
          <w:color w:val="1b324f"/>
          <w:sz w:val="28"/>
          <w:szCs w:val="28"/>
          <w:rFonts w:ascii="Times New Roman" w:cs="Times New Roman" w:eastAsia="Times New Roman" w:hAnsi="Times New Roman"/>
        </w:rPr>
        <w:t xml:space="preserve">GLC14080303</w:t>
      </w:r>
      <w:r>
        <w:rPr>
          <w:color w:val="1b324f"/>
          <w:sz w:val="28"/>
          <w:szCs w:val="28"/>
          <w:rFonts w:ascii="宋体" w:cs="宋体" w:eastAsia="宋体" w:hAnsi="宋体"/>
        </w:rPr>
        <w:t xml:space="preserve">  顾客检验管理程序</w:t>
      </w:r>
    </w:p>
    <w:p>
      <w:pPr>
        <w:spacing w:before="0" w:after="0"/>
        <w:jc w:val="both"/>
      </w:pPr>
      <w:r>
        <w:rPr>
          <w:color w:val="1b324f"/>
          <w:sz w:val="28"/>
          <w:szCs w:val="28"/>
          <w:rFonts w:ascii="Times New Roman" w:cs="Times New Roman" w:eastAsia="Times New Roman" w:hAnsi="Times New Roman"/>
        </w:rPr>
        <w:t xml:space="preserve">GLC14080304</w:t>
      </w:r>
      <w:r>
        <w:rPr>
          <w:color w:val="1b324f"/>
          <w:sz w:val="28"/>
          <w:szCs w:val="28"/>
          <w:rFonts w:ascii="宋体" w:cs="宋体" w:eastAsia="宋体" w:hAnsi="宋体"/>
        </w:rPr>
        <w:t xml:space="preserve">  适航检验管理程序</w:t>
      </w:r>
    </w:p>
    <w:p>
      <w:pPr>
        <w:spacing w:before="0" w:after="0"/>
        <w:jc w:val="both"/>
      </w:pP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  不合格品控制管理程序</w:t>
      </w:r>
    </w:p>
    <w:p>
      <w:pPr>
        <w:spacing w:before="0" w:after="0"/>
        <w:jc w:val="both"/>
      </w:pPr>
      <w:r>
        <w:rPr>
          <w:color w:val="1b324f"/>
          <w:sz w:val="28"/>
          <w:szCs w:val="28"/>
          <w:rFonts w:ascii="Times New Roman" w:cs="Times New Roman" w:eastAsia="Times New Roman" w:hAnsi="Times New Roman"/>
        </w:rPr>
        <w:t xml:space="preserve">GLC140806</w:t>
      </w:r>
      <w:r>
        <w:rPr>
          <w:color w:val="1b324f"/>
          <w:sz w:val="28"/>
          <w:szCs w:val="28"/>
          <w:rFonts w:ascii="宋体" w:cs="宋体" w:eastAsia="宋体" w:hAnsi="宋体"/>
        </w:rPr>
        <w:t xml:space="preserve">  交付文件的准备管理程序</w:t>
      </w:r>
    </w:p>
    <w:p>
      <w:pPr>
        <w:spacing w:before="0" w:after="0"/>
        <w:jc w:val="both"/>
      </w:pPr>
      <w:r>
        <w:rPr>
          <w:color w:val="1b324f"/>
          <w:sz w:val="28"/>
          <w:szCs w:val="28"/>
          <w:rFonts w:ascii="Times New Roman" w:cs="Times New Roman" w:eastAsia="Times New Roman" w:hAnsi="Times New Roman"/>
        </w:rPr>
        <w:t xml:space="preserve">GLC231007</w:t>
      </w:r>
      <w:r>
        <w:rPr>
          <w:color w:val="1b324f"/>
          <w:sz w:val="28"/>
          <w:szCs w:val="28"/>
          <w:rFonts w:ascii="宋体" w:cs="宋体" w:eastAsia="宋体" w:hAnsi="宋体"/>
        </w:rPr>
        <w:t xml:space="preserve">  技术文件的管理要求 </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Times New Roman" w:cs="Times New Roman" w:eastAsia="Times New Roman" w:hAnsi="Times New Roman"/>
        </w:rPr>
        <w:t xml:space="preserve">FM1405-49</w:t>
      </w:r>
      <w:r>
        <w:rPr>
          <w:color w:val="1b324f"/>
          <w:sz w:val="28"/>
          <w:szCs w:val="28"/>
          <w:rFonts w:ascii="宋体" w:cs="宋体" w:eastAsia="宋体" w:hAnsi="宋体"/>
        </w:rPr>
        <w:t xml:space="preserve">  产品装配控制记录（首页）</w:t>
      </w:r>
    </w:p>
    <w:p>
      <w:pPr>
        <w:spacing w:before="0" w:after="0"/>
        <w:jc w:val="both"/>
      </w:pPr>
      <w:r>
        <w:rPr>
          <w:color w:val="1b324f"/>
          <w:sz w:val="28"/>
          <w:szCs w:val="28"/>
          <w:rFonts w:ascii="Times New Roman" w:cs="Times New Roman" w:eastAsia="Times New Roman" w:hAnsi="Times New Roman"/>
        </w:rPr>
        <w:t xml:space="preserve">FM1405-49.1</w:t>
      </w:r>
      <w:r>
        <w:rPr>
          <w:color w:val="1b324f"/>
          <w:sz w:val="28"/>
          <w:szCs w:val="28"/>
          <w:rFonts w:ascii="宋体" w:cs="宋体" w:eastAsia="宋体" w:hAnsi="宋体"/>
        </w:rPr>
        <w:t xml:space="preserve">  产品装配控制记录（操作检验页）</w:t>
      </w:r>
    </w:p>
    <w:p>
      <w:pPr>
        <w:spacing w:before="0" w:after="0"/>
        <w:jc w:val="both"/>
      </w:pPr>
      <w:r>
        <w:rPr>
          <w:color w:val="1b324f"/>
          <w:sz w:val="28"/>
          <w:szCs w:val="28"/>
          <w:rFonts w:ascii="Times New Roman" w:cs="Times New Roman" w:eastAsia="Times New Roman" w:hAnsi="Times New Roman"/>
        </w:rPr>
        <w:t xml:space="preserve">FM1405-49.2</w:t>
      </w:r>
      <w:r>
        <w:rPr>
          <w:color w:val="1b324f"/>
          <w:sz w:val="28"/>
          <w:szCs w:val="28"/>
          <w:rFonts w:ascii="宋体" w:cs="宋体" w:eastAsia="宋体" w:hAnsi="宋体"/>
        </w:rPr>
        <w:t xml:space="preserve">  产品装配控制记录（配套表）</w:t>
      </w:r>
    </w:p>
    <w:p>
      <w:pPr>
        <w:spacing w:before="0" w:after="0"/>
        <w:jc w:val="both"/>
      </w:pPr>
      <w:r>
        <w:rPr>
          <w:color w:val="1b324f"/>
          <w:sz w:val="28"/>
          <w:szCs w:val="28"/>
          <w:rFonts w:ascii="Times New Roman" w:cs="Times New Roman" w:eastAsia="Times New Roman" w:hAnsi="Times New Roman"/>
        </w:rPr>
        <w:t xml:space="preserve">FM1405-49.3</w:t>
      </w:r>
      <w:r>
        <w:rPr>
          <w:color w:val="1b324f"/>
          <w:sz w:val="28"/>
          <w:szCs w:val="28"/>
          <w:rFonts w:ascii="宋体" w:cs="宋体" w:eastAsia="宋体" w:hAnsi="宋体"/>
        </w:rPr>
        <w:t xml:space="preserve">  产品装配控制记录（工艺记录页）</w:t>
      </w:r>
    </w:p>
    <w:p>
      <w:pPr>
        <w:spacing w:before="0" w:after="0"/>
        <w:jc w:val="both"/>
      </w:pPr>
      <w:r>
        <w:rPr>
          <w:color w:val="1b324f"/>
          <w:sz w:val="28"/>
          <w:szCs w:val="28"/>
          <w:rFonts w:ascii="Times New Roman" w:cs="Times New Roman" w:eastAsia="Times New Roman" w:hAnsi="Times New Roman"/>
        </w:rPr>
        <w:t xml:space="preserve">FM1405-49.4</w:t>
      </w:r>
      <w:r>
        <w:rPr>
          <w:color w:val="1b324f"/>
          <w:sz w:val="28"/>
          <w:szCs w:val="28"/>
          <w:rFonts w:ascii="宋体" w:cs="宋体" w:eastAsia="宋体" w:hAnsi="宋体"/>
        </w:rPr>
        <w:t xml:space="preserve">  产品装配控制记录（检查单）</w:t>
      </w:r>
    </w:p>
    <w:p>
      <w:pPr>
        <w:spacing w:before="0" w:after="0"/>
        <w:jc w:val="both"/>
      </w:pPr>
      <w:r>
        <w:rPr>
          <w:color w:val="1b324f"/>
          <w:sz w:val="28"/>
          <w:szCs w:val="28"/>
          <w:rFonts w:ascii="Times New Roman" w:cs="Times New Roman" w:eastAsia="Times New Roman" w:hAnsi="Times New Roman"/>
        </w:rPr>
        <w:t xml:space="preserve">FM1405-49.5</w:t>
      </w:r>
      <w:r>
        <w:rPr>
          <w:color w:val="1b324f"/>
          <w:sz w:val="28"/>
          <w:szCs w:val="28"/>
          <w:rFonts w:ascii="宋体" w:cs="宋体" w:eastAsia="宋体" w:hAnsi="宋体"/>
        </w:rPr>
        <w:t xml:space="preserve">  产品装配控制记录（PI记录页）</w:t>
      </w:r>
    </w:p>
    <w:p>
      <w:pPr>
        <w:spacing w:before="0" w:after="0"/>
        <w:jc w:val="both"/>
      </w:pPr>
      <w:r>
        <w:rPr>
          <w:color w:val="1b324f"/>
          <w:sz w:val="28"/>
          <w:szCs w:val="28"/>
          <w:rFonts w:ascii="Times New Roman" w:cs="Times New Roman" w:eastAsia="Times New Roman" w:hAnsi="Times New Roman"/>
        </w:rPr>
        <w:t xml:space="preserve">FM1405-50</w:t>
      </w:r>
      <w:r>
        <w:rPr>
          <w:color w:val="1b324f"/>
          <w:sz w:val="28"/>
          <w:szCs w:val="28"/>
          <w:rFonts w:ascii="宋体" w:cs="宋体" w:eastAsia="宋体" w:hAnsi="宋体"/>
        </w:rPr>
        <w:t xml:space="preserve">  产品装配控制记录临时更改单（首页）</w:t>
      </w:r>
    </w:p>
    <w:p>
      <w:pPr>
        <w:spacing w:before="0" w:after="0"/>
        <w:jc w:val="both"/>
      </w:pPr>
      <w:r>
        <w:rPr>
          <w:color w:val="1b324f"/>
          <w:sz w:val="28"/>
          <w:szCs w:val="28"/>
          <w:rFonts w:ascii="Times New Roman" w:cs="Times New Roman" w:eastAsia="Times New Roman" w:hAnsi="Times New Roman"/>
        </w:rPr>
        <w:t xml:space="preserve">FM1405-50.1</w:t>
      </w:r>
      <w:r>
        <w:rPr>
          <w:color w:val="1b324f"/>
          <w:sz w:val="28"/>
          <w:szCs w:val="28"/>
          <w:rFonts w:ascii="宋体" w:cs="宋体" w:eastAsia="宋体" w:hAnsi="宋体"/>
        </w:rPr>
        <w:t xml:space="preserve">  产品装配控制记录临时更改单（续页）</w:t>
      </w:r>
    </w:p>
    <w:p>
      <w:pPr>
        <w:spacing w:before="0" w:after="0"/>
        <w:jc w:val="both"/>
      </w:pPr>
      <w:r>
        <w:rPr>
          <w:color w:val="1b324f"/>
          <w:sz w:val="28"/>
          <w:szCs w:val="28"/>
          <w:rFonts w:ascii="Times New Roman" w:cs="Times New Roman" w:eastAsia="Times New Roman" w:hAnsi="Times New Roman"/>
        </w:rPr>
        <w:t xml:space="preserve">FM1405-51</w:t>
      </w:r>
      <w:r>
        <w:rPr>
          <w:color w:val="1b324f"/>
          <w:sz w:val="28"/>
          <w:szCs w:val="28"/>
          <w:rFonts w:ascii="宋体" w:cs="宋体" w:eastAsia="宋体" w:hAnsi="宋体"/>
        </w:rPr>
        <w:t xml:space="preserve">  产品装配控制记录索引</w:t>
      </w:r>
    </w:p>
    <w:p>
      <w:pPr>
        <w:spacing w:before="0" w:after="0"/>
        <w:jc w:val="both"/>
      </w:pPr>
      <w:r>
        <w:rPr>
          <w:color w:val="1b324f"/>
          <w:sz w:val="28"/>
          <w:szCs w:val="28"/>
          <w:rFonts w:ascii="Times New Roman" w:cs="Times New Roman" w:eastAsia="Times New Roman" w:hAnsi="Times New Roman"/>
        </w:rPr>
        <w:t xml:space="preserve">FM1405-52</w:t>
      </w:r>
      <w:r>
        <w:rPr>
          <w:color w:val="1b324f"/>
          <w:sz w:val="28"/>
          <w:szCs w:val="28"/>
          <w:rFonts w:ascii="宋体" w:cs="宋体" w:eastAsia="宋体" w:hAnsi="宋体"/>
        </w:rPr>
        <w:t xml:space="preserve">  产品装配控制记录总索引 </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4.1  产品装配控制记录（简称PACR）</w:t>
      </w:r>
    </w:p>
    <w:p>
      <w:pPr>
        <w:spacing w:before="0" w:after="0"/>
        <w:jc w:val="both"/>
      </w:pPr>
      <w:r>
        <w:rPr>
          <w:color w:val="1b324f"/>
          <w:sz w:val="28"/>
          <w:szCs w:val="28"/>
          <w:rFonts w:ascii="宋体" w:cs="宋体" w:eastAsia="宋体" w:hAnsi="宋体"/>
        </w:rPr>
        <w:t xml:space="preserve">依据装配操作说明，经填加生产信息后随产品的加工流程一同周转和使用，用于记录制造和检验过程的质量控制文件。</w:t>
      </w:r>
    </w:p>
    <w:p>
      <w:pPr>
        <w:spacing w:before="0" w:after="0"/>
        <w:jc w:val="both"/>
      </w:pPr>
      <w:r>
        <w:rPr>
          <w:color w:val="1b324f"/>
          <w:sz w:val="28"/>
          <w:szCs w:val="28"/>
          <w:rFonts w:ascii="黑体" w:cs="黑体" w:eastAsia="黑体" w:hAnsi="黑体"/>
        </w:rPr>
        <w:t xml:space="preserve">4.2  产品装配控制记录索引</w:t>
      </w:r>
    </w:p>
    <w:p>
      <w:pPr>
        <w:spacing w:before="0" w:after="0"/>
        <w:jc w:val="both"/>
      </w:pPr>
      <w:r>
        <w:rPr>
          <w:color w:val="1b324f"/>
          <w:sz w:val="28"/>
          <w:szCs w:val="28"/>
          <w:rFonts w:ascii="宋体" w:cs="宋体" w:eastAsia="宋体" w:hAnsi="宋体"/>
        </w:rPr>
        <w:t xml:space="preserve">将产品装配控制记录按工序和</w:t>
      </w:r>
      <w:r>
        <w:rPr>
          <w:color w:val="1b324f"/>
          <w:sz w:val="28"/>
          <w:szCs w:val="28"/>
          <w:rFonts w:ascii="Times New Roman" w:cs="Times New Roman" w:eastAsia="Times New Roman" w:hAnsi="Times New Roman"/>
        </w:rPr>
        <w:t xml:space="preserve">ACC</w:t>
      </w:r>
      <w:r>
        <w:rPr>
          <w:color w:val="1b324f"/>
          <w:sz w:val="28"/>
          <w:szCs w:val="28"/>
          <w:rFonts w:ascii="宋体" w:cs="宋体" w:eastAsia="宋体" w:hAnsi="宋体"/>
        </w:rPr>
        <w:t xml:space="preserve">区域，生成的质量控制记录索引。该记录随加工流程与产品一同周转，用于控制产品生产的完整性，是安排生产进度、备料、成本费用预测等工作的依据。</w:t>
      </w:r>
    </w:p>
    <w:p>
      <w:pPr>
        <w:spacing w:before="0" w:after="0"/>
        <w:jc w:val="both"/>
      </w:pPr>
      <w:r>
        <w:rPr>
          <w:color w:val="1b324f"/>
          <w:sz w:val="28"/>
          <w:szCs w:val="28"/>
          <w:rFonts w:ascii="黑体" w:cs="黑体" w:eastAsia="黑体" w:hAnsi="黑体"/>
        </w:rPr>
        <w:t xml:space="preserve">4.3  产品装配控制记录原本 </w:t>
      </w:r>
    </w:p>
    <w:p>
      <w:pPr>
        <w:spacing w:before="0" w:after="0"/>
        <w:jc w:val="both"/>
      </w:pPr>
      <w:r>
        <w:rPr>
          <w:color w:val="1b324f"/>
          <w:sz w:val="28"/>
          <w:szCs w:val="28"/>
          <w:rFonts w:ascii="宋体" w:cs="宋体" w:eastAsia="宋体" w:hAnsi="宋体"/>
        </w:rPr>
        <w:t xml:space="preserve">经批准的原始产品装配控制记录，仅用于复制生产用产品装配控制记录。</w:t>
      </w:r>
    </w:p>
    <w:p>
      <w:pPr>
        <w:spacing w:before="0" w:after="0"/>
        <w:jc w:val="both"/>
      </w:pPr>
      <w:r>
        <w:rPr>
          <w:color w:val="1b324f"/>
          <w:sz w:val="28"/>
          <w:szCs w:val="28"/>
          <w:rFonts w:ascii="黑体" w:cs="黑体" w:eastAsia="黑体" w:hAnsi="黑体"/>
        </w:rPr>
        <w:t xml:space="preserve">4.4  产品装配控制记录原件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按照产品装配控制记录原本复制的产品装配控制记录，填写生产管理信息后发放到生产现场使用。</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5.1  装配控制记录的纸质化编制、发放及使用管理要求</w:t>
      </w:r>
    </w:p>
    <w:p>
      <w:pPr>
        <w:spacing w:before="0" w:after="0"/>
        <w:jc w:val="both"/>
      </w:pPr>
      <w:r>
        <w:rPr>
          <w:color w:val="1b324f"/>
          <w:sz w:val="28"/>
          <w:szCs w:val="28"/>
          <w:rFonts w:ascii="宋体" w:cs="宋体" w:eastAsia="宋体" w:hAnsi="宋体"/>
        </w:rPr>
        <w:t xml:space="preserve">5.1.1 装配控制记录表格排序依次为：总索引使用表格</w:t>
      </w:r>
      <w:r>
        <w:rPr>
          <w:color w:val="1b324f"/>
          <w:sz w:val="28"/>
          <w:szCs w:val="28"/>
          <w:rFonts w:ascii="Times New Roman" w:cs="Times New Roman" w:eastAsia="Times New Roman" w:hAnsi="Times New Roman"/>
        </w:rPr>
        <w:t xml:space="preserve">FM1405-52</w:t>
      </w:r>
      <w:r>
        <w:rPr>
          <w:color w:val="1b324f"/>
          <w:sz w:val="28"/>
          <w:szCs w:val="28"/>
          <w:rFonts w:ascii="宋体" w:cs="宋体" w:eastAsia="宋体" w:hAnsi="宋体"/>
        </w:rPr>
        <w:t xml:space="preserve">。索引使用表格</w:t>
      </w:r>
      <w:r>
        <w:rPr>
          <w:color w:val="1b324f"/>
          <w:sz w:val="28"/>
          <w:szCs w:val="28"/>
          <w:rFonts w:ascii="Times New Roman" w:cs="Times New Roman" w:eastAsia="Times New Roman" w:hAnsi="Times New Roman"/>
        </w:rPr>
        <w:t xml:space="preserve">FM1405-51</w:t>
      </w:r>
      <w:r>
        <w:rPr>
          <w:color w:val="1b324f"/>
          <w:sz w:val="28"/>
          <w:szCs w:val="28"/>
          <w:rFonts w:ascii="宋体" w:cs="宋体" w:eastAsia="宋体" w:hAnsi="宋体"/>
        </w:rPr>
        <w:t xml:space="preserve">。首页使用表格</w:t>
      </w:r>
      <w:r>
        <w:rPr>
          <w:color w:val="1b324f"/>
          <w:sz w:val="28"/>
          <w:szCs w:val="28"/>
          <w:rFonts w:ascii="Times New Roman" w:cs="Times New Roman" w:eastAsia="Times New Roman" w:hAnsi="Times New Roman"/>
        </w:rPr>
        <w:t xml:space="preserve">FM1405-49</w:t>
      </w:r>
      <w:r>
        <w:rPr>
          <w:color w:val="1b324f"/>
          <w:sz w:val="28"/>
          <w:szCs w:val="28"/>
          <w:rFonts w:ascii="宋体" w:cs="宋体" w:eastAsia="宋体" w:hAnsi="宋体"/>
        </w:rPr>
        <w:t xml:space="preserve">。工艺记录页使用表格</w:t>
      </w:r>
      <w:r>
        <w:rPr>
          <w:color w:val="1b324f"/>
          <w:sz w:val="28"/>
          <w:szCs w:val="28"/>
          <w:rFonts w:ascii="Times New Roman" w:cs="Times New Roman" w:eastAsia="Times New Roman" w:hAnsi="Times New Roman"/>
        </w:rPr>
        <w:t xml:space="preserve">FM1405-49.3</w:t>
      </w:r>
      <w:r>
        <w:rPr>
          <w:color w:val="1b324f"/>
          <w:sz w:val="28"/>
          <w:szCs w:val="28"/>
          <w:rFonts w:ascii="宋体" w:cs="宋体" w:eastAsia="宋体" w:hAnsi="宋体"/>
        </w:rPr>
        <w:t xml:space="preserve">。操作检验页使用表格</w:t>
      </w:r>
      <w:r>
        <w:rPr>
          <w:color w:val="1b324f"/>
          <w:sz w:val="28"/>
          <w:szCs w:val="28"/>
          <w:rFonts w:ascii="Times New Roman" w:cs="Times New Roman" w:eastAsia="Times New Roman" w:hAnsi="Times New Roman"/>
        </w:rPr>
        <w:t xml:space="preserve">FM1405-49.1</w:t>
      </w:r>
      <w:r>
        <w:rPr>
          <w:color w:val="1b324f"/>
          <w:sz w:val="28"/>
          <w:szCs w:val="28"/>
          <w:rFonts w:ascii="宋体" w:cs="宋体" w:eastAsia="宋体" w:hAnsi="宋体"/>
        </w:rPr>
        <w:t xml:space="preserve">。检查单使用表格</w:t>
      </w:r>
      <w:r>
        <w:rPr>
          <w:color w:val="1b324f"/>
          <w:sz w:val="28"/>
          <w:szCs w:val="28"/>
          <w:rFonts w:ascii="Times New Roman" w:cs="Times New Roman" w:eastAsia="Times New Roman" w:hAnsi="Times New Roman"/>
        </w:rPr>
        <w:t xml:space="preserve">FM1405-49.4</w:t>
      </w:r>
      <w:r>
        <w:rPr>
          <w:color w:val="1b324f"/>
          <w:sz w:val="28"/>
          <w:szCs w:val="28"/>
          <w:rFonts w:ascii="宋体" w:cs="宋体" w:eastAsia="宋体" w:hAnsi="宋体"/>
        </w:rPr>
        <w:t xml:space="preserve"> (按需选用)。配套表使用表格</w:t>
      </w:r>
      <w:r>
        <w:rPr>
          <w:color w:val="1b324f"/>
          <w:sz w:val="28"/>
          <w:szCs w:val="28"/>
          <w:rFonts w:ascii="Times New Roman" w:cs="Times New Roman" w:eastAsia="Times New Roman" w:hAnsi="Times New Roman"/>
        </w:rPr>
        <w:t xml:space="preserve">FM1405-49.2</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5.1.2 同一装配控制码下的工序编制一份装配控制记录索引，每一工序编写一份装配控制记录。装配控制码及工序的划分按装配方案和工艺流程。</w:t>
      </w:r>
    </w:p>
    <w:p>
      <w:pPr>
        <w:spacing w:before="0" w:after="0"/>
        <w:jc w:val="both"/>
      </w:pPr>
      <w:r>
        <w:rPr>
          <w:color w:val="1b324f"/>
          <w:sz w:val="28"/>
          <w:szCs w:val="28"/>
          <w:rFonts w:ascii="宋体" w:cs="宋体" w:eastAsia="宋体" w:hAnsi="宋体"/>
        </w:rPr>
        <w:t xml:space="preserve">5.1.3 首页填写机型号、控制记录编号、架次号和开工日期等信息，制造依据按需列出适用的图纸号、工艺文件号和版次等信息。</w:t>
      </w:r>
    </w:p>
    <w:p>
      <w:pPr>
        <w:spacing w:before="0" w:after="0"/>
        <w:jc w:val="both"/>
      </w:pPr>
      <w:r>
        <w:rPr>
          <w:color w:val="1b324f"/>
          <w:sz w:val="28"/>
          <w:szCs w:val="28"/>
          <w:rFonts w:ascii="宋体" w:cs="宋体" w:eastAsia="宋体" w:hAnsi="宋体"/>
        </w:rPr>
        <w:t xml:space="preserve">5.1.4 工艺记录页需填写胶漆牌号、扭力值、电搭接值等理论数值。当生产线有两套或多套相同用途的工装（即效率工装）时，应按各项目需求填写效率工装相关信息。</w:t>
      </w:r>
    </w:p>
    <w:p>
      <w:pPr>
        <w:spacing w:before="0" w:after="0"/>
        <w:jc w:val="both"/>
      </w:pPr>
      <w:r>
        <w:rPr>
          <w:color w:val="1b324f"/>
          <w:sz w:val="28"/>
          <w:szCs w:val="28"/>
          <w:rFonts w:ascii="宋体" w:cs="宋体" w:eastAsia="宋体" w:hAnsi="宋体"/>
        </w:rPr>
        <w:t xml:space="preserve">5.1.5 操作检验页编写时需按装配操作说明要求，对不需要检验控制的操作工步，在“检验者”栏内注明“</w:t>
      </w:r>
      <w:r>
        <w:rPr>
          <w:color w:val="1b324f"/>
          <w:sz w:val="28"/>
          <w:szCs w:val="28"/>
          <w:rFonts w:ascii="Times New Roman" w:cs="Times New Roman" w:eastAsia="Times New Roman" w:hAnsi="Times New Roman"/>
        </w:rPr>
        <w:t xml:space="preserve">N/A</w:t>
      </w:r>
      <w:r>
        <w:rPr>
          <w:color w:val="1b324f"/>
          <w:sz w:val="28"/>
          <w:szCs w:val="28"/>
          <w:rFonts w:ascii="宋体" w:cs="宋体" w:eastAsia="宋体" w:hAnsi="宋体"/>
        </w:rPr>
        <w:t xml:space="preserve">”；对只有检验的工步，在“操作者”栏内注明“</w:t>
      </w:r>
      <w:r>
        <w:rPr>
          <w:color w:val="1b324f"/>
          <w:sz w:val="28"/>
          <w:szCs w:val="28"/>
          <w:rFonts w:ascii="Times New Roman" w:cs="Times New Roman" w:eastAsia="Times New Roman" w:hAnsi="Times New Roman"/>
        </w:rPr>
        <w:t xml:space="preserve">N/A</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5.1.6 配套表需填写该工序所使用的零件、组件、标准件和上机非金属材料的零件号、名称和数量。当组件号为装配过程中的中间工序产生的工艺构型号时，配套表中可不列出此类件。</w:t>
      </w:r>
    </w:p>
    <w:p>
      <w:pPr>
        <w:spacing w:before="0" w:after="0"/>
        <w:jc w:val="both"/>
      </w:pPr>
      <w:r>
        <w:rPr>
          <w:color w:val="1b324f"/>
          <w:sz w:val="28"/>
          <w:szCs w:val="28"/>
          <w:rFonts w:ascii="宋体" w:cs="宋体" w:eastAsia="宋体" w:hAnsi="宋体"/>
        </w:rPr>
        <w:t xml:space="preserve">5.1.7 装配控制记录和索引由生产厂工艺员编制，技术室主任校对，质保会签或盖章后交给资料员，加盖“原本”印章后形成产品装配控制记录原本，由资料员保存。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5.1.8 生产厂生产控制室在计划开工一周前复制出相关装配控制记录及索引。当生产计划开工时，由生产计划员在装配控制记录首页及索引上填写生产架次、派工号等信息并签字，然后将原件成套发放至有关工位。</w:t>
      </w:r>
    </w:p>
    <w:p>
      <w:pPr>
        <w:spacing w:before="0" w:after="0"/>
        <w:jc w:val="both"/>
      </w:pPr>
      <w:r>
        <w:rPr>
          <w:color w:val="1b324f"/>
          <w:sz w:val="28"/>
          <w:szCs w:val="28"/>
          <w:rFonts w:ascii="宋体" w:cs="宋体" w:eastAsia="宋体" w:hAnsi="宋体"/>
        </w:rPr>
        <w:t xml:space="preserve">5.1.9  操作者操作应严格按工艺规范/操作规程要求实施，检验人员监督装配控制记录的使用。</w:t>
      </w:r>
    </w:p>
    <w:p>
      <w:pPr>
        <w:spacing w:before="0" w:after="0"/>
        <w:jc w:val="both"/>
      </w:pPr>
      <w:r>
        <w:rPr>
          <w:color w:val="1b324f"/>
          <w:sz w:val="28"/>
          <w:szCs w:val="28"/>
          <w:rFonts w:ascii="宋体" w:cs="宋体" w:eastAsia="宋体" w:hAnsi="宋体"/>
        </w:rPr>
        <w:t xml:space="preserve">5.1.10 装配厂操作者、检验者按装配操作说明要求进行装配和检验。有需要记录信息的工步，操作者将需记录的信息填写在产品装配控制记录内。如果需要图示，按需使用</w:t>
      </w:r>
      <w:r>
        <w:rPr>
          <w:color w:val="1b324f"/>
          <w:sz w:val="28"/>
          <w:szCs w:val="28"/>
          <w:rFonts w:ascii="Times New Roman" w:cs="Times New Roman" w:eastAsia="Times New Roman" w:hAnsi="Times New Roman"/>
        </w:rPr>
        <w:t xml:space="preserve">FM1405-49.4</w:t>
      </w:r>
      <w:r>
        <w:rPr>
          <w:color w:val="1b324f"/>
          <w:sz w:val="28"/>
          <w:szCs w:val="28"/>
          <w:rFonts w:ascii="宋体" w:cs="宋体" w:eastAsia="宋体" w:hAnsi="宋体"/>
        </w:rPr>
        <w:t xml:space="preserve">，将装配操作说明相应的工步信息提取出来，并记录相应的数据。所有工作完成后，在产品装配控制记录相应栏目中加盖印章，并且注明日期。</w:t>
      </w:r>
    </w:p>
    <w:p>
      <w:pPr>
        <w:spacing w:before="0" w:after="0"/>
        <w:jc w:val="both"/>
      </w:pPr>
      <w:r>
        <w:rPr>
          <w:color w:val="1b324f"/>
          <w:sz w:val="28"/>
          <w:szCs w:val="28"/>
          <w:rFonts w:ascii="宋体" w:cs="宋体" w:eastAsia="宋体" w:hAnsi="宋体"/>
        </w:rPr>
        <w:t xml:space="preserve">5.1.11 零件配套时，物流仓储中心库房管理员必须保证零件号和数量与配套表一致。配套的同时，库房保管员需在配套表的质量编号栏内记录零件的质量编号。当有缺件时，如果不影响其它零件装配，可先将其它零件发放到生产现场。缺件则在“备注”栏由库房保管员盖缺件印章，当所缺零件补齐时，要在零件号旁补盖质量印章，表示关闭缺件状态。当项目使用</w:t>
      </w:r>
      <w:r>
        <w:rPr>
          <w:color w:val="1b324f"/>
          <w:sz w:val="28"/>
          <w:szCs w:val="28"/>
          <w:rFonts w:ascii="Times New Roman" w:cs="Times New Roman" w:eastAsia="Times New Roman" w:hAnsi="Times New Roman"/>
        </w:rPr>
        <w:t xml:space="preserve">ERP</w:t>
      </w:r>
      <w:r>
        <w:rPr>
          <w:color w:val="1b324f"/>
          <w:sz w:val="28"/>
          <w:szCs w:val="28"/>
          <w:rFonts w:ascii="宋体" w:cs="宋体" w:eastAsia="宋体" w:hAnsi="宋体"/>
        </w:rPr>
        <w:t xml:space="preserve">系统时，可用ERP系统打印出的配套表中，显示出的质量编号，将该配套表附在相应产品记录后，并按需在质量编号栏内记录不合格品审理文件编号。</w:t>
      </w:r>
    </w:p>
    <w:p>
      <w:pPr>
        <w:spacing w:before="0" w:after="0"/>
        <w:jc w:val="both"/>
      </w:pPr>
      <w:r>
        <w:rPr>
          <w:color w:val="1b324f"/>
          <w:sz w:val="28"/>
          <w:szCs w:val="28"/>
          <w:rFonts w:ascii="宋体" w:cs="宋体" w:eastAsia="宋体" w:hAnsi="宋体"/>
        </w:rPr>
        <w:t xml:space="preserve">5.1.12 检验员按</w:t>
      </w:r>
      <w:r>
        <w:rPr>
          <w:color w:val="1b324f"/>
          <w:sz w:val="28"/>
          <w:szCs w:val="28"/>
          <w:rFonts w:ascii="Times New Roman" w:cs="Times New Roman" w:eastAsia="Times New Roman" w:hAnsi="Times New Roman"/>
        </w:rPr>
        <w:t xml:space="preserve">FM1405-51</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FM1405-52</w:t>
      </w:r>
      <w:r>
        <w:rPr>
          <w:color w:val="1b324f"/>
          <w:sz w:val="28"/>
          <w:szCs w:val="28"/>
          <w:rFonts w:ascii="宋体" w:cs="宋体" w:eastAsia="宋体" w:hAnsi="宋体"/>
        </w:rPr>
        <w:t xml:space="preserve">验证记录的完整性，并进行归档。</w:t>
      </w:r>
    </w:p>
    <w:p>
      <w:pPr>
        <w:pStyle w:val="Heading1"/>
        <w:spacing w:before="0" w:after="0"/>
        <w:jc w:val="both"/>
      </w:pPr>
      <w:bookmarkStart w:name="_Toc5ba0" w:id="1"/>
      <w:r>
        <w:rPr>
          <w:color w:val="1b324f"/>
          <w:sz w:val="28"/>
          <w:szCs w:val="28"/>
          <w:rFonts w:ascii="黑体" w:cs="黑体" w:eastAsia="黑体" w:hAnsi="黑体"/>
        </w:rPr>
        <w:t xml:space="preserve">5.1.13  产品装配控制记录的管理要求</w:t>
      </w:r>
      <w:bookmarkEnd w:id="1"/>
    </w:p>
    <w:p>
      <w:pPr>
        <w:spacing w:before="0" w:after="0"/>
        <w:jc w:val="both"/>
      </w:pPr>
      <w:r>
        <w:rPr>
          <w:color w:val="1b324f"/>
          <w:sz w:val="28"/>
          <w:szCs w:val="28"/>
          <w:rFonts w:ascii="宋体" w:cs="宋体" w:eastAsia="宋体" w:hAnsi="宋体"/>
        </w:rPr>
        <w:t xml:space="preserve">5.1.13.1 产品装配控制记录应与所加工的产品放在一起，并随产品加工流程一同周转、使用，记录应填写完整、准确、清晰，在使用、周转过程中应保持文本清洁、齐全；如发现污损或缺失而影响正常使用，下一工序操作者及检验员或下一生产厂有权拒收该项产品。</w:t>
      </w:r>
    </w:p>
    <w:p>
      <w:pPr>
        <w:spacing w:before="0" w:after="0"/>
        <w:jc w:val="both"/>
      </w:pPr>
      <w:r>
        <w:rPr>
          <w:color w:val="1b324f"/>
          <w:sz w:val="28"/>
          <w:szCs w:val="28"/>
          <w:rFonts w:ascii="宋体" w:cs="宋体" w:eastAsia="宋体" w:hAnsi="宋体"/>
        </w:rPr>
        <w:t xml:space="preserve">5.1.13.2 当产品装配控制记录因文本不清洁、不齐全造成拒收时，责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任单位检验者负责通知有关单位重新补制有关页次，并将相关签字或印章、记录转移到补制的新页上，同时在补制新页的右上角注明“补页”并加盖印章，注明日期。在原页的右上角注明见“见补页”加盖印章并注明日期。原页要附在新页后一起保存。</w:t>
      </w:r>
    </w:p>
    <w:p>
      <w:pPr>
        <w:spacing w:before="0" w:after="0"/>
        <w:jc w:val="both"/>
      </w:pPr>
      <w:r>
        <w:rPr>
          <w:color w:val="1b324f"/>
          <w:sz w:val="28"/>
          <w:szCs w:val="28"/>
          <w:rFonts w:ascii="宋体" w:cs="宋体" w:eastAsia="宋体" w:hAnsi="宋体"/>
        </w:rPr>
        <w:t xml:space="preserve">5.1.14 首件检验时按</w:t>
      </w: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在产品装配控制记录首页加盖首件检验印章。</w:t>
      </w:r>
    </w:p>
    <w:p>
      <w:pPr>
        <w:spacing w:before="0" w:after="0"/>
        <w:jc w:val="both"/>
      </w:pPr>
      <w:r>
        <w:rPr>
          <w:color w:val="1b324f"/>
          <w:sz w:val="28"/>
          <w:szCs w:val="28"/>
          <w:rFonts w:ascii="宋体" w:cs="宋体" w:eastAsia="宋体" w:hAnsi="宋体"/>
        </w:rPr>
        <w:t xml:space="preserve">5.1.15 有适航当局或顾客检验要求时, 按</w:t>
      </w:r>
      <w:r>
        <w:rPr>
          <w:color w:val="1b324f"/>
          <w:sz w:val="28"/>
          <w:szCs w:val="28"/>
          <w:rFonts w:ascii="Times New Roman" w:cs="Times New Roman" w:eastAsia="Times New Roman" w:hAnsi="Times New Roman"/>
        </w:rPr>
        <w:t xml:space="preserve">GLC14080303、</w:t>
      </w:r>
    </w:p>
    <w:p>
      <w:pPr>
        <w:spacing w:before="0" w:after="0"/>
        <w:jc w:val="both"/>
      </w:pPr>
      <w:r>
        <w:rPr>
          <w:color w:val="1b324f"/>
          <w:sz w:val="28"/>
          <w:szCs w:val="28"/>
          <w:rFonts w:ascii="Times New Roman" w:cs="Times New Roman" w:eastAsia="Times New Roman" w:hAnsi="Times New Roman"/>
        </w:rPr>
        <w:t xml:space="preserve">GLC14080304</w:t>
      </w:r>
      <w:r>
        <w:rPr>
          <w:color w:val="1b324f"/>
          <w:sz w:val="28"/>
          <w:szCs w:val="28"/>
          <w:rFonts w:ascii="宋体" w:cs="宋体" w:eastAsia="宋体" w:hAnsi="宋体"/>
        </w:rPr>
        <w:t xml:space="preserve">在产品装配控制记录首页及相关工步加盖印章。</w:t>
      </w:r>
    </w:p>
    <w:p>
      <w:pPr>
        <w:spacing w:before="0" w:after="0"/>
        <w:jc w:val="both"/>
      </w:pPr>
      <w:r>
        <w:rPr>
          <w:color w:val="1b324f"/>
          <w:sz w:val="28"/>
          <w:szCs w:val="28"/>
          <w:rFonts w:ascii="宋体" w:cs="宋体" w:eastAsia="宋体" w:hAnsi="宋体"/>
        </w:rPr>
        <w:t xml:space="preserve">5.1.16 关键工序的控制按程序</w:t>
      </w:r>
      <w:r>
        <w:rPr>
          <w:color w:val="1b324f"/>
          <w:sz w:val="28"/>
          <w:szCs w:val="28"/>
          <w:rFonts w:ascii="Times New Roman" w:cs="Times New Roman" w:eastAsia="Times New Roman" w:hAnsi="Times New Roman"/>
        </w:rPr>
        <w:t xml:space="preserve">GLC140501</w:t>
      </w:r>
      <w:r>
        <w:rPr>
          <w:color w:val="1b324f"/>
          <w:sz w:val="28"/>
          <w:szCs w:val="28"/>
          <w:rFonts w:ascii="宋体" w:cs="宋体" w:eastAsia="宋体" w:hAnsi="宋体"/>
        </w:rPr>
        <w:t xml:space="preserve">执行。</w:t>
      </w:r>
    </w:p>
    <w:p>
      <w:pPr>
        <w:spacing w:before="0" w:after="0"/>
        <w:jc w:val="both"/>
      </w:pPr>
      <w:r>
        <w:rPr>
          <w:color w:val="1b324f"/>
          <w:sz w:val="28"/>
          <w:szCs w:val="28"/>
          <w:rFonts w:ascii="宋体" w:cs="宋体" w:eastAsia="宋体" w:hAnsi="宋体"/>
        </w:rPr>
        <w:t xml:space="preserve">5.1.17 产品装配控制记录原本内容国外项目采用中/英文对照编写，国内项目采用中文编写。</w:t>
      </w:r>
    </w:p>
    <w:p>
      <w:pPr>
        <w:pStyle w:val="Heading1"/>
        <w:spacing w:before="0" w:after="0"/>
        <w:jc w:val="both"/>
      </w:pPr>
      <w:bookmarkStart w:name="_Tocb3f2" w:id="1"/>
      <w:r>
        <w:rPr>
          <w:color w:val="1b324f"/>
          <w:sz w:val="28"/>
          <w:szCs w:val="28"/>
          <w:rFonts w:ascii="黑体" w:cs="黑体" w:eastAsia="黑体" w:hAnsi="黑体"/>
        </w:rPr>
        <w:t xml:space="preserve">5.1.18  返工/返修产品装配控制记录的使用</w:t>
      </w:r>
      <w:bookmarkEnd w:id="1"/>
    </w:p>
    <w:p>
      <w:pPr>
        <w:spacing w:before="0" w:after="0"/>
        <w:jc w:val="both"/>
      </w:pPr>
      <w:r>
        <w:rPr>
          <w:color w:val="1b324f"/>
          <w:sz w:val="28"/>
          <w:szCs w:val="28"/>
          <w:rFonts w:ascii="宋体" w:cs="宋体" w:eastAsia="宋体" w:hAnsi="宋体"/>
        </w:rPr>
        <w:t xml:space="preserve">5.1.18.1 MES系统中返工/返修文件按MES系统先行装配大纲的编制与管理标准要求执行。</w:t>
      </w:r>
    </w:p>
    <w:p>
      <w:pPr>
        <w:spacing w:before="0" w:after="0"/>
        <w:jc w:val="both"/>
      </w:pPr>
      <w:r>
        <w:rPr>
          <w:color w:val="1b324f"/>
          <w:sz w:val="28"/>
          <w:szCs w:val="28"/>
          <w:rFonts w:ascii="宋体" w:cs="宋体" w:eastAsia="宋体" w:hAnsi="宋体"/>
        </w:rPr>
        <w:t xml:space="preserve">5.1.18.2 纸质版返工/返修文件按MES系统先行装配大纲的编制与管理标准要求编写，由计划员在原产品装配控制记录封页上端空白处注明：“参考返工/返修产品装配控制记录”，注明所具有的返工/返修产品装配控制记录所依据的不合格品拒收单号或贯彻工程更改的更改单号（如有），签字并注明日期。</w:t>
      </w:r>
    </w:p>
    <w:p>
      <w:pPr>
        <w:spacing w:before="0" w:after="0"/>
        <w:jc w:val="both"/>
      </w:pPr>
      <w:r>
        <w:rPr>
          <w:color w:val="1b324f"/>
          <w:sz w:val="28"/>
          <w:szCs w:val="28"/>
          <w:rFonts w:ascii="宋体" w:cs="宋体" w:eastAsia="宋体" w:hAnsi="宋体"/>
        </w:rPr>
        <w:t xml:space="preserve">5.1.18.3 纸质版返工/返修产品装配控制记录与原产品装配控制记录一起归档，并存放在原产品装配控制记录前面。</w:t>
      </w:r>
    </w:p>
    <w:p>
      <w:pPr>
        <w:spacing w:before="0" w:after="0"/>
        <w:jc w:val="both"/>
      </w:pPr>
      <w:r>
        <w:rPr>
          <w:color w:val="1b324f"/>
          <w:sz w:val="28"/>
          <w:szCs w:val="28"/>
          <w:rFonts w:ascii="宋体" w:cs="宋体" w:eastAsia="宋体" w:hAnsi="宋体"/>
        </w:rPr>
        <w:t xml:space="preserve">5.1.19 每道工步完成后，在“操作者”栏目中签字或盖章，并注明日期（有</w:t>
      </w:r>
      <w:r>
        <w:rPr>
          <w:color w:val="1b324f"/>
          <w:sz w:val="28"/>
          <w:szCs w:val="28"/>
          <w:rFonts w:ascii="Times New Roman" w:cs="Times New Roman" w:eastAsia="Times New Roman" w:hAnsi="Times New Roman"/>
        </w:rPr>
        <w:t xml:space="preserve">N/A</w:t>
      </w:r>
      <w:r>
        <w:rPr>
          <w:color w:val="1b324f"/>
          <w:sz w:val="28"/>
          <w:szCs w:val="28"/>
          <w:rFonts w:ascii="宋体" w:cs="宋体" w:eastAsia="宋体" w:hAnsi="宋体"/>
        </w:rPr>
        <w:t xml:space="preserve">标志不需要）。</w:t>
      </w:r>
    </w:p>
    <w:p>
      <w:pPr>
        <w:spacing w:before="0" w:after="0"/>
        <w:jc w:val="both"/>
      </w:pPr>
      <w:r>
        <w:rPr>
          <w:color w:val="1b324f"/>
          <w:sz w:val="28"/>
          <w:szCs w:val="28"/>
          <w:rFonts w:ascii="宋体" w:cs="宋体" w:eastAsia="宋体" w:hAnsi="宋体"/>
        </w:rPr>
        <w:t xml:space="preserve">5.1.20 检验员检验合格后加盖印章并注明日期；对于检验工步按</w:t>
      </w:r>
      <w:r>
        <w:rPr>
          <w:color w:val="1b324f"/>
          <w:sz w:val="28"/>
          <w:szCs w:val="28"/>
          <w:rFonts w:ascii="Times New Roman" w:cs="Times New Roman" w:eastAsia="Times New Roman" w:hAnsi="Times New Roman"/>
        </w:rPr>
        <w:t xml:space="preserve">GLC14080302</w:t>
      </w:r>
      <w:r>
        <w:rPr>
          <w:color w:val="1b324f"/>
          <w:sz w:val="28"/>
          <w:szCs w:val="28"/>
          <w:rFonts w:ascii="宋体" w:cs="宋体" w:eastAsia="宋体" w:hAnsi="宋体"/>
        </w:rPr>
        <w:t xml:space="preserve">执行。</w:t>
      </w:r>
    </w:p>
    <w:p>
      <w:pPr>
        <w:spacing w:before="0" w:after="0"/>
        <w:jc w:val="both"/>
      </w:pPr>
      <w:r>
        <w:rPr>
          <w:color w:val="1b324f"/>
          <w:sz w:val="28"/>
          <w:szCs w:val="28"/>
          <w:rFonts w:ascii="宋体" w:cs="宋体" w:eastAsia="宋体" w:hAnsi="宋体"/>
        </w:rPr>
        <w:t xml:space="preserve">5.1.21 当验收的零/组件不合格需返修时，计划员应向工艺员申请编制返修先行装配大纲。</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5.1.22 验收产品，终检合格后，将产品装配控制记录送交质量工程室归档。产品交付文件及合格证按</w:t>
      </w:r>
      <w:r>
        <w:rPr>
          <w:color w:val="1b324f"/>
          <w:sz w:val="28"/>
          <w:szCs w:val="28"/>
          <w:rFonts w:ascii="Times New Roman" w:cs="Times New Roman" w:eastAsia="Times New Roman" w:hAnsi="Times New Roman"/>
        </w:rPr>
        <w:t xml:space="preserve">GLC140806</w:t>
      </w:r>
      <w:r>
        <w:rPr>
          <w:color w:val="1b324f"/>
          <w:sz w:val="28"/>
          <w:szCs w:val="28"/>
          <w:rFonts w:ascii="宋体" w:cs="宋体" w:eastAsia="宋体" w:hAnsi="宋体"/>
        </w:rPr>
        <w:t xml:space="preserve">执行。</w:t>
      </w:r>
    </w:p>
    <w:p>
      <w:pPr>
        <w:spacing w:before="0" w:after="0"/>
        <w:jc w:val="both"/>
      </w:pPr>
      <w:r>
        <w:rPr>
          <w:color w:val="1b324f"/>
          <w:sz w:val="28"/>
          <w:szCs w:val="28"/>
          <w:rFonts w:ascii="宋体" w:cs="宋体" w:eastAsia="宋体" w:hAnsi="宋体"/>
        </w:rPr>
        <w:t xml:space="preserve">5.1.23 质量工程室归档人员在产品装配控制记录封页“归档”栏内盖印章，注明日期。</w:t>
      </w:r>
    </w:p>
    <w:p>
      <w:pPr>
        <w:spacing w:before="0" w:after="0"/>
        <w:jc w:val="both"/>
      </w:pPr>
      <w:r>
        <w:rPr>
          <w:color w:val="1b324f"/>
          <w:sz w:val="28"/>
          <w:szCs w:val="28"/>
          <w:rFonts w:ascii="宋体" w:cs="宋体" w:eastAsia="宋体" w:hAnsi="宋体"/>
        </w:rPr>
        <w:t xml:space="preserve">5.1.24 填写记录应使用耐久的黑色墨水或黑色印章，保证书写清晰、完整、准确。</w:t>
      </w:r>
    </w:p>
    <w:p>
      <w:pPr>
        <w:pStyle w:val="Heading1"/>
        <w:spacing w:before="0" w:after="0"/>
        <w:jc w:val="both"/>
      </w:pPr>
      <w:bookmarkStart w:name="_Tocac3c" w:id="1"/>
      <w:r>
        <w:rPr>
          <w:color w:val="1b324f"/>
          <w:sz w:val="28"/>
          <w:szCs w:val="28"/>
          <w:rFonts w:ascii="黑体" w:cs="黑体" w:eastAsia="黑体" w:hAnsi="黑体"/>
        </w:rPr>
        <w:t xml:space="preserve">5.2  装配控制记录的信息化编制、发放及使用管理要求</w:t>
      </w:r>
      <w:bookmarkEnd w:id="1"/>
    </w:p>
    <w:p>
      <w:pPr>
        <w:spacing w:before="0" w:after="0"/>
        <w:jc w:val="both"/>
      </w:pPr>
      <w:r>
        <w:rPr>
          <w:color w:val="1b324f"/>
          <w:sz w:val="28"/>
          <w:szCs w:val="28"/>
          <w:rFonts w:ascii="宋体" w:cs="宋体" w:eastAsia="宋体" w:hAnsi="宋体"/>
        </w:rPr>
        <w:t xml:space="preserve">5.2.1 装配控制记录的信息化编制及管理在MES系统上实现。当MES系统功能暂未实现顾客特殊要求前，可采用纸质化记录并扫描上传至系统中。</w:t>
      </w:r>
    </w:p>
    <w:p>
      <w:pPr>
        <w:spacing w:before="0" w:after="0"/>
        <w:jc w:val="both"/>
      </w:pPr>
      <w:r>
        <w:rPr>
          <w:color w:val="1b324f"/>
          <w:sz w:val="28"/>
          <w:szCs w:val="28"/>
          <w:rFonts w:ascii="宋体" w:cs="宋体" w:eastAsia="宋体" w:hAnsi="宋体"/>
        </w:rPr>
        <w:t xml:space="preserve">5.2.2 装配厂工艺人员采用</w:t>
      </w:r>
      <w:r>
        <w:rPr>
          <w:u w:val="single"/>
          <w:color w:val="1b324f"/>
          <w:sz w:val="28"/>
          <w:szCs w:val="28"/>
          <w:rFonts w:ascii="宋体" w:cs="宋体" w:eastAsia="宋体" w:hAnsi="宋体"/>
        </w:rPr>
        <w:t xml:space="preserve">MES</w:t>
      </w:r>
      <w:r>
        <w:rPr>
          <w:color w:val="1b324f"/>
          <w:sz w:val="28"/>
          <w:szCs w:val="28"/>
          <w:rFonts w:ascii="宋体" w:cs="宋体" w:eastAsia="宋体" w:hAnsi="宋体"/>
        </w:rPr>
        <w:t xml:space="preserve">系统的装配控制记录模块编制产品装配控制记录文件，编制时需填写工作包、有效架次、控制记录编号、控制记录版次等信息，MES系统根据所填信息和已上传的控制记录模板自动生成装配控制记录，生成的装配控制记录需满足5.1章节编制要求。</w:t>
      </w:r>
    </w:p>
    <w:p>
      <w:pPr>
        <w:spacing w:before="0" w:after="0"/>
        <w:jc w:val="both"/>
      </w:pPr>
      <w:r>
        <w:rPr>
          <w:color w:val="1b324f"/>
          <w:sz w:val="28"/>
          <w:szCs w:val="28"/>
          <w:rFonts w:ascii="宋体" w:cs="宋体" w:eastAsia="宋体" w:hAnsi="宋体"/>
        </w:rPr>
        <w:t xml:space="preserve">5.2.3 装配控制记录需经过MES系统电子审批流程进行审签后才能生效，生效后的装配控制记录做为原始加工资料保存在MES系统数据定版库中。</w:t>
      </w:r>
    </w:p>
    <w:p>
      <w:pPr>
        <w:spacing w:before="0" w:after="0"/>
        <w:jc w:val="both"/>
      </w:pPr>
      <w:r>
        <w:rPr>
          <w:color w:val="1b324f"/>
          <w:sz w:val="28"/>
          <w:szCs w:val="28"/>
          <w:rFonts w:ascii="黑体" w:cs="黑体" w:eastAsia="黑体" w:hAnsi="黑体"/>
        </w:rPr>
        <w:t xml:space="preserve">5.2.4  装配控制记录在MES系统上的电子审签管理要求如下：</w:t>
      </w:r>
    </w:p>
    <w:p>
      <w:pPr>
        <w:spacing w:before="0" w:after="0"/>
        <w:jc w:val="both"/>
      </w:pPr>
      <w:r>
        <w:rPr>
          <w:color w:val="1b324f"/>
          <w:sz w:val="28"/>
          <w:szCs w:val="28"/>
          <w:rFonts w:ascii="宋体" w:cs="宋体" w:eastAsia="宋体" w:hAnsi="宋体"/>
        </w:rPr>
        <w:t xml:space="preserve">a）装配厂工艺员编制；</w:t>
      </w:r>
    </w:p>
    <w:p>
      <w:pPr>
        <w:spacing w:before="0" w:after="0"/>
        <w:jc w:val="both"/>
      </w:pPr>
      <w:r>
        <w:rPr>
          <w:color w:val="1b324f"/>
          <w:sz w:val="28"/>
          <w:szCs w:val="28"/>
          <w:rFonts w:ascii="宋体" w:cs="宋体" w:eastAsia="宋体" w:hAnsi="宋体"/>
        </w:rPr>
        <w:t xml:space="preserve">b）装配厂技术室主任校对；</w:t>
      </w:r>
    </w:p>
    <w:p>
      <w:pPr>
        <w:spacing w:before="0" w:after="0"/>
        <w:jc w:val="both"/>
      </w:pPr>
      <w:r>
        <w:rPr>
          <w:color w:val="1b324f"/>
          <w:sz w:val="28"/>
          <w:szCs w:val="28"/>
          <w:rFonts w:ascii="宋体" w:cs="宋体" w:eastAsia="宋体" w:hAnsi="宋体"/>
        </w:rPr>
        <w:t xml:space="preserve">c）装配厂质量工程室检验员/主任质保会签。</w:t>
      </w:r>
    </w:p>
    <w:p>
      <w:pPr>
        <w:spacing w:before="0" w:after="0"/>
        <w:jc w:val="both"/>
      </w:pPr>
      <w:r>
        <w:rPr>
          <w:color w:val="1b324f"/>
          <w:sz w:val="28"/>
          <w:szCs w:val="28"/>
          <w:rFonts w:ascii="宋体" w:cs="宋体" w:eastAsia="宋体" w:hAnsi="宋体"/>
        </w:rPr>
        <w:t xml:space="preserve">5.2.5 计划员在MES系统生产管理模块下按照计划填写工作包、</w:t>
      </w:r>
      <w:r>
        <w:rPr>
          <w:color w:val="1b324f"/>
          <w:sz w:val="28"/>
          <w:szCs w:val="28"/>
          <w:rFonts w:ascii="Times New Roman" w:cs="Times New Roman" w:eastAsia="Times New Roman" w:hAnsi="Times New Roman"/>
        </w:rPr>
        <w:t xml:space="preserve">ACC</w:t>
      </w:r>
      <w:r>
        <w:rPr>
          <w:color w:val="1b324f"/>
          <w:sz w:val="28"/>
          <w:szCs w:val="28"/>
          <w:rFonts w:ascii="宋体" w:cs="宋体" w:eastAsia="宋体" w:hAnsi="宋体"/>
        </w:rPr>
        <w:t xml:space="preserve">、架次、计划开工日期等信息后，系统会自动提取对应架次的有效装配控制记录等相关文件并传递到相关装配工区，由工区组长进行安排使用。</w:t>
      </w:r>
    </w:p>
    <w:p>
      <w:pPr>
        <w:spacing w:before="0" w:after="0"/>
        <w:jc w:val="both"/>
      </w:pPr>
      <w:r>
        <w:rPr>
          <w:color w:val="1b324f"/>
          <w:sz w:val="28"/>
          <w:szCs w:val="28"/>
          <w:rFonts w:ascii="宋体" w:cs="宋体" w:eastAsia="宋体" w:hAnsi="宋体"/>
        </w:rPr>
        <w:t xml:space="preserve">5.2.6 装配厂操作者、检验者</w:t>
      </w:r>
      <w:r>
        <w:rPr>
          <w:u w:val="single"/>
          <w:color w:val="1b324f"/>
          <w:sz w:val="28"/>
          <w:szCs w:val="28"/>
          <w:rFonts w:ascii="宋体" w:cs="宋体" w:eastAsia="宋体" w:hAnsi="宋体"/>
        </w:rPr>
        <w:t xml:space="preserve">在</w:t>
      </w:r>
      <w:r>
        <w:rPr>
          <w:color w:val="1b324f"/>
          <w:sz w:val="28"/>
          <w:szCs w:val="28"/>
          <w:rFonts w:ascii="宋体" w:cs="宋体" w:eastAsia="宋体" w:hAnsi="宋体"/>
        </w:rPr>
        <w:t xml:space="preserve">MES系统上按照装配操作说明要求进行装配和检验，按照装配控制记录要求进行电子签名和盖检验印章。有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需要记录信息的工步，操作者将需记录的信息填写在产品装配控制记录内。</w:t>
      </w:r>
    </w:p>
    <w:p>
      <w:pPr>
        <w:spacing w:before="0" w:after="0"/>
        <w:jc w:val="both"/>
      </w:pPr>
      <w:r>
        <w:rPr>
          <w:color w:val="1b324f"/>
          <w:sz w:val="28"/>
          <w:szCs w:val="28"/>
          <w:rFonts w:ascii="宋体" w:cs="宋体" w:eastAsia="宋体" w:hAnsi="宋体"/>
        </w:rPr>
        <w:t xml:space="preserve">5.2.7 装配厂操作者在MES系统上按照装配控制记录要求每完成一步需在操作者栏中进行电子签名、检验者检验合格后在检验者栏中盖电子检验印章，不允许跳工步操作。若由于RNC或缺件等原因造成此工步无法完成时，在不影响后续工步执行的前提下，可编制PI记录页进行保留操作。</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编制使用</w:t>
      </w:r>
      <w:r>
        <w:rPr>
          <w:color w:val="1b324f"/>
          <w:sz w:val="28"/>
          <w:szCs w:val="28"/>
          <w:rFonts w:ascii="Times New Roman" w:cs="Times New Roman" w:eastAsia="Times New Roman" w:hAnsi="Times New Roman"/>
        </w:rPr>
        <w:t xml:space="preserve">FM1405-49.5</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5.2.8 检验员按MES系统自动生成的索引信息验证记录的完整性，并进行归档。</w:t>
      </w:r>
    </w:p>
    <w:p>
      <w:pPr>
        <w:pStyle w:val="Heading1"/>
        <w:spacing w:before="0" w:after="0"/>
        <w:jc w:val="both"/>
      </w:pPr>
      <w:bookmarkStart w:name="_Toc476e" w:id="1"/>
      <w:r>
        <w:rPr>
          <w:color w:val="1b324f"/>
          <w:sz w:val="28"/>
          <w:szCs w:val="28"/>
          <w:rFonts w:ascii="黑体" w:cs="黑体" w:eastAsia="黑体" w:hAnsi="黑体"/>
        </w:rPr>
        <w:t xml:space="preserve">5.3  装配控制记录的纸质化更改控制</w:t>
      </w:r>
      <w:bookmarkEnd w:id="1"/>
    </w:p>
    <w:p>
      <w:pPr>
        <w:spacing w:before="0" w:after="0"/>
        <w:jc w:val="both"/>
      </w:pPr>
      <w:r>
        <w:rPr>
          <w:color w:val="1b324f"/>
          <w:sz w:val="28"/>
          <w:szCs w:val="28"/>
          <w:rFonts w:ascii="宋体" w:cs="宋体" w:eastAsia="宋体" w:hAnsi="宋体"/>
        </w:rPr>
        <w:t xml:space="preserve">5.3.1 产品装配控制记录原文件的更改必须由负责该装配工艺规程的工艺员或技术室主任指定的工艺人员执行。</w:t>
      </w:r>
    </w:p>
    <w:p>
      <w:pPr>
        <w:spacing w:before="0" w:after="0"/>
        <w:jc w:val="both"/>
      </w:pPr>
      <w:r>
        <w:rPr>
          <w:color w:val="1b324f"/>
          <w:sz w:val="28"/>
          <w:szCs w:val="28"/>
          <w:rFonts w:ascii="宋体" w:cs="宋体" w:eastAsia="宋体" w:hAnsi="宋体"/>
        </w:rPr>
        <w:t xml:space="preserve">5.3.2 中/英文对照的产品装配控制记录更改时也应中/英文对照。</w:t>
      </w:r>
    </w:p>
    <w:p>
      <w:pPr>
        <w:spacing w:before="0" w:after="0"/>
        <w:jc w:val="both"/>
      </w:pPr>
      <w:r>
        <w:rPr>
          <w:color w:val="1b324f"/>
          <w:sz w:val="28"/>
          <w:szCs w:val="28"/>
          <w:rFonts w:ascii="黑体" w:cs="黑体" w:eastAsia="黑体" w:hAnsi="黑体"/>
        </w:rPr>
        <w:t xml:space="preserve">5.3.3  指令性或非指令性更改：</w:t>
      </w:r>
    </w:p>
    <w:p>
      <w:pPr>
        <w:spacing w:before="0" w:after="0"/>
        <w:jc w:val="both"/>
      </w:pPr>
      <w:r>
        <w:rPr>
          <w:color w:val="1b324f"/>
          <w:sz w:val="28"/>
          <w:szCs w:val="28"/>
          <w:rFonts w:ascii="宋体" w:cs="宋体" w:eastAsia="宋体" w:hAnsi="宋体"/>
        </w:rPr>
        <w:t xml:space="preserve">5.3.3.1 工艺员收到指令性更改单后对产品装配控制记录进行升版更改。</w:t>
      </w:r>
    </w:p>
    <w:p>
      <w:pPr>
        <w:spacing w:before="0" w:after="0"/>
        <w:jc w:val="both"/>
      </w:pPr>
      <w:r>
        <w:rPr>
          <w:color w:val="1b324f"/>
          <w:sz w:val="28"/>
          <w:szCs w:val="28"/>
          <w:rFonts w:ascii="宋体" w:cs="宋体" w:eastAsia="宋体" w:hAnsi="宋体"/>
        </w:rPr>
        <w:t xml:space="preserve">5.3.3.2 工艺员收到临时更改单后（非指令性更改），将临时更改单号填入到 “产品装配控制记录”首页中的“非指令性更改”栏中，签字并注明日期。工艺员按更改内容更改产品装配控制记录，用黑色墨水笔对更改内容进行杠改（如：填角密封），在临近空白区域填写更改后内容，同时在更改内容前用①、②、③……标示，将标示序号记录在首页的“非指令性更改”栏目中临时更改单号后面。当更改单一次更改多个相同内容时，使用相同标记。</w:t>
      </w:r>
    </w:p>
    <w:p>
      <w:pPr>
        <w:spacing w:before="0" w:after="0"/>
        <w:jc w:val="both"/>
      </w:pPr>
      <w:r>
        <w:rPr>
          <w:color w:val="1b324f"/>
          <w:sz w:val="28"/>
          <w:szCs w:val="28"/>
          <w:rFonts w:ascii="宋体" w:cs="宋体" w:eastAsia="宋体" w:hAnsi="宋体"/>
        </w:rPr>
        <w:t xml:space="preserve">5.3.4 临时更改单和产品装配控制记录随产品一同周转。</w:t>
      </w:r>
    </w:p>
    <w:p>
      <w:pPr>
        <w:spacing w:before="0" w:after="0"/>
        <w:jc w:val="both"/>
      </w:pPr>
      <w:r>
        <w:rPr>
          <w:color w:val="1b324f"/>
          <w:sz w:val="28"/>
          <w:szCs w:val="28"/>
          <w:rFonts w:ascii="宋体" w:cs="宋体" w:eastAsia="宋体" w:hAnsi="宋体"/>
        </w:rPr>
        <w:t xml:space="preserve">5.3.5 笔误更改采用黑色墨水笔对更改内容进行杠改，在临近空白区域填写更改后内容，签字或盖印章（其中签名适用于工艺人员）并注明日期。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5.3.6 装配操作说明更改时，产品装配控制记录也应进行相应更改，指令性或非指令性更改影响到现场正在使用的产品装配控制记录时，应立即更改产品控制记录。</w:t>
      </w:r>
    </w:p>
    <w:p>
      <w:pPr>
        <w:pStyle w:val="Heading1"/>
        <w:spacing w:before="0" w:after="0"/>
        <w:jc w:val="both"/>
      </w:pPr>
      <w:bookmarkStart w:name="_Toc17aa" w:id="1"/>
      <w:r>
        <w:rPr>
          <w:color w:val="1b324f"/>
          <w:sz w:val="28"/>
          <w:szCs w:val="28"/>
          <w:rFonts w:ascii="黑体" w:cs="黑体" w:eastAsia="黑体" w:hAnsi="黑体"/>
        </w:rPr>
        <w:t xml:space="preserve">5.4  装配控制记录的信息化更改控制</w:t>
      </w:r>
      <w:bookmarkEnd w:id="1"/>
    </w:p>
    <w:p>
      <w:pPr>
        <w:spacing w:before="0" w:after="0"/>
        <w:jc w:val="both"/>
      </w:pPr>
      <w:r>
        <w:rPr>
          <w:color w:val="1b324f"/>
          <w:sz w:val="28"/>
          <w:szCs w:val="28"/>
          <w:rFonts w:ascii="宋体" w:cs="宋体" w:eastAsia="宋体" w:hAnsi="宋体"/>
        </w:rPr>
        <w:t xml:space="preserve">5.4.1 装配控制记录的信息化更改控制在</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系统上实现，具体更改要求按5.3节执行。</w:t>
      </w:r>
    </w:p>
    <w:p>
      <w:pPr>
        <w:spacing w:before="0" w:after="0"/>
        <w:jc w:val="both"/>
      </w:pPr>
      <w:r>
        <w:rPr>
          <w:color w:val="1b324f"/>
          <w:sz w:val="28"/>
          <w:szCs w:val="28"/>
          <w:rFonts w:ascii="宋体" w:cs="宋体" w:eastAsia="宋体" w:hAnsi="宋体"/>
        </w:rPr>
        <w:t xml:space="preserve">5.4.2 装配控制记录在MES系统上的更改必须由负责该装配操作说明的工艺员或技术室主任指定的工艺人员执行。</w:t>
      </w:r>
    </w:p>
    <w:p>
      <w:pPr>
        <w:spacing w:before="0" w:after="0"/>
        <w:jc w:val="both"/>
      </w:pPr>
      <w:r>
        <w:rPr>
          <w:color w:val="1b324f"/>
          <w:sz w:val="28"/>
          <w:szCs w:val="28"/>
          <w:rFonts w:ascii="宋体" w:cs="宋体" w:eastAsia="宋体" w:hAnsi="宋体"/>
        </w:rPr>
        <w:t xml:space="preserve">5.4.3 装配控制记录在MES系统上的更改分为临时更改、指令性更改和工艺完善更改。</w:t>
      </w:r>
    </w:p>
    <w:p>
      <w:pPr>
        <w:spacing w:before="0" w:after="0"/>
        <w:jc w:val="both"/>
      </w:pPr>
      <w:r>
        <w:rPr>
          <w:color w:val="1b324f"/>
          <w:sz w:val="28"/>
          <w:szCs w:val="28"/>
          <w:rFonts w:ascii="宋体" w:cs="宋体" w:eastAsia="宋体" w:hAnsi="宋体"/>
        </w:rPr>
        <w:t xml:space="preserve">5.4.4 装配控制记录临时更改单编制时需在MES系统上相应模块下填写工作包、控制记录编号、版次、更改架次信息并上传已编制好的临时更改单电子版，所上传的临时更改单电子版使用</w:t>
      </w:r>
      <w:r>
        <w:rPr>
          <w:color w:val="1b324f"/>
          <w:sz w:val="28"/>
          <w:szCs w:val="28"/>
          <w:rFonts w:ascii="Times New Roman" w:cs="Times New Roman" w:eastAsia="Times New Roman" w:hAnsi="Times New Roman"/>
        </w:rPr>
        <w:t xml:space="preserve">FM1405-50</w:t>
      </w:r>
      <w:r>
        <w:rPr>
          <w:color w:val="1b324f"/>
          <w:sz w:val="28"/>
          <w:szCs w:val="28"/>
          <w:rFonts w:ascii="宋体" w:cs="宋体" w:eastAsia="宋体" w:hAnsi="宋体"/>
        </w:rPr>
        <w:t xml:space="preserve">和</w:t>
      </w:r>
    </w:p>
    <w:p>
      <w:pPr>
        <w:spacing w:before="0" w:after="0"/>
        <w:jc w:val="both"/>
      </w:pPr>
      <w:r>
        <w:rPr>
          <w:color w:val="1b324f"/>
          <w:sz w:val="28"/>
          <w:szCs w:val="28"/>
          <w:rFonts w:ascii="Times New Roman" w:cs="Times New Roman" w:eastAsia="Times New Roman" w:hAnsi="Times New Roman"/>
        </w:rPr>
        <w:t xml:space="preserve">FM1405-50.1</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5.4.5 临时更改单需经过MES系统电子审批流程进行审签、批准后才能生效，生效后的临时更改单做为原始加工资料会保存在</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系统数据定版库中。</w:t>
      </w:r>
    </w:p>
    <w:p>
      <w:pPr>
        <w:spacing w:before="0" w:after="0"/>
        <w:jc w:val="both"/>
      </w:pPr>
      <w:r>
        <w:rPr>
          <w:color w:val="1b324f"/>
          <w:sz w:val="28"/>
          <w:szCs w:val="28"/>
          <w:rFonts w:ascii="黑体" w:cs="黑体" w:eastAsia="黑体" w:hAnsi="黑体"/>
        </w:rPr>
        <w:t xml:space="preserve">5.4.6  临时更改单在MES系统上的电子审签管理要求如下：</w:t>
      </w:r>
    </w:p>
    <w:p>
      <w:pPr>
        <w:spacing w:before="0" w:after="0"/>
        <w:jc w:val="both"/>
      </w:pPr>
      <w:r>
        <w:rPr>
          <w:color w:val="1b324f"/>
          <w:sz w:val="28"/>
          <w:szCs w:val="28"/>
          <w:rFonts w:ascii="宋体" w:cs="宋体" w:eastAsia="宋体" w:hAnsi="宋体"/>
        </w:rPr>
        <w:t xml:space="preserve">a）装配厂工艺员编制；</w:t>
      </w:r>
    </w:p>
    <w:p>
      <w:pPr>
        <w:spacing w:before="0" w:after="0"/>
        <w:jc w:val="both"/>
      </w:pPr>
      <w:r>
        <w:rPr>
          <w:color w:val="1b324f"/>
          <w:sz w:val="28"/>
          <w:szCs w:val="28"/>
          <w:rFonts w:ascii="宋体" w:cs="宋体" w:eastAsia="宋体" w:hAnsi="宋体"/>
        </w:rPr>
        <w:t xml:space="preserve">b）装配厂技术室主任校对；</w:t>
      </w:r>
    </w:p>
    <w:p>
      <w:pPr>
        <w:spacing w:before="0" w:after="0"/>
        <w:jc w:val="both"/>
      </w:pPr>
      <w:r>
        <w:rPr>
          <w:color w:val="1b324f"/>
          <w:sz w:val="28"/>
          <w:szCs w:val="28"/>
          <w:rFonts w:ascii="宋体" w:cs="宋体" w:eastAsia="宋体" w:hAnsi="宋体"/>
        </w:rPr>
        <w:t xml:space="preserve">c）装配厂质量工程室检验员/主任质保会签；</w:t>
      </w:r>
    </w:p>
    <w:p>
      <w:pPr>
        <w:spacing w:before="0" w:after="0"/>
        <w:jc w:val="both"/>
      </w:pPr>
      <w:r>
        <w:rPr>
          <w:color w:val="1b324f"/>
          <w:sz w:val="28"/>
          <w:szCs w:val="28"/>
          <w:rFonts w:ascii="宋体" w:cs="宋体" w:eastAsia="宋体" w:hAnsi="宋体"/>
        </w:rPr>
        <w:t xml:space="preserve">d）装配厂技术副厂长批准。</w:t>
      </w:r>
    </w:p>
    <w:p>
      <w:pPr>
        <w:spacing w:before="0" w:after="0"/>
        <w:jc w:val="both"/>
      </w:pPr>
      <w:r>
        <w:rPr>
          <w:color w:val="1b324f"/>
          <w:sz w:val="28"/>
          <w:szCs w:val="28"/>
          <w:rFonts w:ascii="宋体" w:cs="宋体" w:eastAsia="宋体" w:hAnsi="宋体"/>
        </w:rPr>
        <w:t xml:space="preserve">5.4.7 当装配操作说明的指令性更改涉及到产品装配控制记录内容的更改，产品装配控制记录应进行相应更改。</w:t>
      </w:r>
    </w:p>
    <w:p>
      <w:pPr>
        <w:spacing w:before="0" w:after="0"/>
        <w:jc w:val="both"/>
      </w:pPr>
      <w:r>
        <w:rPr>
          <w:color w:val="1b324f"/>
          <w:sz w:val="28"/>
          <w:szCs w:val="28"/>
          <w:rFonts w:ascii="宋体" w:cs="宋体" w:eastAsia="宋体" w:hAnsi="宋体"/>
        </w:rPr>
        <w:t xml:space="preserve">5.4.8 当不直接影响产品加工，对涉及的产品无实质影响的工艺完善更改时，编制人员应将更改内容填写在首页</w:t>
      </w:r>
      <w:r>
        <w:rPr>
          <w:color w:val="1b324f"/>
          <w:sz w:val="28"/>
          <w:szCs w:val="28"/>
          <w:rFonts w:ascii="Times New Roman" w:cs="Times New Roman" w:eastAsia="Times New Roman" w:hAnsi="Times New Roman"/>
        </w:rPr>
        <w:t xml:space="preserve">FM1405-49</w:t>
      </w:r>
      <w:r>
        <w:rPr>
          <w:color w:val="1b324f"/>
          <w:sz w:val="28"/>
          <w:szCs w:val="28"/>
          <w:rFonts w:ascii="宋体" w:cs="宋体" w:eastAsia="宋体" w:hAnsi="宋体"/>
        </w:rPr>
        <w:t xml:space="preserve">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2026-06-11T01:17:02.110Z</dcterms:created>
  <dcterms:modified xsi:type="dcterms:W3CDTF">2026-06-11T01:17:02.110Z</dcterms:modified>
</cp:coreProperties>
</file>

<file path=docProps/custom.xml><?xml version="1.0" encoding="utf-8"?>
<Properties xmlns="http://schemas.openxmlformats.org/officeDocument/2006/custom-properties" xmlns:vt="http://schemas.openxmlformats.org/officeDocument/2006/docPropsVTypes"/>
</file>