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050505"/>
          <w:sz w:val="28"/>
          <w:szCs w:val="28"/>
          <w:rFonts w:ascii="华文黑体" w:cs="华文黑体" w:eastAsia="华文黑体" w:hAnsi="华文黑体"/>
        </w:rPr>
        <w:t xml:space="preserve">前    言</w:t>
      </w:r>
    </w:p>
    <w:p>
      <w:pPr>
        <w:spacing w:before="0" w:after="0"/>
        <w:jc w:val="center"/>
      </w:pPr>
      <w:r>
        <w:rPr>
          <w:color w:val="050505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50505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50505"/>
          <w:sz w:val="21"/>
          <w:szCs w:val="21"/>
          <w:rFonts w:ascii="华文宋体" w:cs="华文宋体" w:eastAsia="华文宋体" w:hAnsi="华文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050505"/>
          <w:sz w:val="21"/>
          <w:szCs w:val="21"/>
          <w:rFonts w:ascii="华文宋体" w:cs="华文宋体" w:eastAsia="华文宋体" w:hAnsi="华文宋体"/>
        </w:rPr>
        <w:t xml:space="preserve">本制度科技创新部提出。</w:t>
      </w:r>
    </w:p>
    <w:p>
      <w:pPr>
        <w:spacing w:before="0" w:after="0"/>
        <w:jc w:val="both"/>
      </w:pPr>
      <w:r>
        <w:rPr>
          <w:color w:val="050505"/>
          <w:sz w:val="21"/>
          <w:szCs w:val="21"/>
          <w:rFonts w:ascii="华文宋体" w:cs="华文宋体" w:eastAsia="华文宋体" w:hAnsi="华文宋体"/>
        </w:rPr>
        <w:t xml:space="preserve">本制度由科技创新部负责解释。</w:t>
      </w:r>
      <w:r>
        <w:rPr>
          <w:color w:val="050505"/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50505"/>
          <w:sz w:val="32"/>
          <w:szCs w:val="32"/>
          <w:rFonts w:ascii="黑体" w:cs="黑体" w:eastAsia="黑体" w:hAnsi="黑体"/>
        </w:rPr>
        <w:t xml:space="preserve">工艺数据库编制与维护管理标准</w:t>
      </w:r>
    </w:p>
    <w:p>
      <w:pPr>
        <w:spacing w:before="0" w:after="0" w:line="280" w:lineRule="exact"/>
      </w:pPr>
      <w:r>
        <w:rPr>
          <w:color w:val="050505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050505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本管理标准规定了公司工艺数据库编制与维护管理要求。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本管理标准适用于公司工艺数据库编制与维护管理。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本管理标准依据GLC140514的要求制定。</w:t>
      </w:r>
    </w:p>
    <w:p>
      <w:pPr>
        <w:spacing w:before="0" w:after="0" w:line="280" w:lineRule="exact"/>
      </w:pPr>
      <w:r>
        <w:rPr>
          <w:color w:val="050505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050505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GLC140514  零件制造工艺文件管控程序</w:t>
      </w:r>
    </w:p>
    <w:p>
      <w:pPr>
        <w:spacing w:before="0" w:after="0" w:line="280" w:lineRule="exact"/>
      </w:pPr>
      <w:r>
        <w:rPr>
          <w:color w:val="050505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050505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50505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050505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4.1  工艺数据库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产品的工程要求及制造过程中涉及到的主要工艺方法、加工设备、工艺装备等信息，按规定形式整理的信息矩阵。</w:t>
      </w:r>
    </w:p>
    <w:p>
      <w:pPr>
        <w:pStyle w:val="Heading2"/>
        <w:spacing w:before="0" w:after="0"/>
        <w:jc w:val="both"/>
      </w:pPr>
      <w:bookmarkStart w:name="_Toc99ba" w:id="1"/>
      <w:r>
        <w:rPr>
          <w:color w:val="050505"/>
          <w:sz w:val="28"/>
          <w:szCs w:val="28"/>
          <w:rFonts w:ascii="黑体" w:cs="黑体" w:eastAsia="黑体" w:hAnsi="黑体"/>
        </w:rPr>
        <w:t xml:space="preserve">4.2  隐藏工序</w:t>
      </w:r>
      <w:bookmarkEnd w:id="1"/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产品工程图纸、数模中未规定的工艺，但为实现工艺规范的要求，预先进行的其他工艺、验证上道工序或消除上道工序影响而进行的加工工序。</w:t>
      </w:r>
    </w:p>
    <w:p>
      <w:pPr>
        <w:spacing w:before="0" w:after="0" w:line="280" w:lineRule="exact"/>
      </w:pPr>
      <w:r>
        <w:rPr>
          <w:color w:val="050505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5.1  工艺数据库编制依据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5.1.1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生产厂依据信息包括但不限于：零组件图纸、数模、分工指令、状态表、商务分工及材料定额。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5.1.2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科技创新部依据信息包括但不限于：供应商的工艺数据库、沈飞公司数据信息、零组件图纸、数模、分工指令、状态表、商务分工及材料定额。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5.2  工艺数据库管理要求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5.2.1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工艺数据库分为零件工艺数据库和组件工艺数据库，需分别建立和维护。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5.2.2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科技创新部技术办公室技术员/生产厂工艺员建立“零件工艺数据库标准表格”和“组件工艺数据库标准表格”，并负责本单位承制产品工艺数据库的编制和维护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5.2.3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  零件工艺数据库表格应包含但不限于以下内容：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1）更改标识：填写更改前/更改后/新增；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2）零/组件号、名称、版次；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3）单机数量：按分工指令统计，同一零件存在于不同组件下，汇总统计；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4）零件类型：见分工指令，如：A-组件  D-零件  D1-客户提供的零件；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5）工艺类型：机加、钣金、组件、复材等；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6）分工路线：按分工指令；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7）有效架次；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8）图纸牌号状态、材料规范、规定规格、毛料尺寸：填写图纸、数模、零件表、更改单中中规定的材料牌号及状态，规定的材料规范、材料规格、材料尺寸；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9）纤维方向：若纤维方向与毛料长度方向平行，填写“长度方向”；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若纤维方向与毛料宽度方向平行，填写“宽度方向”；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10）零件供应状态表：填写状态表编号；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11）供应商：填写供应商公司简称；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12）特种工艺流程：按先后顺序填写须执行的特种工艺，工序之间用“/”连接，如：热处理/吹砂/磁粉/镀镉/底漆/面漆；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13）关重件：填写“是”或“否”；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14）工装、工具：填写工装/工具名称及数量；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15）一般公差：填写对应的工艺规范或标准；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16）制造加工等相关规范：（制孔，化铣，热处理，吹砂，荧光渗透，钝化，喷漆，清洗，保护等等）填写对应的标准、工艺规范；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17）备注：填写其他需说明事宜。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注：可根据项目特点和工作需要按需增加内容。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5.2.4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组件工艺数据库表格应包含但不限于以下内容：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1）更改标识：填写更改前/更改后/新增；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2）零/组件号、名称、版次；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3）单机数量：按分工指令统计，同一零件存在于不同组件下，汇总统计；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4）分工路线：按分工指令；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5）有效架次；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6）零件供应状态表：填写状态表编号；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7）供应商：填写供应商公司简称；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8）装配类别：衬套安装/轴承安装/焊接/…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9）检测方式：载荷试验/启动力矩/…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10）工装、工具：填写工装/工具名称及数量；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11）一般公差：填写对应的工艺规范或标准；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12）制造加工等相关规范：（轴承安装，衬套安装，钢丝螺套，制孔，填胶密封/润滑，产品标识，焊接等等）填写对应的工艺规范；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13）备注：填写其他需说明事宜。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注：可根据项目特点和工作需要按需增加内容。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5.2.5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工艺数据库须包含完整的工程信息和工艺信息，包含隐藏工序信息。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5.2.6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工艺数据库的填写要保证完整性、准确性和有效性。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5.2.7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科技创新部/生产厂接收工程更改数据后，需在5个工作日内完成工艺数据库的更改。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5.2.8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工艺数据库的更改，在需更改条目的下方插入空白行，在空白行填写更新后的完整工艺数据，对有更改的单元格涂黄，并在备注列注明执行批架次和更改日期，在“更改标识”列标识“更改前”、“更改后”。不允许用更新后的数据覆盖原数据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5.2.9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工艺数据库按版次控制，每次更改必须升版，并按5.2.8注明更改信息。版次符号使用英文字母表示，I、O、Q、S、X、Z不能使用。当A—Y不够用时，可按AA、AB……BA、BB……的顺序使用。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5.3  工艺数据库命名要求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5.3.1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 工艺数据库按项目和编号命名，标准命名格式为“XXX项目零件/组件工艺数据库—编号”。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5.3.2 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 编号规则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工艺数据库的编号形式规定如下：</w:t>
      </w:r>
    </w:p>
    <w:p>
      <w:pPr>
        <w:spacing w:before="0" w:after="0"/>
        <w:jc w:val="both"/>
      </w:pP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X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X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X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-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S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J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K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-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X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X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X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X</w:t>
      </w:r>
      <w:r>
        <w:rPr>
          <w:color w:val="050505"/>
          <w:sz w:val="28"/>
          <w:szCs w:val="28"/>
          <w:rFonts w:ascii="宋体" w:cs="宋体" w:eastAsia="宋体" w:hAnsi="宋体"/>
        </w:rPr>
        <w:t xml:space="preserve">-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0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1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/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0</w:t>
      </w:r>
      <w:r>
        <w:rPr>
          <w:u w:val="single"/>
          <w:color w:val="050505"/>
          <w:sz w:val="28"/>
          <w:szCs w:val="28"/>
          <w:rFonts w:ascii="宋体" w:cs="宋体" w:eastAsia="宋体" w:hAnsi="宋体"/>
        </w:rPr>
        <w:t xml:space="preserve">2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  1  2   3     4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1-项目代码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2-固定缩写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3-部门代码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4-01零件，02组件</w:t>
      </w:r>
    </w:p>
    <w:p>
      <w:pPr>
        <w:spacing w:before="0" w:after="0" w:line="280" w:lineRule="exact"/>
      </w:pPr>
      <w:r>
        <w:rPr>
          <w:color w:val="050505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无。</w:t>
      </w:r>
    </w:p>
    <w:p>
      <w:pPr>
        <w:spacing w:before="0" w:after="0" w:line="280" w:lineRule="exact"/>
      </w:pPr>
      <w:r>
        <w:rPr>
          <w:color w:val="050505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t xml:space="preserve">相关记录由科技创新部技术员/生产厂工艺员永久保存。</w:t>
      </w:r>
    </w:p>
    <w:p>
      <w:pPr>
        <w:spacing w:before="0" w:after="0"/>
        <w:jc w:val="both"/>
      </w:pPr>
      <w:r>
        <w:rPr>
          <w:color w:val="050505"/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6"/>
      <w:footerReference w:type="default" r:id="rId17"/>
      <w:pgSz w:w="11906" w:h="16838" w:orient="portrait"/>
      <w:pgMar w:top="1440" w:right="1802" w:bottom="1440" w:left="1802" w:header="708" w:footer="708" w:gutter="0"/>
      <w:pgNumType w:start="6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GLB140514-06-A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GLB140514-06-A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GLB140514-06-A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GLB140514-06-A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GLB140514-06-A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GLB140514-06-A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2026-06-11T01:27:25.672Z</dcterms:created>
  <dcterms:modified xsi:type="dcterms:W3CDTF">2026-06-11T01:27:25.672Z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