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sz w:val="28"/>
          <w:szCs w:val="28"/>
          <w:rFonts w:ascii="黑体" w:cs="黑体" w:eastAsia="黑体" w:hAnsi="黑体"/>
        </w:rPr>
        <w:t xml:space="preserve">前   言</w:t>
      </w:r>
    </w:p>
    <w:p>
      <w:pPr>
        <w:spacing w:before="0" w:after="0"/>
        <w:jc w:val="left"/>
      </w:pPr>
      <w:r>
        <w:rPr>
          <w:color w:val="121212"/>
          <w:sz w:val="28"/>
          <w:szCs w:val="28"/>
          <w:rFonts w:ascii="宋体" w:cs="宋体" w:eastAsia="宋体" w:hAnsi="宋体"/>
        </w:rPr>
        <w:t xml:space="preserve">本制度属于运行类管理制度。</w:t>
      </w:r>
    </w:p>
    <w:p>
      <w:pPr>
        <w:spacing w:before="0" w:after="0"/>
        <w:jc w:val="left"/>
      </w:pPr>
      <w:r>
        <w:rPr>
          <w:sz w:val="28"/>
          <w:szCs w:val="28"/>
          <w:rFonts w:ascii="宋体" w:cs="宋体" w:eastAsia="宋体" w:hAnsi="宋体"/>
        </w:rPr>
        <w:t xml:space="preserve">本制度由科技创新部提出</w:t>
      </w:r>
      <w:r>
        <w:rPr>
          <w:color w:val="121212"/>
          <w:sz w:val="28"/>
          <w:szCs w:val="28"/>
          <w:rFonts w:ascii="宋体" w:cs="宋体" w:eastAsia="宋体" w:hAnsi="宋体"/>
        </w:rPr>
        <w:t xml:space="preserve">。</w:t>
      </w:r>
    </w:p>
    <w:p>
      <w:pPr>
        <w:spacing w:before="0" w:after="0"/>
        <w:jc w:val="left"/>
      </w:pPr>
      <w:r>
        <w:rPr>
          <w:color w:val="121212"/>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关键工序的控制</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1  范围</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本管理程序规定了关键工序的确定和控制要求。</w:t>
      </w:r>
    </w:p>
    <w:p>
      <w:pPr>
        <w:spacing w:before="0" w:after="0"/>
        <w:jc w:val="both"/>
      </w:pPr>
      <w:r>
        <w:rPr>
          <w:color w:val="121212"/>
          <w:sz w:val="28"/>
          <w:szCs w:val="28"/>
          <w:rFonts w:ascii="宋体" w:cs="宋体" w:eastAsia="宋体" w:hAnsi="宋体"/>
        </w:rPr>
        <w:t xml:space="preserve">本管理程序适用于民机生产。</w:t>
      </w:r>
    </w:p>
    <w:p>
      <w:pPr>
        <w:spacing w:before="0" w:after="0"/>
        <w:jc w:val="both"/>
      </w:pPr>
      <w:r>
        <w:rPr>
          <w:color w:val="121212"/>
          <w:sz w:val="28"/>
          <w:szCs w:val="28"/>
          <w:rFonts w:ascii="宋体" w:cs="宋体" w:eastAsia="宋体" w:hAnsi="宋体"/>
        </w:rPr>
        <w:t xml:space="preserve">本管理程序依据GLG1405及SR0014的要求制定。</w:t>
      </w: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SR0014</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装配和制造工艺文件的通用规定</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GLC140503</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关键特性（KC）控制</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GLC140514</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零件制造工艺文件管控</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SR0045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供应商通用要求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GLG1405</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制造工艺设计管理规则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sz w:val="28"/>
          <w:szCs w:val="28"/>
          <w:rFonts w:ascii="黑体" w:cs="黑体" w:eastAsia="黑体" w:hAnsi="黑体"/>
        </w:rPr>
        <w:t xml:space="preserve">3  表格</w:t>
      </w:r>
    </w:p>
    <w:p>
      <w:pPr>
        <w:spacing w:before="0" w:after="0"/>
        <w:jc w:val="both"/>
      </w:pPr>
      <w:r>
        <w:rPr>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无</w:t>
      </w:r>
    </w:p>
    <w:p>
      <w:pPr>
        <w:spacing w:before="0" w:after="0"/>
        <w:jc w:val="both"/>
      </w:pPr>
      <w:r>
        <w:rPr>
          <w:sz w:val="28"/>
          <w:szCs w:val="28"/>
          <w:rFonts w:ascii="黑体" w:cs="黑体" w:eastAsia="黑体" w:hAnsi="黑体"/>
        </w:rPr>
        <w:t xml:space="preserve">3.2 引用表格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黑体" w:cs="黑体" w:eastAsia="黑体" w:hAnsi="黑体"/>
        </w:rPr>
        <w:t xml:space="preserve">4.1 关键工序</w:t>
      </w:r>
    </w:p>
    <w:p>
      <w:pPr>
        <w:spacing w:before="0" w:after="0"/>
        <w:jc w:val="both"/>
      </w:pPr>
      <w:r>
        <w:rPr>
          <w:color w:val="121212"/>
          <w:sz w:val="28"/>
          <w:szCs w:val="28"/>
          <w:rFonts w:ascii="宋体" w:cs="宋体" w:eastAsia="宋体" w:hAnsi="宋体"/>
        </w:rPr>
        <w:t xml:space="preserve">对形成产品质量起决定作用的工序。一般包括形成关键/重要特性的工序；加工难度大、质量不稳定、易造成重大经济损失的工序等。关键工序也称关键过程。</w:t>
      </w:r>
    </w:p>
    <w:p>
      <w:pPr>
        <w:spacing w:before="0" w:after="0"/>
        <w:jc w:val="both"/>
      </w:pPr>
      <w:r>
        <w:rPr>
          <w:sz w:val="28"/>
          <w:szCs w:val="28"/>
          <w:rFonts w:ascii="黑体" w:cs="黑体" w:eastAsia="黑体" w:hAnsi="黑体"/>
        </w:rPr>
        <w:t xml:space="preserve">4.2 重要检验</w:t>
      </w:r>
    </w:p>
    <w:p>
      <w:pPr>
        <w:spacing w:before="0" w:after="0"/>
        <w:jc w:val="both"/>
      </w:pPr>
      <w:r>
        <w:rPr>
          <w:color w:val="121212"/>
          <w:sz w:val="28"/>
          <w:szCs w:val="28"/>
          <w:rFonts w:ascii="宋体" w:cs="宋体" w:eastAsia="宋体" w:hAnsi="宋体"/>
        </w:rPr>
        <w:t xml:space="preserve">重要检验是对工程定义的关键特性和重要特性的检验。</w:t>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5.1 生产单位及供应商组织识别、实施本单位（含临时外包）关键工序的控制，包括确定关键工序并编制关键工序目录、编制关键工序工艺规程、对关键工序进行标识、实行关键工序“三定”、编制重要检验工序清单、制造过程控制等，并接受客户监督。</w:t>
      </w:r>
    </w:p>
    <w:p>
      <w:pPr>
        <w:spacing w:before="0" w:after="0"/>
        <w:jc w:val="both"/>
      </w:pPr>
      <w:r>
        <w:rPr>
          <w:color w:val="121212"/>
          <w:sz w:val="28"/>
          <w:szCs w:val="28"/>
          <w:rFonts w:ascii="宋体" w:cs="宋体" w:eastAsia="宋体" w:hAnsi="宋体"/>
        </w:rPr>
        <w:t xml:space="preserve">5.2 科技创新部技术办公室负责审签和批准生产厂及供应商关键工序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21212"/>
          <w:sz w:val="28"/>
          <w:szCs w:val="28"/>
          <w:rFonts w:ascii="宋体" w:cs="宋体" w:eastAsia="宋体" w:hAnsi="宋体"/>
        </w:rPr>
        <w:t xml:space="preserve">目录；负责批准生产厂及供应商重要特性形成的部装关键工序工艺规程；负责向供应商传递关键工序的相关要求。</w:t>
      </w:r>
    </w:p>
    <w:p>
      <w:pPr>
        <w:spacing w:before="0" w:after="0"/>
        <w:jc w:val="both"/>
      </w:pPr>
      <w:r>
        <w:rPr>
          <w:color w:val="121212"/>
          <w:sz w:val="28"/>
          <w:szCs w:val="28"/>
          <w:rFonts w:ascii="宋体" w:cs="宋体" w:eastAsia="宋体" w:hAnsi="宋体"/>
        </w:rPr>
        <w:t xml:space="preserve">5.3 质量安全部质量控制室负责会签生产厂及供应商关键工序目录，批准重要检验工序清单并报中国商飞。质量安全部理化计量室负责无损检验/理化试验关键特性、重要特性的控制，包括编制无损检验/理化试验关键特性和重要特性目录、无损检验/理化试验相关过程的检验试验记录等。</w:t>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黑体" w:cs="黑体" w:eastAsia="黑体" w:hAnsi="黑体"/>
        </w:rPr>
        <w:t xml:space="preserve">6.1合规管理要求</w:t>
      </w:r>
    </w:p>
    <w:p>
      <w:pPr>
        <w:spacing w:before="0" w:after="0"/>
        <w:jc w:val="both"/>
      </w:pPr>
      <w:r>
        <w:rPr>
          <w:color w:val="1b324f"/>
          <w:sz w:val="28"/>
          <w:szCs w:val="28"/>
          <w:rFonts w:ascii="宋体" w:cs="宋体" w:eastAsia="宋体" w:hAnsi="宋体"/>
        </w:rPr>
        <w:t xml:space="preserve">无</w:t>
      </w:r>
    </w:p>
    <w:p>
      <w:pPr>
        <w:spacing w:before="0" w:after="0"/>
        <w:jc w:val="both"/>
      </w:pPr>
      <w:r>
        <w:rPr>
          <w:sz w:val="28"/>
          <w:szCs w:val="28"/>
          <w:rFonts w:ascii="黑体" w:cs="黑体" w:eastAsia="黑体" w:hAnsi="黑体"/>
        </w:rPr>
        <w:t xml:space="preserve">6.2风险管理要求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8280"/>
            <w:gridSpan w:val="4"/>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无数据</w:t>
            </w:r>
          </w:p>
        </w:tc>
      </w:tr>
    </w:tbl>
    <w:p>
      <w:pPr>
        <w:spacing w:before="0" w:after="0"/>
        <w:jc w:val="both"/>
      </w:pPr>
      <w:r>
        <w:rPr>
          <w:sz w:val="28"/>
          <w:szCs w:val="28"/>
          <w:rFonts w:ascii="黑体" w:cs="黑体" w:eastAsia="黑体" w:hAnsi="黑体"/>
        </w:rPr>
        <w:t xml:space="preserve">6.3  关键工序的识别</w:t>
      </w:r>
    </w:p>
    <w:p>
      <w:pPr>
        <w:spacing w:before="0" w:after="0"/>
        <w:jc w:val="both"/>
      </w:pPr>
      <w:r>
        <w:rPr>
          <w:sz w:val="28"/>
          <w:szCs w:val="28"/>
          <w:rFonts w:ascii="黑体" w:cs="黑体" w:eastAsia="黑体" w:hAnsi="黑体"/>
        </w:rPr>
        <w:t xml:space="preserve">6.3.1 关键工序按以下原则和方法进行识别：</w:t>
      </w:r>
    </w:p>
    <w:p>
      <w:pPr>
        <w:spacing w:before="0" w:after="0"/>
        <w:jc w:val="both"/>
      </w:pPr>
      <w:r>
        <w:rPr>
          <w:color w:val="121212"/>
          <w:sz w:val="28"/>
          <w:szCs w:val="28"/>
          <w:rFonts w:ascii="宋体" w:cs="宋体" w:eastAsia="宋体" w:hAnsi="宋体"/>
        </w:rPr>
        <w:t xml:space="preserve">a) 按设计要求：即在本单位形成关键特性、重要特性的工序。此类关键工序由各生产单位工艺员确定。其中关键特性、重要特性在表面处理（如电镀、硬阳极化）形成时，其表面处理前加工工序和表面处理工序均应定为关键工序。必要时，涉及关键特性、重要特性在表面处理时形成的项目，由零件厂以状态表或目录等形式通知表面处理厂。</w:t>
      </w:r>
    </w:p>
    <w:p>
      <w:pPr>
        <w:spacing w:before="0" w:after="0"/>
        <w:jc w:val="both"/>
      </w:pPr>
      <w:r>
        <w:rPr>
          <w:color w:val="121212"/>
          <w:sz w:val="28"/>
          <w:szCs w:val="28"/>
          <w:rFonts w:ascii="宋体" w:cs="宋体" w:eastAsia="宋体" w:hAnsi="宋体"/>
        </w:rPr>
        <w:t xml:space="preserve">b) 按工艺要求：即对下道工序或装配有重大影响的工序；原材料贵重，一旦出现质量问题经济损失较大的工序；对后续的加工、装配、试验或维护可能带来严重后果和不良影响的工序；操作、维护过程中</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rPr>
        <w:t xml:space="preserve">可能对产品、设备产生损坏或造成危险的工序；此类关键工序由各生产单位技术负责人组织工艺员、检验员、质量助理和工艺主管部门主管工艺员共同研究确定。</w:t>
      </w:r>
    </w:p>
    <w:p>
      <w:pPr>
        <w:spacing w:before="0" w:after="0"/>
        <w:jc w:val="both"/>
      </w:pPr>
      <w:r>
        <w:rPr>
          <w:color w:val="121212"/>
          <w:sz w:val="28"/>
          <w:szCs w:val="28"/>
          <w:rFonts w:ascii="宋体" w:cs="宋体" w:eastAsia="宋体" w:hAnsi="宋体"/>
        </w:rPr>
        <w:t xml:space="preserve">c) 按质量稳定程度：即质量不稳定、重复故障多、不合格品多的工序；外场反映质量问题较多的工序；运用“过程失效模式分析（PFMEA）”确定的关键工序；对产品的适配性、性能或使用寿命有重要影响的工序；此类关键工序由各生产单位技术负责人组织工艺员、检验员、质量助理共同研究确定。</w:t>
      </w:r>
    </w:p>
    <w:p>
      <w:pPr>
        <w:spacing w:before="0" w:after="0"/>
        <w:jc w:val="both"/>
      </w:pPr>
      <w:r>
        <w:rPr>
          <w:color w:val="121212"/>
          <w:sz w:val="28"/>
          <w:szCs w:val="28"/>
          <w:rFonts w:ascii="宋体" w:cs="宋体" w:eastAsia="宋体" w:hAnsi="宋体"/>
        </w:rPr>
        <w:t xml:space="preserve">d) 部装关键工序中应确定关键工步。关键工步确定的原则同关键工序，此类关键工序由部装承制单位确定。</w:t>
      </w:r>
    </w:p>
    <w:p>
      <w:pPr>
        <w:spacing w:before="0" w:after="0"/>
        <w:jc w:val="both"/>
      </w:pPr>
      <w:r>
        <w:rPr>
          <w:color w:val="121212"/>
          <w:sz w:val="28"/>
          <w:szCs w:val="28"/>
          <w:rFonts w:ascii="宋体" w:cs="宋体" w:eastAsia="宋体" w:hAnsi="宋体"/>
        </w:rPr>
        <w:t xml:space="preserve">e) 当工程关键/重要特性发生变化、控制要求发生变更、工艺方案变更、工艺方法流程和变更时，涉及单位应评估对关键/重要工序项目的影响，按需增删相应的关键/重要工序。</w:t>
      </w:r>
    </w:p>
    <w:p>
      <w:pPr>
        <w:spacing w:before="0" w:after="0"/>
        <w:jc w:val="both"/>
      </w:pPr>
      <w:r>
        <w:rPr>
          <w:sz w:val="28"/>
          <w:szCs w:val="28"/>
          <w:rFonts w:ascii="黑体" w:cs="黑体" w:eastAsia="黑体" w:hAnsi="黑体"/>
        </w:rPr>
        <w:t xml:space="preserve">6.3.2  各生产单位编制关键工序目录</w:t>
      </w:r>
    </w:p>
    <w:p>
      <w:pPr>
        <w:spacing w:before="0" w:after="0"/>
        <w:jc w:val="both"/>
      </w:pPr>
      <w:r>
        <w:rPr>
          <w:color w:val="121212"/>
          <w:sz w:val="28"/>
          <w:szCs w:val="28"/>
          <w:rFonts w:ascii="宋体" w:cs="宋体" w:eastAsia="宋体" w:hAnsi="宋体"/>
        </w:rPr>
        <w:t xml:space="preserve">a） 按型号编制本单位全机关键工序目录。部装关键工序目录中要注明关键工步；</w:t>
      </w:r>
    </w:p>
    <w:p>
      <w:pPr>
        <w:spacing w:before="0" w:after="0"/>
        <w:jc w:val="both"/>
      </w:pPr>
      <w:r>
        <w:rPr>
          <w:color w:val="121212"/>
          <w:sz w:val="28"/>
          <w:szCs w:val="28"/>
          <w:rFonts w:ascii="宋体" w:cs="宋体" w:eastAsia="宋体" w:hAnsi="宋体"/>
        </w:rPr>
        <w:t xml:space="preserve">   注：供应商需编制本单位关键工序目录，科技创新部技术办公室负责向供应商传递该要求。</w:t>
      </w:r>
    </w:p>
    <w:p>
      <w:pPr>
        <w:spacing w:before="0" w:after="0"/>
        <w:jc w:val="both"/>
      </w:pPr>
      <w:r>
        <w:rPr>
          <w:color w:val="121212"/>
          <w:sz w:val="28"/>
          <w:szCs w:val="28"/>
          <w:rFonts w:ascii="宋体" w:cs="宋体" w:eastAsia="宋体" w:hAnsi="宋体"/>
        </w:rPr>
        <w:t xml:space="preserve">b）关键工序目录需经科技创新部技术办公室主管项目技术员审签、主管项目副总工艺师批准，经质量安全部质量控制室会签后，按需送主管客户审签（根据客户要求）。</w:t>
      </w:r>
    </w:p>
    <w:p>
      <w:pPr>
        <w:spacing w:before="0" w:after="0"/>
        <w:jc w:val="both"/>
      </w:pPr>
      <w:r>
        <w:rPr>
          <w:color w:val="121212"/>
          <w:sz w:val="28"/>
          <w:szCs w:val="28"/>
          <w:rFonts w:ascii="宋体" w:cs="宋体" w:eastAsia="宋体" w:hAnsi="宋体"/>
        </w:rPr>
        <w:t xml:space="preserve">c）零组件关键工序目录至少应包括序号、图号、名称、工艺文件编号、版次、工艺文件的生效架次、工序号、特性编号、特性内容等；装配/调试关键工序目录至少应包括序号、图号、工艺文件编号、工序名称、版次、工艺文件的生效架次、关键工步序号、特性编号、特性内容等；</w:t>
      </w:r>
    </w:p>
    <w:p>
      <w:pPr>
        <w:spacing w:before="0" w:after="0"/>
        <w:jc w:val="both"/>
      </w:pPr>
      <w:r>
        <w:rPr>
          <w:color w:val="121212"/>
          <w:sz w:val="28"/>
          <w:szCs w:val="28"/>
          <w:rFonts w:ascii="宋体" w:cs="宋体" w:eastAsia="宋体" w:hAnsi="宋体"/>
        </w:rPr>
        <w:t xml:space="preserve">注：其中“关键/重要特性”需要注明特性分类代号及顺序号（仅按设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21212"/>
          <w:sz w:val="28"/>
          <w:szCs w:val="28"/>
          <w:rFonts w:ascii="宋体" w:cs="宋体" w:eastAsia="宋体" w:hAnsi="宋体"/>
        </w:rPr>
        <w:t xml:space="preserve">计要求确定的关键工序），如“G1”、“Z101”。</w:t>
      </w:r>
    </w:p>
    <w:p>
      <w:pPr>
        <w:spacing w:before="0" w:after="0"/>
        <w:jc w:val="both"/>
      </w:pPr>
      <w:r>
        <w:rPr>
          <w:color w:val="121212"/>
          <w:sz w:val="28"/>
          <w:szCs w:val="28"/>
          <w:rFonts w:ascii="宋体" w:cs="宋体" w:eastAsia="宋体" w:hAnsi="宋体"/>
        </w:rPr>
        <w:t xml:space="preserve">6.3.3 技术主管部门和各生产单位应组织对其实施的关键工序进行过程能力研究，包括过程能力分析、测量系统分析、识别波动源等，制定相应改进计划和改进措施，并通过试生产、小批生产或其他有效的方法来验证过程控制方法的有效性。</w:t>
      </w:r>
    </w:p>
    <w:p>
      <w:pPr>
        <w:spacing w:before="0" w:after="0"/>
        <w:jc w:val="both"/>
      </w:pPr>
      <w:r>
        <w:rPr>
          <w:color w:val="121212"/>
          <w:sz w:val="28"/>
          <w:szCs w:val="28"/>
          <w:rFonts w:ascii="宋体" w:cs="宋体" w:eastAsia="宋体" w:hAnsi="宋体"/>
        </w:rPr>
        <w:t xml:space="preserve">6.3.4 对关键工序可运用SPC技术（过程控制图）、强制换刀、防错等有效控制方法进行控制，技术主管部门和各生产单位应将有关措施落实到相关技术文件中。</w:t>
      </w:r>
    </w:p>
    <w:p>
      <w:pPr>
        <w:spacing w:before="0" w:after="0"/>
        <w:jc w:val="both"/>
      </w:pPr>
      <w:r>
        <w:rPr>
          <w:sz w:val="28"/>
          <w:szCs w:val="28"/>
          <w:rFonts w:ascii="黑体" w:cs="黑体" w:eastAsia="黑体" w:hAnsi="黑体"/>
        </w:rPr>
        <w:t xml:space="preserve">6.4 工艺规程编制</w:t>
      </w:r>
    </w:p>
    <w:p>
      <w:pPr>
        <w:spacing w:before="0" w:after="0"/>
        <w:jc w:val="both"/>
      </w:pPr>
      <w:r>
        <w:rPr>
          <w:color w:val="121212"/>
          <w:sz w:val="28"/>
          <w:szCs w:val="28"/>
          <w:rFonts w:ascii="宋体" w:cs="宋体" w:eastAsia="宋体" w:hAnsi="宋体"/>
        </w:rPr>
        <w:t xml:space="preserve">6.4.1 零件厂（包括机加、钣金、非金属、热/表处理,下同）关键工序工艺规程按照零件制造工艺文件管控要求进行编制和审批。</w:t>
      </w:r>
    </w:p>
    <w:p>
      <w:pPr>
        <w:spacing w:before="0" w:after="0"/>
        <w:jc w:val="both"/>
      </w:pPr>
      <w:r>
        <w:rPr>
          <w:color w:val="121212"/>
          <w:sz w:val="28"/>
          <w:szCs w:val="28"/>
          <w:rFonts w:ascii="宋体" w:cs="宋体" w:eastAsia="宋体" w:hAnsi="宋体"/>
        </w:rPr>
        <w:t xml:space="preserve">6.4.2 部装按工序编制关键工序工艺规程。按照装配大纲、装配操作说明进行编制和审批。审查重点应包括关键特性和重要特性的检验工步、形成关键特性/重要特性的关键工序、按工艺要求确定的关键工序及按质量稳定程度确定的关键工序等。</w:t>
      </w:r>
    </w:p>
    <w:p>
      <w:pPr>
        <w:spacing w:before="0" w:after="0"/>
        <w:jc w:val="both"/>
      </w:pPr>
      <w:r>
        <w:rPr>
          <w:color w:val="121212"/>
          <w:sz w:val="28"/>
          <w:szCs w:val="28"/>
          <w:rFonts w:ascii="宋体" w:cs="宋体" w:eastAsia="宋体" w:hAnsi="宋体"/>
        </w:rPr>
        <w:t xml:space="preserve">6.4.3 零件厂关键工序和部装关键工序中关键工步，应按设计文件标注关键特性和重要特性（包括操作说明和工艺草图），并规定工艺方法、主要工艺参数、使用的设备/工装、检验要求与重要检测方法、制造过程记录填写要求等。</w:t>
      </w:r>
    </w:p>
    <w:p>
      <w:pPr>
        <w:spacing w:before="0" w:after="0"/>
        <w:jc w:val="both"/>
      </w:pPr>
      <w:r>
        <w:rPr>
          <w:color w:val="121212"/>
          <w:sz w:val="28"/>
          <w:szCs w:val="28"/>
          <w:rFonts w:ascii="宋体" w:cs="宋体" w:eastAsia="宋体" w:hAnsi="宋体"/>
        </w:rPr>
        <w:t xml:space="preserve">6.4.4 部装、零组件关键工序工艺规程中应合理安排涉及关键特性和重要特性的检验工步或工序。</w:t>
      </w:r>
    </w:p>
    <w:p>
      <w:pPr>
        <w:spacing w:before="0" w:after="0"/>
        <w:jc w:val="both"/>
      </w:pPr>
      <w:r>
        <w:rPr>
          <w:color w:val="121212"/>
          <w:sz w:val="28"/>
          <w:szCs w:val="28"/>
          <w:rFonts w:ascii="宋体" w:cs="宋体" w:eastAsia="宋体" w:hAnsi="宋体"/>
        </w:rPr>
        <w:t xml:space="preserve">6.4.5 关键工序对有关特性的指标、参数、特征等理论值的描述须清楚、直观、完整、准确，并标明特性编号。必要时，需记录环境状态（温、湿度等）。</w:t>
      </w:r>
    </w:p>
    <w:p>
      <w:pPr>
        <w:spacing w:before="0" w:after="0"/>
        <w:jc w:val="both"/>
      </w:pPr>
      <w:r>
        <w:rPr>
          <w:sz w:val="28"/>
          <w:szCs w:val="28"/>
          <w:rFonts w:ascii="黑体" w:cs="黑体" w:eastAsia="黑体" w:hAnsi="黑体"/>
        </w:rPr>
        <w:t xml:space="preserve">6.4.6 工艺规程应做“关键工序”标记：</w:t>
      </w:r>
    </w:p>
    <w:p>
      <w:pPr>
        <w:spacing w:before="0" w:after="0"/>
        <w:jc w:val="both"/>
      </w:pPr>
      <w:r>
        <w:rPr>
          <w:color w:val="121212"/>
          <w:sz w:val="28"/>
          <w:szCs w:val="28"/>
          <w:rFonts w:ascii="宋体" w:cs="宋体" w:eastAsia="宋体" w:hAnsi="宋体"/>
        </w:rPr>
        <w:t xml:space="preserve">a) 零件厂工艺规程关键工序的“标记”栏中，应注出关键特性标识，即形成关键特性的关键工序标注“G”（关键），形成重要特性的关键</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宋体" w:cs="宋体" w:eastAsia="宋体" w:hAnsi="宋体"/>
        </w:rPr>
        <w:t xml:space="preserve">工序标注“Z”（重要），当对应工序为波音关键特性工序时，标注“KEY”或“KEYM”（如果客户有相关要求，按客户要求标记）；</w:t>
      </w:r>
    </w:p>
    <w:p>
      <w:pPr>
        <w:spacing w:before="0" w:after="0"/>
        <w:jc w:val="both"/>
      </w:pPr>
      <w:r>
        <w:rPr>
          <w:color w:val="121212"/>
          <w:sz w:val="28"/>
          <w:szCs w:val="28"/>
          <w:rFonts w:ascii="宋体" w:cs="宋体" w:eastAsia="宋体" w:hAnsi="宋体"/>
        </w:rPr>
        <w:t xml:space="preserve">b) 部装厂在工艺规程正页（封面）空白处标记关键工序，在工艺规程该关键工步的标记栏中应注出关键特性标识，当对应工步为形成关键特性的关键工序时，标注“G”（关键），当对应工步为形成重要特性的关键工序时，标注“Z”（重要），当对应工步为波音关键特性工序时，标注“KEY”或“KEYM”。关键工序标记可以用计算机制作，字体大小自定，但需醒目（如果客户有相关要求，按客户要求标记）；</w:t>
      </w:r>
    </w:p>
    <w:p>
      <w:pPr>
        <w:spacing w:before="0" w:after="0"/>
        <w:jc w:val="both"/>
      </w:pPr>
      <w:r>
        <w:rPr>
          <w:color w:val="121212"/>
          <w:sz w:val="28"/>
          <w:szCs w:val="28"/>
          <w:rFonts w:ascii="宋体" w:cs="宋体" w:eastAsia="宋体" w:hAnsi="宋体"/>
        </w:rPr>
        <w:t xml:space="preserve">c) 当关键工序为总检或终检时，应明确具体的控制点，确保对过程参数和产品关键或重要特性进行有效的监视和控制。</w:t>
      </w:r>
    </w:p>
    <w:p>
      <w:pPr>
        <w:spacing w:before="0" w:after="0"/>
        <w:jc w:val="both"/>
      </w:pPr>
      <w:r>
        <w:rPr>
          <w:color w:val="121212"/>
          <w:sz w:val="28"/>
          <w:szCs w:val="28"/>
          <w:rFonts w:ascii="宋体" w:cs="宋体" w:eastAsia="宋体" w:hAnsi="宋体"/>
        </w:rPr>
        <w:t xml:space="preserve">6.4.7 关键工序所在工艺规程，进行涉及关键特性和重要特性的重大工艺更改时，应进行工艺评审。关键特性和重要特性加工方法、检验手段的任何更改应由工艺主管部门组织进行验证，并经有关部门会签，履行审批手续。</w:t>
      </w:r>
    </w:p>
    <w:p>
      <w:pPr>
        <w:spacing w:before="0" w:after="0"/>
        <w:jc w:val="both"/>
      </w:pPr>
      <w:r>
        <w:rPr>
          <w:sz w:val="28"/>
          <w:szCs w:val="28"/>
          <w:rFonts w:ascii="黑体" w:cs="黑体" w:eastAsia="黑体" w:hAnsi="黑体"/>
        </w:rPr>
        <w:t xml:space="preserve">6.4.8 MA700项目要求</w:t>
      </w:r>
    </w:p>
    <w:p>
      <w:pPr>
        <w:spacing w:before="0" w:after="0"/>
        <w:jc w:val="both"/>
      </w:pPr>
      <w:r>
        <w:rPr>
          <w:color w:val="121212"/>
          <w:sz w:val="28"/>
          <w:szCs w:val="28"/>
          <w:rFonts w:ascii="宋体" w:cs="宋体" w:eastAsia="宋体" w:hAnsi="宋体"/>
        </w:rPr>
        <w:t xml:space="preserve">关重工序需明确产品的检验方法、检查内容、检验准则：明确使用的测量设备、测量工具的型号与精度等级：需设置记录表来记录工艺参数、关键特性、重要特性以及工艺关键特性。</w:t>
      </w:r>
    </w:p>
    <w:p>
      <w:pPr>
        <w:spacing w:before="0" w:after="0"/>
        <w:jc w:val="both"/>
      </w:pPr>
      <w:r>
        <w:rPr>
          <w:sz w:val="28"/>
          <w:szCs w:val="28"/>
          <w:rFonts w:ascii="黑体" w:cs="黑体" w:eastAsia="黑体" w:hAnsi="黑体"/>
        </w:rPr>
        <w:t xml:space="preserve">6.4.9 商飞项目要求</w:t>
      </w:r>
    </w:p>
    <w:p>
      <w:pPr>
        <w:spacing w:before="0" w:after="0"/>
        <w:jc w:val="both"/>
      </w:pPr>
      <w:r>
        <w:rPr>
          <w:color w:val="121212"/>
          <w:sz w:val="28"/>
          <w:szCs w:val="28"/>
          <w:rFonts w:ascii="宋体" w:cs="宋体" w:eastAsia="宋体" w:hAnsi="宋体"/>
        </w:rPr>
        <w:t xml:space="preserve">供应商应按本节要求识别关键/重要特性，编制过程流程图、识别关键/重要工序、开展 PFMEA 分析、制定控制计划，对关键/重要特性进行控制。</w:t>
      </w:r>
    </w:p>
    <w:p>
      <w:pPr>
        <w:spacing w:before="0" w:after="0"/>
        <w:jc w:val="both"/>
      </w:pPr>
      <w:r>
        <w:rPr>
          <w:sz w:val="28"/>
          <w:szCs w:val="28"/>
          <w:rFonts w:ascii="黑体" w:cs="黑体" w:eastAsia="黑体" w:hAnsi="黑体"/>
        </w:rPr>
        <w:t xml:space="preserve">6.5 生产过程记录编制</w:t>
      </w:r>
    </w:p>
    <w:p>
      <w:pPr>
        <w:spacing w:before="0" w:after="0"/>
        <w:jc w:val="both"/>
      </w:pPr>
      <w:r>
        <w:rPr>
          <w:color w:val="121212"/>
          <w:sz w:val="28"/>
          <w:szCs w:val="28"/>
          <w:rFonts w:ascii="宋体" w:cs="宋体" w:eastAsia="宋体" w:hAnsi="宋体"/>
        </w:rPr>
        <w:t xml:space="preserve">6.5.1 零件厂零组件关键工序产品制造记录已随零件制造过程记录编制，不再另行编制。</w:t>
      </w:r>
    </w:p>
    <w:p>
      <w:pPr>
        <w:spacing w:before="0" w:after="0"/>
        <w:jc w:val="both"/>
      </w:pPr>
      <w:r>
        <w:rPr>
          <w:color w:val="121212"/>
          <w:sz w:val="28"/>
          <w:szCs w:val="28"/>
          <w:rFonts w:ascii="宋体" w:cs="宋体" w:eastAsia="宋体" w:hAnsi="宋体"/>
        </w:rPr>
        <w:t xml:space="preserve">6.5.2 部装关键工序应编制装配产品制造记录，装配产品制造记录正页应加盖关键工序或</w:t>
      </w:r>
      <w:r>
        <w:rPr>
          <w:u w:val="single"/>
          <w:color w:val="121212"/>
          <w:sz w:val="28"/>
          <w:szCs w:val="28"/>
          <w:rFonts w:ascii="宋体" w:cs="宋体" w:eastAsia="宋体" w:hAnsi="宋体"/>
        </w:rPr>
        <w:t xml:space="preserve">“</w:t>
      </w:r>
      <w:r>
        <w:rPr>
          <w:color w:val="121212"/>
          <w:sz w:val="28"/>
          <w:szCs w:val="28"/>
          <w:rFonts w:ascii="宋体" w:cs="宋体" w:eastAsia="宋体" w:hAnsi="宋体"/>
        </w:rPr>
        <w:t xml:space="preserve">G”/“Z”/“KEY”(或“KEYM”)标记，关键工</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21212"/>
          <w:sz w:val="28"/>
          <w:szCs w:val="28"/>
          <w:rFonts w:ascii="宋体" w:cs="宋体" w:eastAsia="宋体" w:hAnsi="宋体"/>
        </w:rPr>
        <w:t xml:space="preserve">步处标记“G”/“Z”/“KEY”(或“KEYM”)。装配产品制造记录正页上关键工序或“G”/“Z”/“KEY”(或“KEYM”)标记可以用计算机制作，字体大小和位置自定，但需醒目（如果客户有相关要求，按客户要求标记）。</w:t>
      </w:r>
    </w:p>
    <w:p>
      <w:pPr>
        <w:spacing w:before="0" w:after="0"/>
        <w:jc w:val="both"/>
      </w:pPr>
      <w:r>
        <w:rPr>
          <w:sz w:val="28"/>
          <w:szCs w:val="28"/>
          <w:rFonts w:ascii="黑体" w:cs="黑体" w:eastAsia="黑体" w:hAnsi="黑体"/>
        </w:rPr>
        <w:t xml:space="preserve">6.6 生产过程控制</w:t>
      </w:r>
    </w:p>
    <w:p>
      <w:pPr>
        <w:spacing w:before="0" w:after="0"/>
        <w:jc w:val="both"/>
      </w:pPr>
      <w:r>
        <w:rPr>
          <w:sz w:val="28"/>
          <w:szCs w:val="28"/>
          <w:rFonts w:ascii="黑体" w:cs="黑体" w:eastAsia="黑体" w:hAnsi="黑体"/>
        </w:rPr>
        <w:t xml:space="preserve">6.6.1 关键工序三定</w:t>
      </w:r>
    </w:p>
    <w:p>
      <w:pPr>
        <w:spacing w:before="0" w:after="0"/>
        <w:jc w:val="both"/>
      </w:pPr>
      <w:r>
        <w:rPr>
          <w:color w:val="121212"/>
          <w:sz w:val="28"/>
          <w:szCs w:val="28"/>
          <w:rFonts w:ascii="宋体" w:cs="宋体" w:eastAsia="宋体" w:hAnsi="宋体"/>
        </w:rPr>
        <w:t xml:space="preserve">关键工序应实行“三定”，即定人员、定设备、定方法，并编写三定目录。关键工序操作必须是三定目录内人员、设备和方法。</w:t>
      </w:r>
    </w:p>
    <w:p>
      <w:pPr>
        <w:spacing w:before="0" w:after="0"/>
        <w:jc w:val="both"/>
      </w:pPr>
      <w:r>
        <w:rPr>
          <w:sz w:val="28"/>
          <w:szCs w:val="28"/>
          <w:rFonts w:ascii="黑体" w:cs="黑体" w:eastAsia="黑体" w:hAnsi="黑体"/>
        </w:rPr>
        <w:t xml:space="preserve">6.6.2 三定目录要求</w:t>
      </w:r>
    </w:p>
    <w:p>
      <w:pPr>
        <w:spacing w:before="0" w:after="0"/>
        <w:jc w:val="both"/>
      </w:pPr>
      <w:r>
        <w:rPr>
          <w:color w:val="121212"/>
          <w:sz w:val="28"/>
          <w:szCs w:val="28"/>
          <w:rFonts w:ascii="宋体" w:cs="宋体" w:eastAsia="宋体" w:hAnsi="宋体"/>
        </w:rPr>
        <w:t xml:space="preserve">各生产单位负责编制本单位关键工序三定目录，目录内容至少应包括：序号、人员、设备、方法。其中人员栏中填写操作者姓名；设备栏中应填写设备（机床设备、工艺装备、试验/检测设备）名称及编号。操作人员与机床设备一一对应，不允许一个操作人员对应多台同类型机床设备；方法栏中可填写工艺规程编号、关键工序/工步号或填写具体工艺方法（包括工艺参数、检验/检测方法、记录控制方法等）。</w:t>
      </w:r>
    </w:p>
    <w:p>
      <w:pPr>
        <w:spacing w:before="0" w:after="0"/>
        <w:jc w:val="both"/>
      </w:pPr>
      <w:r>
        <w:rPr>
          <w:color w:val="121212"/>
          <w:sz w:val="28"/>
          <w:szCs w:val="28"/>
          <w:rFonts w:ascii="宋体" w:cs="宋体" w:eastAsia="宋体" w:hAnsi="宋体"/>
        </w:rPr>
        <w:t xml:space="preserve">目录经生产单位、供应商技术负责人批准，按需提交主管客户审签。人员、设备、方法变动应及时修订三定目录。</w:t>
      </w:r>
    </w:p>
    <w:p>
      <w:pPr>
        <w:spacing w:before="0" w:after="0"/>
        <w:jc w:val="both"/>
      </w:pPr>
      <w:r>
        <w:rPr>
          <w:sz w:val="28"/>
          <w:szCs w:val="28"/>
          <w:rFonts w:ascii="黑体" w:cs="黑体" w:eastAsia="黑体" w:hAnsi="黑体"/>
        </w:rPr>
        <w:t xml:space="preserve">6.6.3 检验及记录要求</w:t>
      </w:r>
    </w:p>
    <w:p>
      <w:pPr>
        <w:spacing w:before="0" w:after="0"/>
        <w:jc w:val="both"/>
      </w:pPr>
      <w:r>
        <w:rPr>
          <w:color w:val="121212"/>
          <w:sz w:val="28"/>
          <w:szCs w:val="28"/>
          <w:rFonts w:ascii="宋体" w:cs="宋体" w:eastAsia="宋体" w:hAnsi="宋体"/>
        </w:rPr>
        <w:t xml:space="preserve">6.6.3.1 关键特性和重要特性非破坏性项目应100%检验，破坏性项目按相应规定抽检，并记录关键特性和重要特性实测结果及相关试验数据。</w:t>
      </w:r>
    </w:p>
    <w:p>
      <w:pPr>
        <w:spacing w:before="0" w:after="0"/>
        <w:jc w:val="both"/>
      </w:pPr>
      <w:r>
        <w:rPr>
          <w:color w:val="121212"/>
          <w:sz w:val="28"/>
          <w:szCs w:val="28"/>
          <w:rFonts w:ascii="宋体" w:cs="宋体" w:eastAsia="宋体" w:hAnsi="宋体"/>
        </w:rPr>
        <w:t xml:space="preserve">6.6.3.2 零组件制造关键特性和重要特性理论值、实测结果记录按下列要求：</w:t>
      </w:r>
    </w:p>
    <w:p>
      <w:pPr>
        <w:spacing w:before="0" w:after="0"/>
        <w:jc w:val="both"/>
      </w:pPr>
      <w:r>
        <w:rPr>
          <w:color w:val="121212"/>
          <w:sz w:val="28"/>
          <w:szCs w:val="28"/>
          <w:rFonts w:ascii="宋体" w:cs="宋体" w:eastAsia="宋体" w:hAnsi="宋体"/>
        </w:rPr>
        <w:t xml:space="preserve">a) 关键件、重要件在产品制造记录中记录关键特性和重要特性实测值范围；</w:t>
      </w:r>
    </w:p>
    <w:p>
      <w:pPr>
        <w:spacing w:before="0" w:after="0"/>
        <w:jc w:val="both"/>
      </w:pPr>
      <w:r>
        <w:rPr>
          <w:color w:val="121212"/>
          <w:sz w:val="28"/>
          <w:szCs w:val="28"/>
          <w:rFonts w:ascii="宋体" w:cs="宋体" w:eastAsia="宋体" w:hAnsi="宋体"/>
        </w:rPr>
        <w:t xml:space="preserve">b) 热处理、表面处理等特种工艺关键特性和重要特性在相应记录表格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21212"/>
          <w:sz w:val="28"/>
          <w:szCs w:val="28"/>
          <w:rFonts w:ascii="宋体" w:cs="宋体" w:eastAsia="宋体" w:hAnsi="宋体"/>
        </w:rPr>
        <w:t xml:space="preserve">中记录实测值；</w:t>
      </w:r>
    </w:p>
    <w:p>
      <w:pPr>
        <w:spacing w:before="0" w:after="0"/>
        <w:jc w:val="both"/>
      </w:pPr>
      <w:r>
        <w:rPr>
          <w:color w:val="121212"/>
          <w:sz w:val="28"/>
          <w:szCs w:val="28"/>
          <w:rFonts w:ascii="宋体" w:cs="宋体" w:eastAsia="宋体" w:hAnsi="宋体"/>
        </w:rPr>
        <w:t xml:space="preserve">c) 关键特性、重要特性在表面处理形成时，表面处理前加工工序形成的特性也应记录其实测值。</w:t>
      </w:r>
    </w:p>
    <w:p>
      <w:pPr>
        <w:spacing w:before="0" w:after="0"/>
        <w:jc w:val="both"/>
      </w:pPr>
      <w:r>
        <w:rPr>
          <w:color w:val="121212"/>
          <w:sz w:val="28"/>
          <w:szCs w:val="28"/>
          <w:rFonts w:ascii="宋体" w:cs="宋体" w:eastAsia="宋体" w:hAnsi="宋体"/>
        </w:rPr>
        <w:t xml:space="preserve">6.6.3.3 部装关键特性和重要特性及关键工步形成的定量值、一般特性应在装配产品制造记录上记录实测值。</w:t>
      </w:r>
    </w:p>
    <w:p>
      <w:pPr>
        <w:spacing w:before="0" w:after="0"/>
        <w:jc w:val="both"/>
      </w:pPr>
      <w:r>
        <w:rPr>
          <w:color w:val="121212"/>
          <w:sz w:val="28"/>
          <w:szCs w:val="28"/>
          <w:rFonts w:ascii="宋体" w:cs="宋体" w:eastAsia="宋体" w:hAnsi="宋体"/>
        </w:rPr>
        <w:t xml:space="preserve">6.6.3.4 以下情况，关键特性和重要特性实测结果按下列要求执行：</w:t>
      </w:r>
    </w:p>
    <w:p>
      <w:pPr>
        <w:spacing w:before="0" w:after="0"/>
        <w:jc w:val="both"/>
      </w:pPr>
      <w:r>
        <w:rPr>
          <w:color w:val="121212"/>
          <w:sz w:val="28"/>
          <w:szCs w:val="28"/>
          <w:rFonts w:ascii="宋体" w:cs="宋体" w:eastAsia="宋体" w:hAnsi="宋体"/>
        </w:rPr>
        <w:t xml:space="preserve">a) 破坏性项目记录随炉（批）试件的实测值；</w:t>
      </w:r>
    </w:p>
    <w:p>
      <w:pPr>
        <w:spacing w:before="0" w:after="0"/>
        <w:jc w:val="both"/>
      </w:pPr>
      <w:r>
        <w:rPr>
          <w:color w:val="121212"/>
          <w:sz w:val="28"/>
          <w:szCs w:val="28"/>
          <w:rFonts w:ascii="宋体" w:cs="宋体" w:eastAsia="宋体" w:hAnsi="宋体"/>
        </w:rPr>
        <w:t xml:space="preserve">b) 工艺规程或检验规程规定使用模拟量（包括极限量规、标准样件、样块、检验工装等）测量的关键特性和重要特性，可不记录实测值，只记录合格与否。必要时，按顾客代表要求记录实测值；</w:t>
      </w:r>
    </w:p>
    <w:p>
      <w:pPr>
        <w:spacing w:before="0" w:after="0"/>
        <w:jc w:val="both"/>
      </w:pPr>
      <w:r>
        <w:rPr>
          <w:color w:val="121212"/>
          <w:sz w:val="28"/>
          <w:szCs w:val="28"/>
          <w:rFonts w:ascii="宋体" w:cs="宋体" w:eastAsia="宋体" w:hAnsi="宋体"/>
        </w:rPr>
        <w:t xml:space="preserve">c) 图样上“缘条/筋条/腹板公差”被定为关键特性或重要特性时，记录缘条/筋条/腹板公差的实测范围值，如：某零件腹板、筋条厚度公称尺寸4mm，其公差±0.2mm被定为关键特性，腹板、筋条厚度实测值为4.16mm~3.95mm，其公差的实测范围值为+0.16mm~-0.05mm；</w:t>
      </w:r>
    </w:p>
    <w:p>
      <w:pPr>
        <w:spacing w:before="0" w:after="0"/>
        <w:jc w:val="both"/>
      </w:pPr>
      <w:r>
        <w:rPr>
          <w:color w:val="121212"/>
          <w:sz w:val="28"/>
          <w:szCs w:val="28"/>
          <w:rFonts w:ascii="宋体" w:cs="宋体" w:eastAsia="宋体" w:hAnsi="宋体"/>
        </w:rPr>
        <w:t xml:space="preserve">d) 图样上纤维方向、焊缝表面、吹砂等定性要求被定为关键特性或重要特性时，只记录合格与否。</w:t>
      </w:r>
    </w:p>
    <w:p>
      <w:pPr>
        <w:spacing w:before="0" w:after="0"/>
        <w:jc w:val="both"/>
      </w:pPr>
      <w:r>
        <w:rPr>
          <w:color w:val="121212"/>
          <w:sz w:val="28"/>
          <w:szCs w:val="28"/>
          <w:rFonts w:ascii="宋体" w:cs="宋体" w:eastAsia="宋体" w:hAnsi="宋体"/>
        </w:rPr>
        <w:t xml:space="preserve">6.6.3.5 记录应完整、清晰，数据准确，具有可追溯性。</w:t>
      </w:r>
    </w:p>
    <w:p>
      <w:pPr>
        <w:spacing w:before="0" w:after="0"/>
        <w:jc w:val="both"/>
      </w:pPr>
      <w:r>
        <w:rPr>
          <w:sz w:val="28"/>
          <w:szCs w:val="28"/>
          <w:rFonts w:ascii="黑体" w:cs="黑体" w:eastAsia="黑体" w:hAnsi="黑体"/>
        </w:rPr>
        <w:t xml:space="preserve">6.6.3.6 商飞特殊要求</w:t>
      </w:r>
    </w:p>
    <w:p>
      <w:pPr>
        <w:spacing w:before="0" w:after="0"/>
        <w:jc w:val="both"/>
      </w:pPr>
      <w:r>
        <w:rPr>
          <w:color w:val="121212"/>
          <w:sz w:val="28"/>
          <w:szCs w:val="28"/>
          <w:rFonts w:ascii="宋体" w:cs="宋体" w:eastAsia="宋体" w:hAnsi="宋体"/>
        </w:rPr>
        <w:t xml:space="preserve">生产厂质量工程室检验员根据工程定义的关键特性和重要特性梳理重要检验的检验方法、设备、场地等，按附录A形成重要检验工序清单，由生产厂技术室工艺员审查，质量安全部质量控制室技术员批准，完成表单审签后，由质量控制室技术员报送顾客驻厂代表。当重要检验工序清单内容发生变动时，生产厂质量工程室检验员应再次提交重要检验工序清单。供应商依据上述流程组织重要检验工序清单的审签。</w:t>
      </w:r>
    </w:p>
    <w:p>
      <w:pPr>
        <w:spacing w:before="0" w:after="0"/>
        <w:jc w:val="both"/>
      </w:pPr>
      <w:r>
        <w:rPr>
          <w:sz w:val="28"/>
          <w:szCs w:val="28"/>
          <w:rFonts w:ascii="黑体" w:cs="黑体" w:eastAsia="黑体" w:hAnsi="黑体"/>
        </w:rPr>
        <w:t xml:space="preserve">6.6.4 不合格品审理</w:t>
      </w:r>
    </w:p>
    <w:p>
      <w:pPr>
        <w:spacing w:before="0" w:after="0"/>
        <w:jc w:val="both"/>
      </w:pPr>
      <w:r>
        <w:rPr>
          <w:color w:val="121212"/>
          <w:sz w:val="28"/>
          <w:szCs w:val="28"/>
          <w:rFonts w:ascii="宋体" w:cs="宋体" w:eastAsia="宋体" w:hAnsi="宋体"/>
        </w:rPr>
        <w:t xml:space="preserve">关键工序的不合格品审理，应按不合格品控制规定履行审批手续，顾客有要求时，需提交其审签。责任单位应对不合格品进行综合分析，</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21212"/>
          <w:sz w:val="28"/>
          <w:szCs w:val="28"/>
          <w:rFonts w:ascii="宋体" w:cs="宋体" w:eastAsia="宋体" w:hAnsi="宋体"/>
        </w:rPr>
        <w:t xml:space="preserve">制定纠正和预防措施，防止不合格再次发生。</w:t>
      </w:r>
    </w:p>
    <w:p>
      <w:pPr>
        <w:spacing w:before="0" w:after="0"/>
        <w:jc w:val="both"/>
      </w:pPr>
      <w:r>
        <w:rPr>
          <w:sz w:val="28"/>
          <w:szCs w:val="28"/>
          <w:rFonts w:ascii="黑体" w:cs="黑体" w:eastAsia="黑体" w:hAnsi="黑体"/>
        </w:rPr>
        <w:t xml:space="preserve">6.7 无损检验/理化试验关键特性和重要特性控制</w:t>
      </w:r>
    </w:p>
    <w:p>
      <w:pPr>
        <w:spacing w:before="0" w:after="0"/>
        <w:jc w:val="both"/>
      </w:pPr>
      <w:r>
        <w:rPr>
          <w:color w:val="121212"/>
          <w:sz w:val="28"/>
          <w:szCs w:val="28"/>
          <w:rFonts w:ascii="宋体" w:cs="宋体" w:eastAsia="宋体" w:hAnsi="宋体"/>
        </w:rPr>
        <w:t xml:space="preserve">6.7.1 质量安全部理化计量部门应依据关键件和重要件目录、产品图样等编制项目无损检验/理化试验关键特性和重要特性目录，无损检验/理化试验关键特性和重要特性目录经质量安全部部长批准，主管客户审签（根据客户需要可按需）。无损检验/理化试验关键特性和重要特性目录、探伤图表等应标注关键特性和重要特性。</w:t>
      </w:r>
    </w:p>
    <w:p>
      <w:pPr>
        <w:spacing w:before="0" w:after="0"/>
        <w:jc w:val="both"/>
      </w:pPr>
      <w:r>
        <w:rPr>
          <w:color w:val="121212"/>
          <w:sz w:val="28"/>
          <w:szCs w:val="28"/>
          <w:rFonts w:ascii="宋体" w:cs="宋体" w:eastAsia="宋体" w:hAnsi="宋体"/>
        </w:rPr>
        <w:t xml:space="preserve">6.7.2 无损检验/理化试验关键特性和重要特性应在检验/试验记录和相应报告中标注关键特性和重要特性，检验/试验结论明确。</w:t>
      </w:r>
    </w:p>
    <w:p>
      <w:pPr>
        <w:spacing w:before="0" w:after="0"/>
        <w:jc w:val="both"/>
      </w:pPr>
      <w:r>
        <w:rPr>
          <w:color w:val="121212"/>
          <w:sz w:val="28"/>
          <w:szCs w:val="28"/>
          <w:rFonts w:ascii="宋体" w:cs="宋体" w:eastAsia="宋体" w:hAnsi="宋体"/>
        </w:rPr>
        <w:t xml:space="preserve">6.7.3 关键特性和重要特性无损检验/理化试验过程控制按相关文件规定执行。</w:t>
      </w:r>
    </w:p>
    <w:p>
      <w:pPr>
        <w:spacing w:before="0" w:after="0"/>
        <w:jc w:val="both"/>
      </w:pPr>
      <w:r>
        <w:rPr>
          <w:sz w:val="28"/>
          <w:szCs w:val="28"/>
          <w:rFonts w:ascii="黑体" w:cs="黑体" w:eastAsia="黑体" w:hAnsi="黑体"/>
        </w:rPr>
        <w:t xml:space="preserve">6.8 关键工序外协控制</w:t>
      </w:r>
    </w:p>
    <w:p>
      <w:pPr>
        <w:spacing w:before="0" w:after="0"/>
        <w:jc w:val="both"/>
      </w:pPr>
      <w:r>
        <w:rPr>
          <w:color w:val="121212"/>
          <w:sz w:val="28"/>
          <w:szCs w:val="28"/>
          <w:rFonts w:ascii="宋体" w:cs="宋体" w:eastAsia="宋体" w:hAnsi="宋体"/>
        </w:rPr>
        <w:t xml:space="preserve">零组件、部件装配的关键特性/重要特性无损检验/理化试验等关键工序外协控制，需按本程序及关重件的控制程序执行。</w:t>
      </w:r>
    </w:p>
    <w:p>
      <w:pPr>
        <w:spacing w:before="0" w:after="0"/>
        <w:jc w:val="both"/>
      </w:pPr>
      <w:r>
        <w:rPr>
          <w:sz w:val="28"/>
          <w:szCs w:val="28"/>
          <w:rFonts w:ascii="黑体" w:cs="黑体" w:eastAsia="黑体" w:hAnsi="黑体"/>
        </w:rPr>
        <w:t xml:space="preserve">6.9 客户监督</w:t>
      </w:r>
    </w:p>
    <w:p>
      <w:pPr>
        <w:spacing w:before="0" w:after="0"/>
        <w:jc w:val="both"/>
      </w:pPr>
      <w:r>
        <w:rPr>
          <w:color w:val="121212"/>
          <w:sz w:val="28"/>
          <w:szCs w:val="28"/>
          <w:rFonts w:ascii="宋体" w:cs="宋体" w:eastAsia="宋体" w:hAnsi="宋体"/>
        </w:rPr>
        <w:t xml:space="preserve">对客户要求监督的关键工序，按需按本程序及关重件的控制程序接受其监督检查并保持记录。</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黑体" w:cs="黑体" w:eastAsia="黑体" w:hAnsi="黑体"/>
        </w:rPr>
        <w:t xml:space="preserve">7.1 </w:t>
      </w:r>
      <w:r>
        <w:rPr>
          <w:color w:val="000000"/>
          <w:sz w:val="28"/>
          <w:szCs w:val="28"/>
          <w:rFonts w:ascii="黑体" w:cs="黑体" w:eastAsia="黑体" w:hAnsi="黑体"/>
        </w:rPr>
        <w:t xml:space="preserve">关键工序的控制</w:t>
      </w:r>
      <w:r>
        <w:rPr>
          <w:sz w:val="28"/>
          <w:szCs w:val="28"/>
          <w:rFonts w:ascii="黑体" w:cs="黑体" w:eastAsia="黑体" w:hAnsi="黑体"/>
        </w:rPr>
        <w:t xml:space="preserve">流程</w:t>
      </w:r>
    </w:p>
    <w:p>
      <w:pPr>
        <w:spacing w:before="0" w:after="0"/>
        <w:jc w:val="both"/>
      </w:pPr>
      <w:r>
        <w:rPr>
          <w:sz w:val="28"/>
          <w:szCs w:val="28"/>
          <w:rFonts w:ascii="黑体" w:cs="黑体" w:eastAsia="黑体" w:hAnsi="黑体"/>
        </w:rPr>
        <w:t xml:space="preserve">7.1.1  </w:t>
      </w:r>
      <w:r>
        <w:rPr>
          <w:color w:val="000000"/>
          <w:sz w:val="28"/>
          <w:szCs w:val="28"/>
          <w:rFonts w:ascii="黑体" w:cs="黑体" w:eastAsia="黑体" w:hAnsi="黑体"/>
        </w:rPr>
        <w:t xml:space="preserve">关键工序的控制</w:t>
      </w:r>
      <w:r>
        <w:rPr>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drawing>
          <wp:inline distT="0" distB="0" distL="0" distR="0">
            <wp:extent cx="3004055" cy="831532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004055" cy="8315325"/>
                    </a:xfrm>
                    <a:prstGeom prst="rect">
                      <a:avLst/>
                    </a:prstGeom>
                  </pic:spPr>
                </pic:pic>
              </a:graphicData>
            </a:graphic>
          </wp:inline>
        </w:drawing>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sz w:val="28"/>
          <w:szCs w:val="28"/>
          <w:rFonts w:ascii="黑体" w:cs="黑体" w:eastAsia="黑体" w:hAnsi="黑体"/>
        </w:rPr>
        <w:t xml:space="preserve">7.1.2</w:t>
      </w:r>
      <w:r>
        <w:rPr>
          <w:color w:val="000000"/>
          <w:sz w:val="28"/>
          <w:szCs w:val="28"/>
          <w:rFonts w:ascii="黑体" w:cs="黑体" w:eastAsia="黑体" w:hAnsi="黑体"/>
        </w:rPr>
        <w:t xml:space="preserve">关键工序的控制</w:t>
      </w:r>
      <w:r>
        <w:rPr>
          <w:sz w:val="28"/>
          <w:szCs w:val="28"/>
          <w:rFonts w:ascii="黑体" w:cs="黑体" w:eastAsia="黑体" w:hAnsi="黑体"/>
        </w:rPr>
        <w:t xml:space="preserve">关键工序的控制</w:t>
      </w:r>
      <w:r>
        <w:rPr>
          <w:sz w:val="28"/>
          <w:szCs w:val="28"/>
          <w:rFonts w:ascii="黑体" w:cs="黑体" w:eastAsia="黑体" w:hAnsi="黑体"/>
        </w:rPr>
        <w:t xml:space="preserve">流程说明表</w:t>
      </w:r>
    </w:p>
    <w:p>
      <w:pPr>
        <w:spacing w:before="0" w:after="0"/>
        <w:jc w:val="both"/>
      </w:pPr>
      <w:r>
        <w:rPr>
          <w:color w:val="000000"/>
          <w:sz w:val="28"/>
          <w:szCs w:val="28"/>
          <w:rFonts w:ascii="黑体" w:cs="黑体" w:eastAsia="黑体" w:hAnsi="黑体"/>
        </w:rPr>
        <w:t xml:space="preserve">（1）识别关键工序</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510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	按设计要求：</w:t>
            </w:r>
          </w:p>
          <w:p>
            <w:pPr>
              <w:spacing w:before="0" w:after="0"/>
              <w:jc w:val="left"/>
            </w:pPr>
            <w:r>
              <w:rPr>
                <w:sz w:val="28"/>
                <w:szCs w:val="28"/>
                <w:rFonts w:ascii="宋体" w:cs="宋体" w:eastAsia="宋体" w:hAnsi="宋体"/>
              </w:rPr>
              <w:t xml:space="preserve">b)	按工艺要求：</w:t>
            </w:r>
          </w:p>
          <w:p>
            <w:pPr>
              <w:spacing w:before="0" w:after="0"/>
              <w:jc w:val="left"/>
            </w:pPr>
            <w:r>
              <w:rPr>
                <w:sz w:val="28"/>
                <w:szCs w:val="28"/>
                <w:rFonts w:ascii="宋体" w:cs="宋体" w:eastAsia="宋体" w:hAnsi="宋体"/>
              </w:rPr>
              <w:t xml:space="preserve">c)	按质量稳定程度：</w:t>
            </w:r>
          </w:p>
          <w:p>
            <w:pPr>
              <w:spacing w:before="0" w:after="0"/>
              <w:jc w:val="left"/>
            </w:pPr>
            <w:r>
              <w:rPr>
                <w:sz w:val="28"/>
                <w:szCs w:val="28"/>
                <w:rFonts w:ascii="宋体" w:cs="宋体" w:eastAsia="宋体" w:hAnsi="宋体"/>
              </w:rPr>
              <w:t xml:space="preserve">d)	部装关键工序中还应确定关键工步。关键工步确定的原则同关键工序，此类关键工序由部装承制单位确定。</w:t>
            </w:r>
          </w:p>
          <w:p>
            <w:pPr>
              <w:spacing w:before="0" w:after="0"/>
              <w:jc w:val="left"/>
            </w:pPr>
            <w:r>
              <w:rPr>
                <w:sz w:val="28"/>
                <w:szCs w:val="28"/>
                <w:rFonts w:ascii="宋体" w:cs="宋体" w:eastAsia="宋体" w:hAnsi="宋体"/>
              </w:rPr>
              <w:t xml:space="preserve">e)	当工程关键/重要特性发生变化、控制要求发生变更、工艺方案变更、工艺方法流程和变更时，涉及单位应评估对关键/重要工序项目的影响，按需增删相应的关键/重要工序。</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关键工序质量识别小组</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技术室主任；质量工程室主任</w:t>
            </w:r>
          </w:p>
        </w:tc>
      </w:tr>
      <w:tr>
        <w:trPr>
          <w:tblHeader w:val="false"/>
          <w:trHeight w:val="157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关键工序工艺识别小组</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技术室主任；技术办公室副总工艺师</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质量要求,设计要求,工艺要求,其他要求</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关键工序记录</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黑体" w:cs="黑体" w:eastAsia="黑体" w:hAnsi="黑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黑体" w:cs="黑体" w:eastAsia="黑体" w:hAnsi="黑体"/>
        </w:rPr>
        <w:t xml:space="preserve">（2）编制关键工序目录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根据正文关键工序目录相关要求完成关键工序目录的编制。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技术文件编制及审签人员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技术室技术工程师；技术室主任；技术室主管技术工程师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关键工序记录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黑体" w:cs="黑体" w:eastAsia="黑体" w:hAnsi="黑体"/>
        </w:rPr>
        <w:t xml:space="preserve">（3）编制关键工序零组件、部装工艺规程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p>
            <w:pPr>
              <w:spacing w:before="0" w:after="0"/>
              <w:jc w:val="center"/>
            </w:pPr>
            <w:r>
              <w:rPr>
                <w:sz w:val="24"/>
                <w:szCs w:val="24"/>
                <w:rFonts w:ascii="宋体" w:cs="宋体" w:eastAsia="宋体" w:hAnsi="宋体"/>
              </w:rPr>
              <w:t xml:space="preserve">零</w:t>
            </w:r>
          </w:p>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部</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程</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根据正文进行关键工序零组件、部装工艺规程的编制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技术文件编制及审签人员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技术室主任；技术室工艺员；技术室主管技术工程师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工艺规程</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889"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黑体" w:cs="黑体" w:eastAsia="黑体" w:hAnsi="黑体"/>
        </w:rPr>
        <w:t xml:space="preserve">（4）关键工序三定</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序</w:t>
            </w:r>
          </w:p>
          <w:p>
            <w:pPr>
              <w:spacing w:before="0" w:after="0"/>
              <w:jc w:val="center"/>
            </w:pPr>
            <w:r>
              <w:rPr>
                <w:sz w:val="24"/>
                <w:szCs w:val="24"/>
                <w:rFonts w:ascii="宋体" w:cs="宋体" w:eastAsia="宋体" w:hAnsi="宋体"/>
              </w:rPr>
              <w:t xml:space="preserve">三</w:t>
            </w:r>
          </w:p>
          <w:p>
            <w:pPr>
              <w:spacing w:before="0" w:after="0"/>
              <w:jc w:val="center"/>
            </w:pPr>
            <w:r>
              <w:rPr>
                <w:sz w:val="24"/>
                <w:szCs w:val="24"/>
                <w:rFonts w:ascii="宋体" w:cs="宋体" w:eastAsia="宋体" w:hAnsi="宋体"/>
              </w:rPr>
              <w:t xml:space="preserve">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根据正文相关内容要求编制关键工序三定目录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2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技术文件编制及审签人员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技术室主任；技术室工艺员；技术室主管技术工程师</w:t>
            </w:r>
          </w:p>
        </w:tc>
      </w:tr>
      <w:tr>
        <w:trPr>
          <w:tblHeader w:val="false"/>
          <w:trHeight w:val="16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关键工序三定目录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黑体" w:cs="黑体" w:eastAsia="黑体" w:hAnsi="黑体"/>
        </w:rPr>
        <w:t xml:space="preserve">（5）执行检验及记录控制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执</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记</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根据正文对要求，对关键工序生产过程进行记录。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技术文件编制及审签人员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技术室主任；技术室工艺员；技术室主管技术工程师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制造记录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黑体" w:cs="黑体" w:eastAsia="黑体" w:hAnsi="黑体"/>
        </w:rPr>
        <w:t xml:space="preserve">（6）无损检测，理化关键特性控制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无</w:t>
            </w:r>
          </w:p>
          <w:p>
            <w:pPr>
              <w:spacing w:before="0" w:after="0"/>
              <w:jc w:val="center"/>
            </w:pPr>
            <w:r>
              <w:rPr>
                <w:sz w:val="24"/>
                <w:szCs w:val="24"/>
                <w:rFonts w:ascii="宋体" w:cs="宋体" w:eastAsia="宋体" w:hAnsi="宋体"/>
              </w:rPr>
              <w:t xml:space="preserve">损</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测</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化</w:t>
            </w:r>
          </w:p>
          <w:p>
            <w:pPr>
              <w:spacing w:before="0" w:after="0"/>
              <w:jc w:val="center"/>
            </w:pPr>
            <w:r>
              <w:rPr>
                <w:sz w:val="24"/>
                <w:szCs w:val="24"/>
                <w:rFonts w:ascii="宋体" w:cs="宋体" w:eastAsia="宋体" w:hAnsi="宋体"/>
              </w:rPr>
              <w:t xml:space="preserve">关</w:t>
            </w:r>
          </w:p>
          <w:p>
            <w:pPr>
              <w:spacing w:before="0" w:after="0"/>
              <w:jc w:val="center"/>
            </w:pPr>
            <w:r>
              <w:rPr>
                <w:sz w:val="24"/>
                <w:szCs w:val="24"/>
                <w:rFonts w:ascii="宋体" w:cs="宋体" w:eastAsia="宋体" w:hAnsi="宋体"/>
              </w:rPr>
              <w:t xml:space="preserve">键</w:t>
            </w:r>
          </w:p>
          <w:p>
            <w:pPr>
              <w:spacing w:before="0" w:after="0"/>
              <w:jc w:val="center"/>
            </w:pPr>
            <w:r>
              <w:rPr>
                <w:sz w:val="24"/>
                <w:szCs w:val="24"/>
                <w:rFonts w:ascii="宋体" w:cs="宋体" w:eastAsia="宋体" w:hAnsi="宋体"/>
              </w:rPr>
              <w:t xml:space="preserve">特</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根据正文要求编制项目无损检验/理化试验关键特性和重要特性目录。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理化测试员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理化计量室技术员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关键工序目录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项目无损检验/理化试验关键特性和重要特性目录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黑体" w:cs="黑体" w:eastAsia="黑体" w:hAnsi="黑体"/>
        </w:rPr>
        <w:t xml:space="preserve">（7）不合格品处理</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不</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格</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处</w:t>
            </w:r>
          </w:p>
          <w:p>
            <w:pPr>
              <w:spacing w:before="0" w:after="0"/>
              <w:jc w:val="center"/>
            </w:pPr>
            <w:r>
              <w:rPr>
                <w:sz w:val="24"/>
                <w:szCs w:val="24"/>
                <w:rFonts w:ascii="宋体" w:cs="宋体" w:eastAsia="宋体" w:hAnsi="宋体"/>
              </w:rPr>
              <w:t xml:space="preserve">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按不合格品控制规定履行审批手续</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20天</w:t>
            </w:r>
          </w:p>
        </w:tc>
      </w:tr>
      <w:tr>
        <w:trPr>
          <w:tblHeader w:val="false"/>
          <w:trHeight w:val="27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质量文件编制及审批人员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质量工程室主任；质量工程室技术工程师；质量工程室检验员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不合格品审理单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line="280" w:lineRule="exact"/>
      </w:pPr>
      <w:r>
        <w:rPr>
          <w:sz w:val="28"/>
          <w:szCs w:val="28"/>
          <w:rFonts w:ascii="宋体" w:cs="宋体" w:eastAsia="宋体" w:hAnsi="宋体"/>
        </w:rPr>
      </w:r>
    </w:p>
    <w:p>
      <w:pPr>
        <w:spacing w:before="0" w:after="0"/>
        <w:jc w:val="both"/>
      </w:pPr>
      <w:r>
        <w:rPr>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5310"/>
      </w:tblGrid>
      <w:tr>
        <w:trPr>
          <w:tblHeader w:val="false"/>
          <w:trHeight w:val="630" w:hRule="atLeast"/>
        </w:trPr>
        <w:tc>
          <w:tcPr>
            <w:tcW w:type="dxa" w:w="300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角色名称</w:t>
            </w:r>
          </w:p>
        </w:tc>
        <w:tc>
          <w:tcPr>
            <w:tcW w:type="dxa" w:w="531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职责</w:t>
            </w:r>
          </w:p>
        </w:tc>
      </w:tr>
      <w:tr>
        <w:trPr>
          <w:tblHeader w:val="false"/>
          <w:trHeight w:val="630" w:hRule="atLeast"/>
        </w:trPr>
        <w:tc>
          <w:tcPr>
            <w:tcW w:type="dxa" w:w="300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关键工序质量识别小组</w:t>
            </w:r>
          </w:p>
        </w:tc>
        <w:tc>
          <w:tcPr>
            <w:tcW w:type="dxa" w:w="5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关键工序识别</w:t>
            </w:r>
          </w:p>
        </w:tc>
      </w:tr>
      <w:tr>
        <w:trPr>
          <w:tblHeader w:val="false"/>
          <w:trHeight w:val="630" w:hRule="atLeast"/>
        </w:trPr>
        <w:tc>
          <w:tcPr>
            <w:tcW w:type="dxa" w:w="300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关键工序工艺识别小组</w:t>
            </w:r>
          </w:p>
        </w:tc>
        <w:tc>
          <w:tcPr>
            <w:tcW w:type="dxa" w:w="5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关键工序识别</w:t>
            </w:r>
          </w:p>
        </w:tc>
      </w:tr>
      <w:tr>
        <w:trPr>
          <w:tblHeader w:val="false"/>
          <w:trHeight w:val="630" w:hRule="atLeast"/>
        </w:trPr>
        <w:tc>
          <w:tcPr>
            <w:tcW w:type="dxa" w:w="300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生产厂技术员</w:t>
            </w:r>
          </w:p>
        </w:tc>
        <w:tc>
          <w:tcPr>
            <w:tcW w:type="dxa" w:w="5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编制相关技术文件</w:t>
            </w:r>
          </w:p>
        </w:tc>
      </w:tr>
      <w:tr>
        <w:trPr>
          <w:tblHeader w:val="false"/>
          <w:trHeight w:val="630" w:hRule="atLeast"/>
        </w:trPr>
        <w:tc>
          <w:tcPr>
            <w:tcW w:type="dxa" w:w="300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理化测试员</w:t>
            </w:r>
          </w:p>
        </w:tc>
        <w:tc>
          <w:tcPr>
            <w:tcW w:type="dxa" w:w="531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编制理化相关目录</w:t>
            </w:r>
          </w:p>
        </w:tc>
      </w:tr>
      <w:tr>
        <w:trPr>
          <w:tblHeader w:val="false"/>
          <w:trHeight w:val="630" w:hRule="atLeast"/>
        </w:trPr>
        <w:tc>
          <w:tcPr>
            <w:tcW w:type="dxa" w:w="300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质量技术员</w:t>
            </w:r>
          </w:p>
        </w:tc>
        <w:tc>
          <w:tcPr>
            <w:tcW w:type="dxa" w:w="5310"/>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处理出现不合格品</w:t>
            </w:r>
          </w:p>
        </w:tc>
      </w:tr>
    </w:tbl>
    <w:p>
      <w:pPr>
        <w:spacing w:before="0" w:after="0"/>
        <w:jc w:val="both"/>
      </w:pPr>
      <w:r>
        <w:rPr>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center"/>
      </w:pPr>
      <w:r>
        <w:rPr>
          <w:color w:val="000000"/>
          <w:sz w:val="28"/>
          <w:szCs w:val="28"/>
          <w:rFonts w:ascii="黑体" w:cs="黑体" w:eastAsia="黑体" w:hAnsi="黑体"/>
        </w:rPr>
        <w:t xml:space="preserve">附录A</w:t>
      </w:r>
    </w:p>
    <w:p>
      <w:pPr>
        <w:spacing w:before="0" w:after="0"/>
        <w:jc w:val="center"/>
      </w:pPr>
      <w:r>
        <w:rPr>
          <w:color w:val="000000"/>
          <w:sz w:val="28"/>
          <w:szCs w:val="28"/>
          <w:rFonts w:ascii="黑体" w:cs="黑体" w:eastAsia="黑体" w:hAnsi="黑体"/>
        </w:rPr>
        <w:t xml:space="preserve">(规范性附录)</w:t>
      </w:r>
    </w:p>
    <w:p>
      <w:pPr>
        <w:spacing w:before="0" w:after="0"/>
        <w:jc w:val="center"/>
      </w:pPr>
      <w:r>
        <w:rPr>
          <w:color w:val="000000"/>
          <w:sz w:val="28"/>
          <w:szCs w:val="28"/>
          <w:rFonts w:ascii="黑体" w:cs="黑体" w:eastAsia="黑体" w:hAnsi="黑体"/>
        </w:rPr>
        <w:t xml:space="preserve">重要检验工序清单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30"/>
        <w:gridCol w:w="630"/>
        <w:gridCol w:w="630"/>
        <w:gridCol w:w="630"/>
        <w:gridCol w:w="630"/>
        <w:gridCol w:w="630"/>
        <w:gridCol w:w="630"/>
        <w:gridCol w:w="630"/>
        <w:gridCol w:w="630"/>
        <w:gridCol w:w="630"/>
        <w:gridCol w:w="630"/>
        <w:gridCol w:w="630"/>
        <w:gridCol w:w="630"/>
      </w:tblGrid>
      <w:tr>
        <w:trPr>
          <w:tblHeader w:val="false"/>
          <w:trHeight w:val="1035" w:hRule="atLeast"/>
        </w:trPr>
        <w:tc>
          <w:tcPr>
            <w:tcW w:type="dxa" w:w="630"/>
            <w:gridSpan w:val="1"/>
            <w:vMerge w:val="restart"/>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序号</w:t>
            </w:r>
          </w:p>
        </w:tc>
        <w:tc>
          <w:tcPr>
            <w:tcW w:type="dxa" w:w="1890"/>
            <w:gridSpan w:val="3"/>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关键件和重要件</w:t>
            </w:r>
          </w:p>
        </w:tc>
        <w:tc>
          <w:tcPr>
            <w:tcW w:type="dxa" w:w="1260"/>
            <w:gridSpan w:val="2"/>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关键特性和重要特性</w:t>
            </w:r>
          </w:p>
        </w:tc>
        <w:tc>
          <w:tcPr>
            <w:tcW w:type="dxa" w:w="3150"/>
            <w:gridSpan w:val="5"/>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检验要求</w:t>
            </w:r>
          </w:p>
        </w:tc>
        <w:tc>
          <w:tcPr>
            <w:tcW w:type="dxa" w:w="1260"/>
            <w:gridSpan w:val="2"/>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场地</w:t>
            </w:r>
          </w:p>
        </w:tc>
      </w:tr>
      <w:tr>
        <w:trPr>
          <w:tblHeader w:val="false"/>
          <w:trHeight w:val="1485" w:hRule="atLeast"/>
        </w:trPr>
        <w:tc>
          <w:tcPr>
            <w:gridSpan w:val="1"/>
            <w:vMerge w:val="continue"/>
          </w:tcP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件号</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名称</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架次</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特性描述</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特性值</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常规检验</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数字化测量</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无损检测</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特种工艺</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量具/设备</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自制/外协</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外协供应商</w:t>
            </w:r>
          </w:p>
        </w:tc>
      </w:tr>
      <w:tr>
        <w:trPr>
          <w:tblHeader w:val="false"/>
          <w:trHeight w:val="630" w:hRule="atLeast"/>
        </w:trPr>
        <w:tc>
          <w:tcPr>
            <w:tcW w:type="dxa" w:w="6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1）</w:t>
            </w:r>
          </w:p>
        </w:tc>
        <w:tc>
          <w:tcPr>
            <w:tcW w:type="dxa" w:w="6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2）</w:t>
            </w:r>
          </w:p>
        </w:tc>
        <w:tc>
          <w:tcPr>
            <w:tcW w:type="dxa" w:w="6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3）</w:t>
            </w:r>
          </w:p>
        </w:tc>
        <w:tc>
          <w:tcPr>
            <w:tcW w:type="dxa" w:w="6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4）</w:t>
            </w:r>
          </w:p>
        </w:tc>
        <w:tc>
          <w:tcPr>
            <w:tcW w:type="dxa" w:w="6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5）</w:t>
            </w:r>
          </w:p>
        </w:tc>
        <w:tc>
          <w:tcPr>
            <w:tcW w:type="dxa" w:w="6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6）</w:t>
            </w:r>
          </w:p>
        </w:tc>
        <w:tc>
          <w:tcPr>
            <w:tcW w:type="dxa" w:w="6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7）</w:t>
            </w:r>
          </w:p>
        </w:tc>
        <w:tc>
          <w:tcPr>
            <w:tcW w:type="dxa" w:w="6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8）</w:t>
            </w:r>
          </w:p>
        </w:tc>
        <w:tc>
          <w:tcPr>
            <w:tcW w:type="dxa" w:w="6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9）</w:t>
            </w:r>
          </w:p>
        </w:tc>
        <w:tc>
          <w:tcPr>
            <w:tcW w:type="dxa" w:w="6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10）</w:t>
            </w:r>
          </w:p>
        </w:tc>
        <w:tc>
          <w:tcPr>
            <w:tcW w:type="dxa" w:w="6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11）</w:t>
            </w:r>
          </w:p>
        </w:tc>
        <w:tc>
          <w:tcPr>
            <w:tcW w:type="dxa" w:w="6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12）</w:t>
            </w:r>
          </w:p>
        </w:tc>
        <w:tc>
          <w:tcPr>
            <w:tcW w:type="dxa" w:w="630"/>
            <w:gridSpan w:val="1"/>
            <w:tcMar>
              <w:top w:type="dxa" w:w="0"/>
              <w:left w:type="dxa" w:w="113"/>
              <w:bottom w:type="dxa" w:w="0"/>
              <w:right w:type="dxa" w:w="113"/>
            </w:tcMar>
            <w:vAlign w:val="center"/>
          </w:tcPr>
          <w:p>
            <w:pPr>
              <w:spacing w:before="0" w:after="0"/>
              <w:jc w:val="center"/>
            </w:pPr>
            <w:r>
              <w:rPr>
                <w:color w:val="1b324f"/>
                <w:sz w:val="21"/>
                <w:szCs w:val="21"/>
                <w:rFonts w:ascii="宋体" w:cs="宋体" w:eastAsia="宋体" w:hAnsi="宋体"/>
              </w:rPr>
              <w:t xml:space="preserve">13）</w:t>
            </w:r>
          </w:p>
        </w:tc>
      </w:tr>
      <w:tr>
        <w:trPr>
          <w:tblHeader w:val="false"/>
          <w:trHeight w:val="630" w:hRule="atLeast"/>
        </w:trPr>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r>
        <w:trPr>
          <w:tblHeader w:val="false"/>
          <w:trHeight w:val="630" w:hRule="atLeast"/>
        </w:trPr>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r>
        <w:trPr>
          <w:tblHeader w:val="false"/>
          <w:trHeight w:val="630" w:hRule="atLeast"/>
        </w:trPr>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r>
        <w:trPr>
          <w:tblHeader w:val="false"/>
          <w:trHeight w:val="630" w:hRule="atLeast"/>
        </w:trPr>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left"/>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c>
          <w:tcPr>
            <w:tcW w:type="dxa" w:w="630"/>
            <w:gridSpan w:val="1"/>
            <w:tcMar>
              <w:top w:type="dxa" w:w="0"/>
              <w:left w:type="dxa" w:w="113"/>
              <w:bottom w:type="dxa" w:w="0"/>
              <w:right w:type="dxa" w:w="113"/>
            </w:tcMar>
            <w:vAlign w:val="center"/>
          </w:tcPr>
          <w:p>
            <w:pPr>
              <w:spacing w:before="0" w:after="0"/>
              <w:jc w:val="center"/>
            </w:pPr>
            <w:r>
              <w:rPr>
                <w:color w:val="000000"/>
                <w:sz w:val="21"/>
                <w:szCs w:val="21"/>
                <w:rFonts w:ascii="宋体" w:cs="宋体" w:eastAsia="宋体" w:hAnsi="宋体"/>
              </w:rPr>
              <w:t xml:space="preserve"> </w:t>
            </w:r>
          </w:p>
        </w:tc>
      </w:tr>
    </w:tbl>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left"/>
      </w:pPr>
      <w:r>
        <w:rPr>
          <w:color w:val="1b324f"/>
          <w:sz w:val="24"/>
          <w:szCs w:val="24"/>
          <w:rFonts w:ascii="宋体" w:cs="宋体" w:eastAsia="宋体" w:hAnsi="宋体"/>
        </w:rPr>
        <w:t xml:space="preserve">填表说明：</w:t>
      </w:r>
    </w:p>
    <w:p>
      <w:pPr>
        <w:spacing w:before="0" w:after="0"/>
        <w:jc w:val="left"/>
      </w:pPr>
      <w:r>
        <w:rPr>
          <w:color w:val="1b324f"/>
          <w:sz w:val="24"/>
          <w:szCs w:val="24"/>
          <w:rFonts w:ascii="宋体" w:cs="宋体" w:eastAsia="宋体" w:hAnsi="宋体"/>
        </w:rPr>
        <w:t xml:space="preserve">1）序号：填写顺序号；</w:t>
      </w:r>
    </w:p>
    <w:p>
      <w:pPr>
        <w:spacing w:before="0" w:after="0"/>
        <w:jc w:val="left"/>
      </w:pPr>
      <w:r>
        <w:rPr>
          <w:color w:val="1b324f"/>
          <w:sz w:val="24"/>
          <w:szCs w:val="24"/>
          <w:rFonts w:ascii="宋体" w:cs="宋体" w:eastAsia="宋体" w:hAnsi="宋体"/>
        </w:rPr>
        <w:t xml:space="preserve">2）件号：填写关键件或重要件的件号；</w:t>
      </w:r>
    </w:p>
    <w:p>
      <w:pPr>
        <w:spacing w:before="0" w:after="0"/>
        <w:jc w:val="left"/>
      </w:pPr>
      <w:r>
        <w:rPr>
          <w:color w:val="1b324f"/>
          <w:sz w:val="24"/>
          <w:szCs w:val="24"/>
          <w:rFonts w:ascii="宋体" w:cs="宋体" w:eastAsia="宋体" w:hAnsi="宋体"/>
        </w:rPr>
        <w:t xml:space="preserve">3）名称：填写关键件或重要件的名称；</w:t>
      </w:r>
    </w:p>
    <w:p>
      <w:pPr>
        <w:spacing w:before="0" w:after="0"/>
        <w:jc w:val="left"/>
      </w:pPr>
      <w:r>
        <w:rPr>
          <w:color w:val="1b324f"/>
          <w:sz w:val="24"/>
          <w:szCs w:val="24"/>
          <w:rFonts w:ascii="宋体" w:cs="宋体" w:eastAsia="宋体" w:hAnsi="宋体"/>
        </w:rPr>
        <w:t xml:space="preserve">4）架次：填写被定义为关键件或重要件的架次范围，若在所有架次范围内均属于关键件或重要件，可填写“全架次”；</w:t>
      </w:r>
    </w:p>
    <w:p>
      <w:pPr>
        <w:spacing w:before="0" w:after="0"/>
        <w:jc w:val="left"/>
      </w:pPr>
      <w:r>
        <w:rPr>
          <w:color w:val="1b324f"/>
          <w:sz w:val="24"/>
          <w:szCs w:val="24"/>
          <w:rFonts w:ascii="宋体" w:cs="宋体" w:eastAsia="宋体" w:hAnsi="宋体"/>
        </w:rPr>
        <w:t xml:space="preserve">5）特性描述：填写关键件或重要件包含的所有关键特性或重要特性的编号及特性，例如“Z100：长度”；</w:t>
      </w:r>
    </w:p>
    <w:p>
      <w:pPr>
        <w:spacing w:before="0" w:after="0"/>
        <w:jc w:val="left"/>
      </w:pPr>
      <w:r>
        <w:rPr>
          <w:color w:val="1b324f"/>
          <w:sz w:val="24"/>
          <w:szCs w:val="24"/>
          <w:rFonts w:ascii="宋体" w:cs="宋体" w:eastAsia="宋体" w:hAnsi="宋体"/>
        </w:rPr>
        <w:t xml:space="preserve">6）特性值：填写关键特性或重要特性的具体值，例如“96.25±0.08mm”；</w:t>
      </w:r>
    </w:p>
    <w:p>
      <w:pPr>
        <w:spacing w:before="0" w:after="0"/>
        <w:jc w:val="left"/>
      </w:pPr>
      <w:r>
        <w:rPr>
          <w:color w:val="1b324f"/>
          <w:sz w:val="24"/>
          <w:szCs w:val="24"/>
          <w:rFonts w:ascii="宋体" w:cs="宋体" w:eastAsia="宋体" w:hAnsi="宋体"/>
        </w:rPr>
        <w:t xml:space="preserve">7）常规检验：对于通过游标卡尺、千分尺等常规方法检验的特性，在该栏填“√”或“是”，否则空置；</w:t>
      </w:r>
    </w:p>
    <w:p>
      <w:pPr>
        <w:spacing w:before="0" w:after="0"/>
        <w:jc w:val="left"/>
      </w:pPr>
      <w:r>
        <w:rPr>
          <w:color w:val="1b324f"/>
          <w:sz w:val="24"/>
          <w:szCs w:val="24"/>
          <w:rFonts w:ascii="宋体" w:cs="宋体" w:eastAsia="宋体" w:hAnsi="宋体"/>
        </w:rPr>
        <w:t xml:space="preserve">8）数字化测量：对于通过三坐标、激光跟踪仪等数字化方法检验的特性，在该栏填“√”或“是”，否则空置；</w:t>
      </w:r>
    </w:p>
    <w:p>
      <w:pPr>
        <w:spacing w:before="0" w:after="0"/>
        <w:jc w:val="left"/>
      </w:pPr>
      <w:r>
        <w:rPr>
          <w:color w:val="1b324f"/>
          <w:sz w:val="24"/>
          <w:szCs w:val="24"/>
          <w:rFonts w:ascii="宋体" w:cs="宋体" w:eastAsia="宋体" w:hAnsi="宋体"/>
        </w:rPr>
        <w:t xml:space="preserve">9）无损检测：对于通过荧光、超声等无损方法检验的特性，在该栏填“√”或“是”，否则空置；</w:t>
      </w:r>
    </w:p>
    <w:p>
      <w:pPr>
        <w:spacing w:before="0" w:after="0"/>
        <w:jc w:val="left"/>
      </w:pPr>
      <w:r>
        <w:rPr>
          <w:color w:val="1b324f"/>
          <w:sz w:val="24"/>
          <w:szCs w:val="24"/>
          <w:rFonts w:ascii="宋体" w:cs="宋体" w:eastAsia="宋体" w:hAnsi="宋体"/>
        </w:rPr>
        <w:t xml:space="preserve">10）特种工艺：对于属于特种工艺的特性，在该栏填“√”或“是”，否则空置；</w:t>
      </w:r>
    </w:p>
    <w:p>
      <w:pPr>
        <w:spacing w:before="0" w:after="0"/>
        <w:jc w:val="left"/>
      </w:pPr>
      <w:r>
        <w:rPr>
          <w:color w:val="1b324f"/>
          <w:sz w:val="24"/>
          <w:szCs w:val="24"/>
          <w:rFonts w:ascii="宋体" w:cs="宋体" w:eastAsia="宋体" w:hAnsi="宋体"/>
        </w:rPr>
        <w:t xml:space="preserve">11）量具/设备：填写检验关键特性或重要特性量具或设备，例如“千分尺”、“三坐标”、“测厚仪”等；</w:t>
      </w:r>
    </w:p>
    <w:p>
      <w:pPr>
        <w:spacing w:before="0" w:after="0"/>
        <w:jc w:val="left"/>
      </w:pPr>
      <w:r>
        <w:rPr>
          <w:color w:val="1b324f"/>
          <w:sz w:val="24"/>
          <w:szCs w:val="24"/>
          <w:rFonts w:ascii="宋体" w:cs="宋体" w:eastAsia="宋体" w:hAnsi="宋体"/>
        </w:rPr>
        <w:t xml:space="preserve">12）自制/外协：对于由供应商自行实施的检验工作，填写“自制”；对于由次级供应商实施的检验工作，填写“外协”；</w:t>
      </w:r>
    </w:p>
    <w:p>
      <w:pPr>
        <w:spacing w:before="0" w:after="0"/>
        <w:jc w:val="left"/>
      </w:pPr>
      <w:r>
        <w:rPr>
          <w:color w:val="1b324f"/>
          <w:sz w:val="24"/>
          <w:szCs w:val="24"/>
          <w:rFonts w:ascii="宋体" w:cs="宋体" w:eastAsia="宋体" w:hAnsi="宋体"/>
        </w:rPr>
        <w:t xml:space="preserve">13）外协供应商：对于由供应商自行实施的检验工作，填写“N/A”；对于由次级供应商实施的检验工作，填写次级供应商名称。</w:t>
      </w:r>
    </w:p>
    <w:p>
      <w:pPr>
        <w:spacing w:before="0" w:after="0" w:line="280" w:lineRule="exact"/>
        <w:jc w:val="center"/>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50"/>
      <w:footerReference w:type="default" r:id="rId51"/>
      <w:pgSz w:w="11906" w:h="16838" w:orient="portrait"/>
      <w:pgMar w:top="1440" w:right="1802" w:bottom="1440" w:left="1802" w:header="708" w:footer="708" w:gutter="0"/>
      <w:pgNumType w:start="23"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5</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image" Target="media/yvwzwuh4pkj0l7lcroggq.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2026-06-10T09:01:11.357Z</dcterms:created>
  <dcterms:modified xsi:type="dcterms:W3CDTF">2026-06-10T09:01:11.357Z</dcterms:modified>
</cp:coreProperties>
</file>

<file path=docProps/custom.xml><?xml version="1.0" encoding="utf-8"?>
<Properties xmlns="http://schemas.openxmlformats.org/officeDocument/2006/custom-properties" xmlns:vt="http://schemas.openxmlformats.org/officeDocument/2006/docPropsVTypes"/>
</file>