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  <Override ContentType="application/vnd.openxmlformats-officedocument.wordprocessingml.header+xml" PartName="/word/header8.xml"/>
  <Override ContentType="application/vnd.openxmlformats-officedocument.wordprocessingml.footer+xml" PartName="/word/footer8.xml"/>
  <Override ContentType="application/vnd.openxmlformats-officedocument.wordprocessingml.header+xml" PartName="/word/header9.xml"/>
  <Override ContentType="application/vnd.openxmlformats-officedocument.wordprocessingml.footer+xml" PartName="/word/footer9.xml"/>
  <Override ContentType="application/vnd.openxmlformats-officedocument.wordprocessingml.header+xml" PartName="/word/header10.xml"/>
  <Override ContentType="application/vnd.openxmlformats-officedocument.wordprocessingml.footer+xml" PartName="/word/footer10.xml"/>
  <Override ContentType="application/vnd.openxmlformats-officedocument.wordprocessingml.header+xml" PartName="/word/header11.xml"/>
  <Override ContentType="application/vnd.openxmlformats-officedocument.wordprocessingml.footer+xml" PartName="/word/footer11.xml"/>
  <Override ContentType="application/vnd.openxmlformats-officedocument.wordprocessingml.header+xml" PartName="/word/header12.xml"/>
  <Override ContentType="application/vnd.openxmlformats-officedocument.wordprocessingml.footer+xml" PartName="/word/footer12.xml"/>
  <Override ContentType="application/vnd.openxmlformats-officedocument.wordprocessingml.header+xml" PartName="/word/header13.xml"/>
  <Override ContentType="application/vnd.openxmlformats-officedocument.wordprocessingml.footer+xml" PartName="/word/footer13.xml"/>
  <Override ContentType="application/vnd.openxmlformats-officedocument.wordprocessingml.header+xml" PartName="/word/header14.xml"/>
  <Override ContentType="application/vnd.openxmlformats-officedocument.wordprocessingml.footer+xml" PartName="/word/footer14.xml"/>
  <Override ContentType="application/vnd.openxmlformats-officedocument.wordprocessingml.header+xml" PartName="/word/header15.xml"/>
  <Override ContentType="application/vnd.openxmlformats-officedocument.wordprocessingml.footer+xml" PartName="/word/footer15.xml"/>
  <Override ContentType="application/vnd.openxmlformats-officedocument.wordprocessingml.header+xml" PartName="/word/header16.xml"/>
  <Override ContentType="application/vnd.openxmlformats-officedocument.wordprocessingml.footer+xml" PartName="/word/footer16.xml"/>
  <Override ContentType="application/vnd.openxmlformats-officedocument.wordprocessingml.header+xml" PartName="/word/header17.xml"/>
  <Override ContentType="application/vnd.openxmlformats-officedocument.wordprocessingml.footer+xml" PartName="/word/footer17.xml"/>
  <Override ContentType="application/vnd.openxmlformats-officedocument.wordprocessingml.header+xml" PartName="/word/header18.xml"/>
  <Override ContentType="application/vnd.openxmlformats-officedocument.wordprocessingml.footer+xml" PartName="/word/footer18.xml"/>
  <Override ContentType="application/vnd.openxmlformats-officedocument.wordprocessingml.header+xml" PartName="/word/header19.xml"/>
  <Override ContentType="application/vnd.openxmlformats-officedocument.wordprocessingml.footer+xml" PartName="/word/footer19.xml"/>
  <Override ContentType="application/vnd.openxmlformats-officedocument.wordprocessingml.header+xml" PartName="/word/header20.xml"/>
  <Override ContentType="application/vnd.openxmlformats-officedocument.wordprocessingml.footer+xml" PartName="/word/footer20.xml"/>
  <Override ContentType="application/vnd.openxmlformats-officedocument.wordprocessingml.header+xml" PartName="/word/header21.xml"/>
  <Override ContentType="application/vnd.openxmlformats-officedocument.wordprocessingml.footer+xml" PartName="/word/footer21.xml"/>
  <Override ContentType="application/vnd.openxmlformats-officedocument.wordprocessingml.header+xml" PartName="/word/header22.xml"/>
  <Override ContentType="application/vnd.openxmlformats-officedocument.wordprocessingml.footer+xml" PartName="/word/footer22.xml"/>
  <Override ContentType="application/vnd.openxmlformats-officedocument.wordprocessingml.header+xml" PartName="/word/header23.xml"/>
  <Override ContentType="application/vnd.openxmlformats-officedocument.wordprocessingml.footer+xml" PartName="/word/footer23.xml"/>
  <Override ContentType="application/vnd.openxmlformats-officedocument.wordprocessingml.header+xml" PartName="/word/header24.xml"/>
  <Override ContentType="application/vnd.openxmlformats-officedocument.wordprocessingml.footer+xml" PartName="/word/footer24.xml"/>
  <Override ContentType="application/vnd.openxmlformats-officedocument.wordprocessingml.header+xml" PartName="/word/header25.xml"/>
  <Override ContentType="application/vnd.openxmlformats-officedocument.wordprocessingml.footer+xml" PartName="/word/footer25.xml"/>
  <Override ContentType="application/vnd.openxmlformats-officedocument.wordprocessingml.header+xml" PartName="/word/header26.xml"/>
  <Override ContentType="application/vnd.openxmlformats-officedocument.wordprocessingml.footer+xml" PartName="/word/footer26.xml"/>
  <Override ContentType="application/vnd.openxmlformats-officedocument.wordprocessingml.header+xml" PartName="/word/header27.xml"/>
  <Override ContentType="application/vnd.openxmlformats-officedocument.wordprocessingml.footer+xml" PartName="/word/footer27.xml"/>
  <Override ContentType="application/vnd.openxmlformats-officedocument.wordprocessingml.header+xml" PartName="/word/header28.xml"/>
  <Override ContentType="application/vnd.openxmlformats-officedocument.wordprocessingml.footer+xml" PartName="/word/footer28.xml"/>
  <Override ContentType="application/vnd.openxmlformats-officedocument.wordprocessingml.header+xml" PartName="/word/header29.xml"/>
  <Override ContentType="application/vnd.openxmlformats-officedocument.wordprocessingml.footer+xml" PartName="/word/footer29.xml"/>
  <Override ContentType="application/vnd.openxmlformats-officedocument.wordprocessingml.header+xml" PartName="/word/header30.xml"/>
  <Override ContentType="application/vnd.openxmlformats-officedocument.wordprocessingml.footer+xml" PartName="/word/footer30.xml"/>
  <Override ContentType="application/vnd.openxmlformats-officedocument.wordprocessingml.header+xml" PartName="/word/header31.xml"/>
  <Override ContentType="application/vnd.openxmlformats-officedocument.wordprocessingml.footer+xml" PartName="/word/footer31.xml"/>
  <Override ContentType="application/vnd.openxmlformats-officedocument.wordprocessingml.header+xml" PartName="/word/header32.xml"/>
  <Override ContentType="application/vnd.openxmlformats-officedocument.wordprocessingml.footer+xml" PartName="/word/footer32.xml"/>
  <Override ContentType="application/vnd.openxmlformats-officedocument.wordprocessingml.header+xml" PartName="/word/header33.xml"/>
  <Override ContentType="application/vnd.openxmlformats-officedocument.wordprocessingml.footer+xml" PartName="/word/footer33.xml"/>
  <Override ContentType="application/vnd.openxmlformats-officedocument.wordprocessingml.header+xml" PartName="/word/header34.xml"/>
  <Override ContentType="application/vnd.openxmlformats-officedocument.wordprocessingml.footer+xml" PartName="/word/footer34.xml"/>
  <Override ContentType="application/vnd.openxmlformats-officedocument.wordprocessingml.header+xml" PartName="/word/header35.xml"/>
  <Override ContentType="application/vnd.openxmlformats-officedocument.wordprocessingml.footer+xml" PartName="/word/footer35.xml"/>
  <Override ContentType="application/vnd.openxmlformats-officedocument.wordprocessingml.header+xml" PartName="/word/header36.xml"/>
  <Override ContentType="application/vnd.openxmlformats-officedocument.wordprocessingml.footer+xml" PartName="/word/footer36.xml"/>
  <Override ContentType="application/vnd.openxmlformats-officedocument.wordprocessingml.header+xml" PartName="/word/header37.xml"/>
  <Override ContentType="application/vnd.openxmlformats-officedocument.wordprocessingml.footer+xml" PartName="/word/footer37.xml"/>
  <Override ContentType="application/vnd.openxmlformats-officedocument.wordprocessingml.header+xml" PartName="/word/header38.xml"/>
  <Override ContentType="application/vnd.openxmlformats-officedocument.wordprocessingml.footer+xml" PartName="/word/footer38.xml"/>
  <Override ContentType="application/vnd.openxmlformats-officedocument.wordprocessingml.header+xml" PartName="/word/header39.xml"/>
  <Override ContentType="application/vnd.openxmlformats-officedocument.wordprocessingml.footer+xml" PartName="/word/footer39.xml"/>
  <Override ContentType="application/vnd.openxmlformats-officedocument.wordprocessingml.header+xml" PartName="/word/header40.xml"/>
  <Override ContentType="application/vnd.openxmlformats-officedocument.wordprocessingml.footer+xml" PartName="/word/footer40.xml"/>
  <Override ContentType="application/vnd.openxmlformats-officedocument.wordprocessingml.header+xml" PartName="/word/header41.xml"/>
  <Override ContentType="application/vnd.openxmlformats-officedocument.wordprocessingml.footer+xml" PartName="/word/footer41.xml"/>
  <Override ContentType="application/vnd.openxmlformats-officedocument.wordprocessingml.header+xml" PartName="/word/header42.xml"/>
  <Override ContentType="application/vnd.openxmlformats-officedocument.wordprocessingml.footer+xml" PartName="/word/footer42.xml"/>
  <Override ContentType="application/vnd.openxmlformats-officedocument.wordprocessingml.header+xml" PartName="/word/header43.xml"/>
  <Override ContentType="application/vnd.openxmlformats-officedocument.wordprocessingml.footer+xml" PartName="/word/footer43.xml"/>
  <Override ContentType="application/vnd.openxmlformats-officedocument.wordprocessingml.header+xml" PartName="/word/header44.xml"/>
  <Override ContentType="application/vnd.openxmlformats-officedocument.wordprocessingml.footer+xml" PartName="/word/footer44.xml"/>
  <Override ContentType="application/vnd.openxmlformats-officedocument.wordprocessingml.header+xml" PartName="/word/header45.xml"/>
  <Override ContentType="application/vnd.openxmlformats-officedocument.wordprocessingml.footer+xml" PartName="/word/footer45.xml"/>
  <Override ContentType="application/vnd.openxmlformats-officedocument.wordprocessingml.header+xml" PartName="/word/header46.xml"/>
  <Override ContentType="application/vnd.openxmlformats-officedocument.wordprocessingml.footer+xml" PartName="/word/footer46.xml"/>
  <Override ContentType="application/vnd.openxmlformats-officedocument.wordprocessingml.header+xml" PartName="/word/header47.xml"/>
  <Override ContentType="application/vnd.openxmlformats-officedocument.wordprocessingml.footer+xml" PartName="/word/footer47.xml"/>
  <Override ContentType="application/vnd.openxmlformats-officedocument.wordprocessingml.header+xml" PartName="/word/header48.xml"/>
  <Override ContentType="application/vnd.openxmlformats-officedocument.wordprocessingml.footer+xml" PartName="/word/footer48.xml"/>
  <Override ContentType="application/vnd.openxmlformats-officedocument.wordprocessingml.header+xml" PartName="/word/header49.xml"/>
  <Override ContentType="application/vnd.openxmlformats-officedocument.wordprocessingml.footer+xml" PartName="/word/footer49.xml"/>
  <Override ContentType="application/vnd.openxmlformats-officedocument.wordprocessingml.header+xml" PartName="/word/header50.xml"/>
  <Override ContentType="application/vnd.openxmlformats-officedocument.wordprocessingml.footer+xml" PartName="/word/footer50.xml"/>
  <Override ContentType="application/vnd.openxmlformats-officedocument.wordprocessingml.header+xml" PartName="/word/header51.xml"/>
  <Override ContentType="application/vnd.openxmlformats-officedocument.wordprocessingml.footer+xml" PartName="/word/footer51.xml"/>
  <Override ContentType="application/vnd.openxmlformats-officedocument.wordprocessingml.header+xml" PartName="/word/header52.xml"/>
  <Override ContentType="application/vnd.openxmlformats-officedocument.wordprocessingml.footer+xml" PartName="/word/footer52.xml"/>
  <Override ContentType="application/vnd.openxmlformats-officedocument.wordprocessingml.header+xml" PartName="/word/header53.xml"/>
  <Override ContentType="application/vnd.openxmlformats-officedocument.wordprocessingml.footer+xml" PartName="/word/footer53.xml"/>
  <Override ContentType="application/vnd.openxmlformats-officedocument.wordprocessingml.header+xml" PartName="/word/header54.xml"/>
  <Override ContentType="application/vnd.openxmlformats-officedocument.wordprocessingml.footer+xml" PartName="/word/footer54.xml"/>
  <Override ContentType="application/vnd.openxmlformats-officedocument.wordprocessingml.header+xml" PartName="/word/header55.xml"/>
  <Override ContentType="application/vnd.openxmlformats-officedocument.wordprocessingml.footer+xml" PartName="/word/footer55.xml"/>
  <Override ContentType="application/vnd.openxmlformats-officedocument.wordprocessingml.header+xml" PartName="/word/header56.xml"/>
  <Override ContentType="application/vnd.openxmlformats-officedocument.wordprocessingml.footer+xml" PartName="/word/footer56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 w:line="210" w:lineRule="exact"/>
        <w:jc w:val="center"/>
      </w:pPr>
      <w:r>
        <w:rPr>
          <w:color w:val="1b324f"/>
          <w:sz w:val="21"/>
          <w:szCs w:val="21"/>
          <w:rFonts w:ascii="宋体" w:cs="宋体" w:eastAsia="宋体" w:hAnsi="宋体"/>
        </w:rPr>
      </w:r>
    </w:p>
    <w:p>
      <w:pPr>
        <w:spacing w:before="0" w:after="0"/>
        <w:jc w:val="center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前   言</w:t>
      </w:r>
    </w:p>
    <w:p>
      <w:pPr>
        <w:spacing w:before="0" w:after="0"/>
        <w:jc w:val="both"/>
      </w:pPr>
      <w:r>
        <w:rPr>
          <w:color w:val="121212"/>
          <w:sz w:val="21"/>
          <w:szCs w:val="21"/>
          <w:rFonts w:ascii="宋体" w:cs="宋体" w:eastAsia="宋体" w:hAnsi="宋体"/>
        </w:rPr>
        <w:t xml:space="preserve">本制度属于运行类管理制度。</w:t>
      </w:r>
    </w:p>
    <w:p>
      <w:pPr>
        <w:spacing w:before="0" w:after="0"/>
        <w:jc w:val="both"/>
      </w:pPr>
      <w:r>
        <w:rPr>
          <w:color w:val="121212"/>
          <w:sz w:val="21"/>
          <w:szCs w:val="21"/>
          <w:rFonts w:ascii="宋体" w:cs="宋体" w:eastAsia="宋体" w:hAnsi="宋体"/>
        </w:rPr>
        <w:t xml:space="preserve">本制度由数字工程部提出，数字工程部起草。</w:t>
      </w:r>
    </w:p>
    <w:p>
      <w:pPr>
        <w:spacing w:before="0" w:after="0"/>
        <w:jc w:val="both"/>
      </w:pPr>
      <w:r>
        <w:rPr>
          <w:color w:val="121212"/>
          <w:sz w:val="21"/>
          <w:szCs w:val="21"/>
          <w:rFonts w:ascii="宋体" w:cs="宋体" w:eastAsia="宋体" w:hAnsi="宋体"/>
        </w:rPr>
        <w:t xml:space="preserve">本制度由数字工程部负责解释。</w:t>
      </w:r>
    </w:p>
    <w:p>
      <w:pPr>
        <w:spacing w:before="0" w:after="0" w:line="240" w:lineRule="exact"/>
      </w:pPr>
      <w:r>
        <w:rPr>
          <w:color w:val="000000"/>
          <w:sz w:val="24"/>
          <w:szCs w:val="24"/>
          <w:rFonts w:ascii="宋体" w:cs="宋体" w:eastAsia="宋体" w:hAnsi="宋体"/>
        </w:rPr>
      </w:r>
    </w:p>
    <w:p>
      <w:pPr>
        <w:sectPr>
          <w:headerReference w:type="default" r:id="rId6"/>
          <w:footerReference w:type="default" r:id="rId7"/>
          <w:pgSz w:w="11906" w:h="16838" w:orient="portrait"/>
          <w:pgMar w:top="1440" w:right="1802" w:bottom="1440" w:left="1802" w:header="708" w:footer="708" w:gutter="0"/>
          <w:pgNumType w:start="1" w:fmt="decimal"/>
          <w:docGrid w:linePitch="360"/>
        </w:sectPr>
      </w:pPr>
    </w:p>
    <w:p>
      <w:pPr>
        <w:spacing w:before="0" w:after="0"/>
        <w:jc w:val="center"/>
      </w:pPr>
      <w:r>
        <w:rPr>
          <w:color w:val="000000"/>
          <w:sz w:val="24"/>
          <w:szCs w:val="24"/>
          <w:rFonts w:ascii="黑体" w:cs="黑体" w:eastAsia="黑体" w:hAnsi="黑体"/>
        </w:rPr>
        <w:t xml:space="preserve">ERP物料主数据维护</w:t>
      </w:r>
      <w:r>
        <w:rPr>
          <w:color w:val="1b324f"/>
          <w:sz w:val="28"/>
          <w:szCs w:val="28"/>
          <w:rFonts w:ascii="黑体" w:cs="黑体" w:eastAsia="黑体" w:hAnsi="黑体"/>
        </w:rPr>
        <w:t xml:space="preserve">管理程序</w:t>
      </w:r>
    </w:p>
    <w:p>
      <w:pPr>
        <w:spacing w:before="0" w:after="0" w:line="240" w:lineRule="exact"/>
      </w:pPr>
      <w:r>
        <w:rPr>
          <w:color w:val="1b324f"/>
          <w:sz w:val="24"/>
          <w:szCs w:val="24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1  范围</w:t>
      </w:r>
    </w:p>
    <w:p>
      <w:pPr>
        <w:spacing w:before="0" w:after="0" w:line="280" w:lineRule="exact"/>
      </w:pPr>
      <w:r>
        <w:rPr>
          <w:color w:val="121212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本文规定了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赋能流程，对生产涉及的物料分配物料编码，并维护其基本分类、采购、存储、MRP、工作计划、销售、财务等信息。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本文件适用于公司各项目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本文件依据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GLG1405</w:t>
      </w:r>
      <w:r>
        <w:rPr>
          <w:color w:val="121212"/>
          <w:sz w:val="28"/>
          <w:szCs w:val="28"/>
          <w:rFonts w:ascii="宋体" w:cs="宋体" w:eastAsia="宋体" w:hAnsi="宋体"/>
        </w:rPr>
        <w:t xml:space="preserve">制定。</w:t>
      </w:r>
    </w:p>
    <w:p>
      <w:pPr>
        <w:spacing w:before="0" w:after="0" w:line="280" w:lineRule="exact"/>
      </w:pPr>
      <w:r>
        <w:rPr>
          <w:color w:val="121212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2  规范性引用文件</w:t>
      </w:r>
    </w:p>
    <w:p>
      <w:pPr>
        <w:spacing w:before="0" w:after="0" w:line="240" w:lineRule="exact"/>
      </w:pPr>
      <w:r>
        <w:rPr>
          <w:color w:val="1b324f"/>
          <w:sz w:val="24"/>
          <w:szCs w:val="24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b324f"/>
          <w:sz w:val="24"/>
          <w:szCs w:val="24"/>
          <w:rFonts w:ascii="宋体" w:cs="宋体" w:eastAsia="宋体" w:hAnsi="宋体"/>
        </w:rPr>
        <w:t xml:space="preserve">无</w:t>
      </w:r>
    </w:p>
    <w:p>
      <w:pPr>
        <w:spacing w:before="0" w:after="0" w:line="280" w:lineRule="exact"/>
      </w:pPr>
      <w:r>
        <w:rPr>
          <w:color w:val="121212"/>
          <w:sz w:val="28"/>
          <w:szCs w:val="28"/>
          <w:rFonts w:ascii="黑体" w:cs="黑体" w:eastAsia="黑体" w:hAnsi="黑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3  表格</w:t>
      </w:r>
    </w:p>
    <w:p>
      <w:pPr>
        <w:spacing w:before="0" w:after="0" w:line="280" w:lineRule="exact"/>
      </w:pPr>
      <w:r>
        <w:rPr>
          <w:color w:val="121212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3.1 规定表格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FM1206-138 物料主数据信息导入表-基本与分类视图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FM1206-138.1 物料主数据导入表-采购视图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FM1206-138.2 物料主数据导入表-工厂存储视图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FM1206-138.3 物料主数据导入表-MRP与工作计划视图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FM1206-138.4 物料主数据导入表-销售视图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FM1206-138.5 物料主数据导入表-会计与成本视图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3.2引用表格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无</w:t>
      </w:r>
    </w:p>
    <w:p>
      <w:pPr>
        <w:spacing w:before="0" w:after="0" w:line="280" w:lineRule="exact"/>
      </w:pPr>
      <w:r>
        <w:rPr>
          <w:color w:val="121212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4  术语和定义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8"/>
          <w:footerReference w:type="default" r:id="rId9"/>
          <w:pgSz w:w="11906" w:h="16838" w:orient="portrait"/>
          <w:pgMar w:top="1440" w:right="1802" w:bottom="1440" w:left="1802" w:header="708" w:footer="708" w:gutter="0"/>
          <w:pgNumType w:start="2" w:fmt="decimal"/>
          <w:docGrid w:linePitch="360"/>
        </w:sectPr>
      </w:pP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4.1</w:t>
      </w:r>
      <w:r>
        <w:rPr>
          <w:b/>
          <w:bCs/>
          <w:color w:val="1b324f"/>
          <w:sz w:val="28"/>
          <w:szCs w:val="28"/>
          <w:rFonts w:ascii="黑体" w:cs="黑体" w:eastAsia="黑体" w:hAnsi="黑体"/>
        </w:rPr>
        <w:t xml:space="preserve">物料主数据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物料主数据是项目采购、生产和储存的所有物料的集合及其属性信息的描述，包含所有MBOM数据中物料的基本信息，是创建MBOM数据的基础。</w:t>
      </w:r>
    </w:p>
    <w:p>
      <w:pPr>
        <w:spacing w:before="0" w:after="0" w:line="280" w:lineRule="exact"/>
      </w:pPr>
      <w:r>
        <w:rPr>
          <w:color w:val="121212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5  机构与职责</w:t>
      </w:r>
    </w:p>
    <w:p>
      <w:pPr>
        <w:spacing w:before="0" w:after="0" w:line="280" w:lineRule="exact"/>
      </w:pPr>
      <w:r>
        <w:rPr>
          <w:color w:val="121212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5.1数字工程部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数字工程部为ERP系统物料主数据维护的归口管理部门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主要职责如下：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a)责产成品、半成品、零件、标准件、金属、非金属类物料主数据信息的收集、创建与维护工作。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b)负责编制物料主数据导入表FM1206-138，FM1206-138.1，FM1206-138.2，FM1206-138.3，FM1206-138.4，FM1206-138.5；负责物料主数据各视图导入及各字段修改的操作。</w:t>
      </w:r>
    </w:p>
    <w:p>
      <w:pPr>
        <w:spacing w:before="0" w:after="0" w:line="280" w:lineRule="exact"/>
      </w:pPr>
      <w:r>
        <w:rPr>
          <w:color w:val="121212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6  要求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6.1合规管理要求</w:t>
      </w:r>
    </w:p>
    <w:p>
      <w:pPr>
        <w:spacing w:before="0" w:after="0"/>
        <w:jc w:val="both"/>
      </w:pPr>
      <w:r>
        <w:rPr>
          <w:sz w:val="28"/>
          <w:szCs w:val="28"/>
          <w:rFonts w:ascii="宋体" w:cs="宋体" w:eastAsia="宋体" w:hAnsi="宋体"/>
        </w:rPr>
        <w:t xml:space="preserve">无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6.2风险管理要求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0"/>
        <w:gridCol w:w="2070"/>
        <w:gridCol w:w="2070"/>
        <w:gridCol w:w="2070"/>
      </w:tblGrid>
      <w:tr>
        <w:trPr>
          <w:tblHeader w:val="false"/>
          <w:trHeight w:val="630" w:hRule="atLeast"/>
        </w:trPr>
        <w:tc>
          <w:tcPr>
            <w:tcW w:type="dxa" w:w="8280"/>
            <w:gridSpan w:val="4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风险及应对措施1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7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风险主题</w:t>
            </w:r>
          </w:p>
        </w:tc>
        <w:tc>
          <w:tcPr>
            <w:tcW w:type="dxa" w:w="621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物料数据不全风险</w:t>
            </w:r>
          </w:p>
        </w:tc>
      </w:tr>
      <w:tr>
        <w:trPr>
          <w:tblHeader w:val="false"/>
          <w:trHeight w:val="1575" w:hRule="atLeast"/>
        </w:trPr>
        <w:tc>
          <w:tcPr>
            <w:tcW w:type="dxa" w:w="207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风险描述</w:t>
            </w:r>
          </w:p>
        </w:tc>
        <w:tc>
          <w:tcPr>
            <w:tcW w:type="dxa" w:w="621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物料主数据的关键属性信息缺失或不完整，导致其在生产、采购和物流等下游系统中无法被有效利用，破坏了业务链条的数据基础。</w:t>
            </w:r>
          </w:p>
        </w:tc>
      </w:tr>
    </w:tbl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10"/>
          <w:footerReference w:type="default" r:id="rId11"/>
          <w:pgSz w:w="11906" w:h="16838" w:orient="portrait"/>
          <w:pgMar w:top="1440" w:right="1802" w:bottom="1440" w:left="1802" w:header="708" w:footer="708" w:gutter="0"/>
          <w:pgNumType w:start="3" w:fmt="decimal"/>
          <w:docGrid w:linePitch="360"/>
        </w:sectPr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0"/>
        <w:gridCol w:w="2070"/>
        <w:gridCol w:w="2070"/>
        <w:gridCol w:w="2070"/>
      </w:tblGrid>
      <w:tr>
        <w:trPr>
          <w:tblHeader w:val="false"/>
          <w:trHeight w:val="630" w:hRule="atLeast"/>
        </w:trPr>
        <w:tc>
          <w:tcPr>
            <w:tcW w:type="dxa" w:w="207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密级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公开</w:t>
            </w:r>
          </w:p>
        </w:tc>
        <w:tc>
          <w:tcPr>
            <w:tcW w:type="dxa" w:w="207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发生可能性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7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影响程度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  <w:tc>
          <w:tcPr>
            <w:tcW w:type="dxa" w:w="207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应对措施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接受</w:t>
            </w:r>
          </w:p>
        </w:tc>
      </w:tr>
      <w:tr>
        <w:trPr>
          <w:tblHeader w:val="false"/>
          <w:trHeight w:val="1575" w:hRule="atLeast"/>
        </w:trPr>
        <w:tc>
          <w:tcPr>
            <w:tcW w:type="dxa" w:w="207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具体应对措施</w:t>
            </w:r>
          </w:p>
        </w:tc>
        <w:tc>
          <w:tcPr>
            <w:tcW w:type="dxa" w:w="621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在数据录入源头设置强制校验规则，同时启动数据完整性专项提升项目，系统性地清理和补全历史缺失数据。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8280"/>
            <w:gridSpan w:val="4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风险及应对措施2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7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风险主题</w:t>
            </w:r>
          </w:p>
        </w:tc>
        <w:tc>
          <w:tcPr>
            <w:tcW w:type="dxa" w:w="621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物料数据错误风险</w:t>
            </w:r>
          </w:p>
        </w:tc>
      </w:tr>
      <w:tr>
        <w:trPr>
          <w:tblHeader w:val="false"/>
          <w:trHeight w:val="1575" w:hRule="atLeast"/>
        </w:trPr>
        <w:tc>
          <w:tcPr>
            <w:tcW w:type="dxa" w:w="207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风险描述</w:t>
            </w:r>
          </w:p>
        </w:tc>
        <w:tc>
          <w:tcPr>
            <w:tcW w:type="dxa" w:w="621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在物料主数据的变更过程中，因规范执行不到位或审核缺失，导致数据错误，可能引发采购错误、生产停线或库存积压等一系列运营问题。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7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密级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公开</w:t>
            </w:r>
          </w:p>
        </w:tc>
        <w:tc>
          <w:tcPr>
            <w:tcW w:type="dxa" w:w="207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发生可能性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7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影响程度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  <w:tc>
          <w:tcPr>
            <w:tcW w:type="dxa" w:w="207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应对措施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接受</w:t>
            </w:r>
          </w:p>
        </w:tc>
      </w:tr>
      <w:tr>
        <w:trPr>
          <w:tblHeader w:val="false"/>
          <w:trHeight w:val="1575" w:hRule="atLeast"/>
        </w:trPr>
        <w:tc>
          <w:tcPr>
            <w:tcW w:type="dxa" w:w="207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具体应对措施</w:t>
            </w:r>
          </w:p>
        </w:tc>
        <w:tc>
          <w:tcPr>
            <w:tcW w:type="dxa" w:w="621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推行数据变更的同行评审机制，并定期发布数据质量报告，将数据准确率与相关团队绩效挂钩，以强化责任意识。</w:t>
            </w:r>
          </w:p>
        </w:tc>
      </w:tr>
    </w:tbl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6.3物料主数据维护的管理要求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6.3.1物料主数据维护依据：分工指令、材料定额、MBOM维护申请单、工艺装备申请单、工具品种表等文件以及各部门、生产单位确定的物料主数据相关字段维护规则。 </w:t>
      </w:r>
    </w:p>
    <w:p>
      <w:pPr>
        <w:pStyle w:val="Heading3"/>
        <w:spacing w:before="0" w:after="0"/>
        <w:jc w:val="both"/>
      </w:pPr>
      <w:bookmarkStart w:name="_Toc7801" w:id="1"/>
      <w:r>
        <w:rPr>
          <w:color w:val="1b324f"/>
          <w:sz w:val="28"/>
          <w:szCs w:val="28"/>
          <w:rFonts w:ascii="宋体" w:cs="宋体" w:eastAsia="宋体" w:hAnsi="宋体"/>
        </w:rPr>
        <w:t xml:space="preserve">6.3.2物料主数据各字段维护规则：</w:t>
      </w:r>
      <w:bookmarkEnd w:id="1"/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6.3.2.1基本与分类视图各字段维护规则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6.3.2.1.1物料主数据编码规则、物料类型、类型标识符见下表</w:t>
      </w:r>
    </w:p>
    <w:p>
      <w:pPr>
        <w:spacing w:before="0" w:after="0" w:line="210" w:lineRule="exact"/>
      </w:pPr>
      <w:r>
        <w:rPr>
          <w:color w:val="1b324f"/>
          <w:sz w:val="21"/>
          <w:szCs w:val="21"/>
          <w:rFonts w:ascii="宋体" w:cs="宋体" w:eastAsia="宋体" w:hAnsi="宋体"/>
        </w:rPr>
      </w:r>
    </w:p>
    <w:p>
      <w:pPr>
        <w:spacing w:before="0" w:after="0" w:line="210" w:lineRule="exact"/>
      </w:pPr>
      <w:r>
        <w:rPr>
          <w:color w:val="1b324f"/>
          <w:sz w:val="21"/>
          <w:szCs w:val="21"/>
          <w:rFonts w:ascii="宋体" w:cs="宋体" w:eastAsia="宋体" w:hAnsi="宋体"/>
        </w:rPr>
      </w:r>
    </w:p>
    <w:p>
      <w:pPr>
        <w:sectPr>
          <w:headerReference w:type="default" r:id="rId12"/>
          <w:footerReference w:type="default" r:id="rId13"/>
          <w:pgSz w:w="11906" w:h="16838" w:orient="portrait"/>
          <w:pgMar w:top="1440" w:right="1802" w:bottom="1440" w:left="1802" w:header="708" w:footer="708" w:gutter="0"/>
          <w:pgNumType w:start="4" w:fmt="decimal"/>
          <w:docGrid w:linePitch="360"/>
        </w:sectPr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1650"/>
        <w:gridCol w:w="1650"/>
        <w:gridCol w:w="1650"/>
        <w:gridCol w:w="1650"/>
      </w:tblGrid>
      <w:tr>
        <w:trPr>
          <w:tblHeader w:val="false"/>
          <w:trHeight w:val="630" w:hRule="atLeast"/>
        </w:trPr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序号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主数据类型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编码规则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物料类型代码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类型标识符</w:t>
            </w:r>
          </w:p>
        </w:tc>
      </w:tr>
      <w:tr>
        <w:trPr>
          <w:tblHeader w:val="false"/>
          <w:trHeight w:val="1035" w:hRule="atLeast"/>
        </w:trPr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1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产成品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以图号作为物料编码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Z001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</w:t>
            </w:r>
          </w:p>
        </w:tc>
      </w:tr>
      <w:tr>
        <w:trPr>
          <w:tblHeader w:val="false"/>
          <w:trHeight w:val="1035" w:hRule="atLeast"/>
        </w:trPr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2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半成品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以图号作为物料编码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Z002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</w:t>
            </w:r>
          </w:p>
        </w:tc>
      </w:tr>
      <w:tr>
        <w:trPr>
          <w:tblHeader w:val="false"/>
          <w:trHeight w:val="1035" w:hRule="atLeast"/>
        </w:trPr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3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零件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以图号作为物料编码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Z003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D</w:t>
            </w:r>
          </w:p>
        </w:tc>
      </w:tr>
      <w:tr>
        <w:trPr>
          <w:tblHeader w:val="false"/>
          <w:trHeight w:val="1035" w:hRule="atLeast"/>
        </w:trPr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4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标准件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以标准件号作为物料编码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Z004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U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5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金属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1开头的6为数字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Z005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M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6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非金属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2开头的6为数字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Z006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M</w:t>
            </w:r>
          </w:p>
        </w:tc>
      </w:tr>
      <w:tr>
        <w:trPr>
          <w:tblHeader w:val="false"/>
          <w:trHeight w:val="1035" w:hRule="atLeast"/>
        </w:trPr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7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工装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以工装派工号作为物料编码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Z007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-</w:t>
            </w:r>
          </w:p>
        </w:tc>
      </w:tr>
      <w:tr>
        <w:trPr>
          <w:tblHeader w:val="false"/>
          <w:trHeight w:val="3075" w:hRule="atLeast"/>
        </w:trPr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8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工具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T+7位数字</w:t>
            </w:r>
          </w:p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T1代表量具 T2代表刃具</w:t>
            </w:r>
          </w:p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T3代表磨料磨具</w:t>
            </w:r>
          </w:p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T4代表风电工具</w:t>
            </w:r>
          </w:p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T5代表无尽杂项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Z010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-</w:t>
            </w:r>
          </w:p>
        </w:tc>
      </w:tr>
    </w:tbl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6.3.2.1.2特殊业务场景物料主数据编码规则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6.3.2.1.2.1多家供应商外协虚拟件物料编码创建规则：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为满足同一零、组件由多个供应商协作制造的各项业务需求，对于涉及多家供应商协作的外协件，需要额外创建外协虚拟件物料主数据。按外协件对应承制单位的数量，创建N-1个外协虚拟件，其中N代表承制单位的总数量，其中沈飞所有车间按同一承制单位处理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第一个承制单位外协虚拟件编码：原图号-J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14"/>
          <w:footerReference w:type="default" r:id="rId15"/>
          <w:pgSz w:w="11906" w:h="16838" w:orient="portrait"/>
          <w:pgMar w:top="1440" w:right="1802" w:bottom="1440" w:left="1802" w:header="708" w:footer="708" w:gutter="0"/>
          <w:pgNumType w:start="5" w:fmt="decimal"/>
          <w:docGrid w:linePitch="360"/>
        </w:sectPr>
      </w:pP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第二个承制单位外协虚拟件号：原图号-J1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第三个承制单位外协虚拟件号：原图号-J2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以此类推，最后一个承制单位对应件号：原图号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当出现如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15-8-15-35类复杂分工路线时，按15-沈飞-35路线创建虚拟件物料编码。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6.3.2.1.2.2返修件物料编码规则：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当某道工序需要进行返修时，以“原图号-R”作为返修件编码。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6.3.2.1.3物料的中文（英文）描述的写法为：“名称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牌号状态 材料规范 技术条件 规格”（英文）。物料的中文（英文）描述默认最大长度为40个字符，物料描述的结尾为特殊字符“◢”时，表示该物料描述的长度超过40个字符，需要利用MM03显示物料功能，查询物料的完整描述。物料描述中包含特殊字符“||”时，表示该物料为定、倍尺物料，“||”后为定、倍尺的尺寸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6.3..1.4基本计量单位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基本计量单位的填写应符合物料实际形态，兼顾物料生产、管理、使用情况。产成品、半成品、零件、成品件单位为"EA"，金属、非金属、标准件等其他物料参照文件GLC120608规定执行。基本计量单位只可填写单位代号，如“EA”“M”“L”等，不可填写中文，如“个”“米”“升”等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6.3.2.1.5物料组的填写规则见下表：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55"/>
        <w:gridCol w:w="4155"/>
      </w:tblGrid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物料组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物料组描述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10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上机原材料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1010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上机原材料金属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101011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上机原材料金属棒材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101012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上机原材料金属管材</w:t>
            </w:r>
          </w:p>
        </w:tc>
      </w:tr>
    </w:tbl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16"/>
          <w:footerReference w:type="default" r:id="rId17"/>
          <w:pgSz w:w="11906" w:h="16838" w:orient="portrait"/>
          <w:pgMar w:top="1440" w:right="1802" w:bottom="1440" w:left="1802" w:header="708" w:footer="708" w:gutter="0"/>
          <w:pgNumType w:start="6" w:fmt="decimal"/>
          <w:docGrid w:linePitch="360"/>
        </w:sectPr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55"/>
        <w:gridCol w:w="4155"/>
      </w:tblGrid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101013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上机原材料金属型材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101014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上机原材料金属板材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101015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上机原材料金属焊丝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101016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上机原材料金属锻铸件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101017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上机原材料金属其他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1020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上机原材料非金属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102010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上机原材料非金属胶漆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102020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上机原材料非金属复材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102030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上机原材料非金属其他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1030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上机原材料标准件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1040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上机原材料电器物料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20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工艺用料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2010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工艺用料金属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2020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工艺用料非金属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2030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工艺用料标准件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301000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非生产性物料包装材料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302000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非生产性物料低值易耗品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303000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非生产性物料办公用品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304000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非生产性物料设备备件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305010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非生产性物料工装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305020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非生产性物料工装样板</w:t>
            </w:r>
          </w:p>
        </w:tc>
      </w:tr>
    </w:tbl>
    <w:p>
      <w:pPr>
        <w:sectPr>
          <w:headerReference w:type="default" r:id="rId18"/>
          <w:footerReference w:type="default" r:id="rId19"/>
          <w:pgSz w:w="11906" w:h="16838" w:orient="portrait"/>
          <w:pgMar w:top="1440" w:right="1802" w:bottom="1440" w:left="1802" w:header="708" w:footer="708" w:gutter="0"/>
          <w:pgNumType w:start="7" w:fmt="decimal"/>
          <w:docGrid w:linePitch="360"/>
        </w:sectPr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55"/>
        <w:gridCol w:w="4155"/>
      </w:tblGrid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306010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非生产性物料通用工具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306020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非生产性物料专用工具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40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零组件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4010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民机项目零件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401001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A220前机身零件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401002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A220中机身零件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401003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A220后桶段零件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401004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A220舱门零件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401005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A220尾锥零件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401006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A220航电门零件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401018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A220翼身整流罩零件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401019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A220中央翼盒零件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4020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民机项目组件（半成品）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402001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A220前机身组件（半成品）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402002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A220中机身组件（半成品）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402003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A220后桶段组件（半成品）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402004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A220舱门组件（半成品）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402005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A220尾锥组件（半成品）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402006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A220航电门组件（半成品）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402018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翼身整流罩组件（半成品）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402019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中央翼盒组件（半成品）</w:t>
            </w:r>
          </w:p>
        </w:tc>
      </w:tr>
    </w:tbl>
    <w:p>
      <w:pPr>
        <w:sectPr>
          <w:headerReference w:type="default" r:id="rId20"/>
          <w:footerReference w:type="default" r:id="rId21"/>
          <w:pgSz w:w="11906" w:h="16838" w:orient="portrait"/>
          <w:pgMar w:top="1440" w:right="1802" w:bottom="1440" w:left="1802" w:header="708" w:footer="708" w:gutter="0"/>
          <w:pgNumType w:start="8" w:fmt="decimal"/>
          <w:docGrid w:linePitch="360"/>
        </w:sectPr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55"/>
        <w:gridCol w:w="4155"/>
      </w:tblGrid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4030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民机项目子件（非交付项）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403001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A220前机身子件（非交付项）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403002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A220中机身（非交付项）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403003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A220后桶段（非交付项）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403004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A220舱门（非交付项）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403005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A220尾锥（非交付项）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403006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A220航电门（非交付项）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403018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翼身整流罩（非交付项）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403019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中央翼盒（非交付项）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501000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信息化技术服务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900000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产成品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9300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生产性费用化采购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9400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非生产性费用化采购</w:t>
            </w:r>
          </w:p>
        </w:tc>
      </w:tr>
    </w:tbl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6.3.2.1.6ATWRT分类填写物料名称；牌号状态，填写物料的牌号及状态；材料规范，填写物料的材料规范、材料标准文件号；规格，填写物料的规格。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6.3.2.1.7参数有效值，装配厂承制的组件填写“X”，其他为空值。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6.3.2.1.8默认值与空值见下表：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55"/>
        <w:gridCol w:w="4155"/>
      </w:tblGrid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字段名称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默认值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工位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空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产品组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00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普通项目类别组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NORM</w:t>
            </w:r>
          </w:p>
        </w:tc>
      </w:tr>
    </w:tbl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22"/>
          <w:footerReference w:type="default" r:id="rId23"/>
          <w:pgSz w:w="11906" w:h="16838" w:orient="portrait"/>
          <w:pgMar w:top="1440" w:right="1802" w:bottom="1440" w:left="1802" w:header="708" w:footer="708" w:gutter="0"/>
          <w:pgNumType w:start="9" w:fmt="decimal"/>
          <w:docGrid w:linePitch="360"/>
        </w:sectPr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55"/>
        <w:gridCol w:w="4155"/>
      </w:tblGrid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毛重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空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实际物料号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空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净重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空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重量单位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空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体积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空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体积单位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空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分类类别种类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023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KLAH-CLASS分类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ZSF_CLASS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用途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空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材料成分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空</w:t>
            </w:r>
          </w:p>
        </w:tc>
      </w:tr>
    </w:tbl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6.3.2.2采购视图各字段维护规则。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6.3.2.2.1采购组的填写规则见下表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55"/>
        <w:gridCol w:w="4155"/>
      </w:tblGrid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采购组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描述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100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Q400金属     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101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Q400非金属       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102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Q400标准件（包括电器件）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103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Q400成品件       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104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ARJ金属          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105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ARJ非金属        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106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ARJ标准件（包括电器件）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107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ARJ成品件         </w:t>
            </w:r>
          </w:p>
        </w:tc>
      </w:tr>
    </w:tbl>
    <w:p>
      <w:pPr>
        <w:sectPr>
          <w:headerReference w:type="default" r:id="rId24"/>
          <w:footerReference w:type="default" r:id="rId25"/>
          <w:pgSz w:w="11906" w:h="16838" w:orient="portrait"/>
          <w:pgMar w:top="1440" w:right="1802" w:bottom="1440" w:left="1802" w:header="708" w:footer="708" w:gutter="0"/>
          <w:pgNumType w:start="10" w:fmt="decimal"/>
          <w:docGrid w:linePitch="360"/>
        </w:sectPr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55"/>
        <w:gridCol w:w="4155"/>
      </w:tblGrid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108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非上机辅料       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109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C919金属         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110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C919非金属       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111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C919标准件（包括电器件）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112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C919成品件       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113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AUK金属          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114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AUK非金属        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115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AUK标准件（包括电器件）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116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AUK成品件        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117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ECD金属          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118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ECD非金属        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119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ECD标准件（包括电器件）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120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ECD成品件        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121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737金属          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122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737非金属        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123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737标准件（包括电器件）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124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737成品件        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125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787金属          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126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787非金属        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127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787标准件（包括电器件）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128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787成品件         </w:t>
            </w:r>
          </w:p>
        </w:tc>
      </w:tr>
    </w:tbl>
    <w:p>
      <w:pPr>
        <w:sectPr>
          <w:headerReference w:type="default" r:id="rId26"/>
          <w:footerReference w:type="default" r:id="rId27"/>
          <w:pgSz w:w="11906" w:h="16838" w:orient="portrait"/>
          <w:pgMar w:top="1440" w:right="1802" w:bottom="1440" w:left="1802" w:header="708" w:footer="708" w:gutter="0"/>
          <w:pgNumType w:start="11" w:fmt="decimal"/>
          <w:docGrid w:linePitch="360"/>
        </w:sectPr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55"/>
        <w:gridCol w:w="4155"/>
      </w:tblGrid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129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以色列金属       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130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以色列非金属     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131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以色列标准件（包括电器件）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132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以色列成品件     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133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777金属          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134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777非金属        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135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777标准件（包括电器件）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136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777成品件        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137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Labinal金属      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138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Labinal非金属    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139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Labinal标准件（包括电器件）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140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Labinal成品件    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141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MA700金属        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142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MA700非金属      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143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MA700标准件（包括电器件）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144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MA700成品件      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145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ZD6金属          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146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ZD6非金属        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147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ZD6标准件、电器件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148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ZD6成品件        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149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C929金属          </w:t>
            </w:r>
          </w:p>
        </w:tc>
      </w:tr>
    </w:tbl>
    <w:p>
      <w:pPr>
        <w:sectPr>
          <w:headerReference w:type="default" r:id="rId28"/>
          <w:footerReference w:type="default" r:id="rId29"/>
          <w:pgSz w:w="11906" w:h="16838" w:orient="portrait"/>
          <w:pgMar w:top="1440" w:right="1802" w:bottom="1440" w:left="1802" w:header="708" w:footer="708" w:gutter="0"/>
          <w:pgNumType w:start="12" w:fmt="decimal"/>
          <w:docGrid w:linePitch="360"/>
        </w:sectPr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55"/>
        <w:gridCol w:w="4155"/>
      </w:tblGrid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150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C929非金属       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151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C929标准件、电器件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152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C929成品件       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153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B777客改货 金属  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154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B777客改货 非金属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155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B777客改货 标准件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156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B777客改货 成品件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157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A321客改货金属   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158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A321客改货非金属 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159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A321客改货标准件 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160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A321客改货成品件 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161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A220金属         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162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A220非金属       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163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A220标准件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164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A220成品件       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191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采购部进口运杂   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192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采购部出口运杂   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198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采购部工具采购   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199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采购部工具维修    </w:t>
            </w:r>
          </w:p>
        </w:tc>
      </w:tr>
      <w:tr>
        <w:trPr>
          <w:tblHeader w:val="false"/>
          <w:trHeight w:val="825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201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生产运营部（15、A06、沈飞路线）       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202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用于期初</w:t>
            </w:r>
          </w:p>
        </w:tc>
      </w:tr>
    </w:tbl>
    <w:p>
      <w:pPr>
        <w:sectPr>
          <w:headerReference w:type="default" r:id="rId30"/>
          <w:footerReference w:type="default" r:id="rId31"/>
          <w:pgSz w:w="11906" w:h="16838" w:orient="portrait"/>
          <w:pgMar w:top="1440" w:right="1802" w:bottom="1440" w:left="1802" w:header="708" w:footer="708" w:gutter="0"/>
          <w:pgNumType w:start="13" w:fmt="decimal"/>
          <w:docGrid w:linePitch="360"/>
        </w:sectPr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55"/>
        <w:gridCol w:w="4155"/>
      </w:tblGrid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204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用于期初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208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用于期初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299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采购处外协采购员 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301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综合管理部       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302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经营发展部       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303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党群工作部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401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工装             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402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工具             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403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科信部网络信息室 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500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沈飞             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601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客供料           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701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供应链管理部     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801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自制件           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900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质量安全部        </w:t>
            </w:r>
          </w:p>
        </w:tc>
      </w:tr>
    </w:tbl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6.2.2.2默认值与空值见下表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55"/>
        <w:gridCol w:w="4155"/>
      </w:tblGrid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字段名称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默认值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工厂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自动采购订单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X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订单单位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空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换算数量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空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换算单位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空</w:t>
            </w:r>
          </w:p>
        </w:tc>
      </w:tr>
    </w:tbl>
    <w:p>
      <w:pPr>
        <w:sectPr>
          <w:headerReference w:type="default" r:id="rId32"/>
          <w:footerReference w:type="default" r:id="rId33"/>
          <w:pgSz w:w="11906" w:h="16838" w:orient="portrait"/>
          <w:pgMar w:top="1440" w:right="1802" w:bottom="1440" w:left="1802" w:header="708" w:footer="708" w:gutter="0"/>
          <w:pgNumType w:start="14" w:fmt="decimal"/>
          <w:docGrid w:linePitch="360"/>
        </w:sectPr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55"/>
        <w:gridCol w:w="4155"/>
      </w:tblGrid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基本数量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空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基本单位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空</w:t>
            </w:r>
          </w:p>
        </w:tc>
      </w:tr>
    </w:tbl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6.3.2.3工厂存储视图各字段维护规则。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6.3.2.3.1库存地点的填写规则按下表。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2760"/>
        <w:gridCol w:w="2760"/>
      </w:tblGrid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工厂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库存地点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仓储地点的描述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1001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A01库房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1002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MRCC仓-A01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1003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返修仓-A01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1004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备件仓-A01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1005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呆滞仓-A01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1006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待处理仓-A01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1007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待验仓-A01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1008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客供仓-A01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3001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A03库房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3002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MRCC仓-A03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3003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返修仓-A03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3004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备件仓-A03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3005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呆滞仓-A03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3006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待处理仓-A03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3007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待验仓-A03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3008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客供仓-A03</w:t>
            </w:r>
          </w:p>
        </w:tc>
      </w:tr>
    </w:tbl>
    <w:p>
      <w:pPr>
        <w:sectPr>
          <w:headerReference w:type="default" r:id="rId34"/>
          <w:footerReference w:type="default" r:id="rId35"/>
          <w:pgSz w:w="11906" w:h="16838" w:orient="portrait"/>
          <w:pgMar w:top="1440" w:right="1802" w:bottom="1440" w:left="1802" w:header="708" w:footer="708" w:gutter="0"/>
          <w:pgNumType w:start="15" w:fmt="decimal"/>
          <w:docGrid w:linePitch="360"/>
        </w:sectPr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2760"/>
        <w:gridCol w:w="2760"/>
      </w:tblGrid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4001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A04库房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4002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MRCC仓-A04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4003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返修仓-A04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4004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备件仓-A04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4005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呆滞仓-A04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4006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待处理仓-A04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4007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待验仓-A04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4008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客供仓-A04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5001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A05库房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5002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MRCC仓-A05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5003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返修仓-A05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5004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备件仓-A05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5005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呆滞仓-A05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5006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待处理仓-A05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5007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待验仓-A05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5008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下料交接仓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5009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客供仓-A05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6000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盘亏及待报废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6001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A06库房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6002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MRCC仓-A06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6003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返修仓-A06</w:t>
            </w:r>
          </w:p>
        </w:tc>
      </w:tr>
    </w:tbl>
    <w:p>
      <w:pPr>
        <w:sectPr>
          <w:headerReference w:type="default" r:id="rId36"/>
          <w:footerReference w:type="default" r:id="rId37"/>
          <w:pgSz w:w="11906" w:h="16838" w:orient="portrait"/>
          <w:pgMar w:top="1440" w:right="1802" w:bottom="1440" w:left="1802" w:header="708" w:footer="708" w:gutter="0"/>
          <w:pgNumType w:start="16" w:fmt="decimal"/>
          <w:docGrid w:linePitch="360"/>
        </w:sectPr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2760"/>
        <w:gridCol w:w="2760"/>
      </w:tblGrid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6004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备件仓-A06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6005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呆滞仓-A06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6006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待处理仓-A06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6007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待验仓-A06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6008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客供仓-A06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8001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沈飞80A库房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8002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MRCC仓-沈飞80A库房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8003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返修仓-沈飞80A库房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8004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备件仓-沈飞80A库房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8005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呆滞仓-沈飞80A库房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8006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待处理仓-沈飞80A库房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8007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待验仓-沈飞80A库房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8008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客供仓-沈飞80A库房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9000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9000库存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9100库存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A101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A10库房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A102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MRCC仓-A10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A103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返修仓-A10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A104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备件仓-A10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A105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呆滞仓-A10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A106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待处理仓-A10</w:t>
            </w:r>
          </w:p>
        </w:tc>
      </w:tr>
    </w:tbl>
    <w:p>
      <w:pPr>
        <w:sectPr>
          <w:headerReference w:type="default" r:id="rId38"/>
          <w:footerReference w:type="default" r:id="rId39"/>
          <w:pgSz w:w="11906" w:h="16838" w:orient="portrait"/>
          <w:pgMar w:top="1440" w:right="1802" w:bottom="1440" w:left="1802" w:header="708" w:footer="708" w:gutter="0"/>
          <w:pgNumType w:start="17" w:fmt="decimal"/>
          <w:docGrid w:linePitch="360"/>
        </w:sectPr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2760"/>
        <w:gridCol w:w="2760"/>
      </w:tblGrid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A107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待验仓-A10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A108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客供仓-A10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F035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35厂工装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F039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39厂工装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F040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原40厂工装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F0KX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科信部工装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F0LJ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零件中心工装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F0ZP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现40厂工装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JF01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交付组库房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JF02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MRCC仓-交付组库房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JF03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返修仓-交付组库房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JF04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备件仓-交付组库房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JF05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呆滞仓-交付组库房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JF06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待处理仓-交付组库房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JF07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待验仓-交付组库房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N401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A220备件仓-装配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N402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A220劳保办公仓-装配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N403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A220备品备件仓-装配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N404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A220工艺辅料-装配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N405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A220不合格品仓-装配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N406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A220呆滞仓-装配</w:t>
            </w:r>
          </w:p>
        </w:tc>
      </w:tr>
    </w:tbl>
    <w:p>
      <w:pPr>
        <w:sectPr>
          <w:headerReference w:type="default" r:id="rId40"/>
          <w:footerReference w:type="default" r:id="rId41"/>
          <w:pgSz w:w="11906" w:h="16838" w:orient="portrait"/>
          <w:pgMar w:top="1440" w:right="1802" w:bottom="1440" w:left="1802" w:header="708" w:footer="708" w:gutter="0"/>
          <w:pgNumType w:start="18" w:fmt="decimal"/>
          <w:docGrid w:linePitch="360"/>
        </w:sectPr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2760"/>
        <w:gridCol w:w="2760"/>
      </w:tblGrid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N407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A220报废仓-装配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N408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A220设备备件仓-装配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N409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A220金属原材料仓-装配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N40A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A220蓝光库房02-装配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N40B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A220蓝光库房03-装配</w:t>
            </w:r>
          </w:p>
        </w:tc>
      </w:tr>
      <w:tr>
        <w:trPr>
          <w:tblHeader w:val="false"/>
          <w:trHeight w:val="102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N40C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A220外协件中转虚拟仓-装配</w:t>
            </w:r>
          </w:p>
        </w:tc>
      </w:tr>
      <w:tr>
        <w:trPr>
          <w:tblHeader w:val="false"/>
          <w:trHeight w:val="102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N40D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A220前机身备件线边仓-装配</w:t>
            </w:r>
          </w:p>
        </w:tc>
      </w:tr>
      <w:tr>
        <w:trPr>
          <w:tblHeader w:val="false"/>
          <w:trHeight w:val="102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N40E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A220中机身备件线边仓-装配</w:t>
            </w:r>
          </w:p>
        </w:tc>
      </w:tr>
      <w:tr>
        <w:trPr>
          <w:tblHeader w:val="false"/>
          <w:trHeight w:val="102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N40F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A220后桶段备件线边仓-装配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N40G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A220尾锥备件线边仓-装配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N40H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A220舱门备件线边仓-装配</w:t>
            </w:r>
          </w:p>
        </w:tc>
      </w:tr>
      <w:tr>
        <w:trPr>
          <w:tblHeader w:val="false"/>
          <w:trHeight w:val="102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N40I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A220航电门备件线边仓-装配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N40J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A220半成品仓-装配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N40K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A220产成品仓-装配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S001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型号项目1库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S002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型号项目2库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S003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型号项目3库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S040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35厂非金属及成品库位</w:t>
            </w:r>
          </w:p>
        </w:tc>
      </w:tr>
    </w:tbl>
    <w:p>
      <w:pPr>
        <w:sectPr>
          <w:headerReference w:type="default" r:id="rId42"/>
          <w:footerReference w:type="default" r:id="rId43"/>
          <w:pgSz w:w="11906" w:h="16838" w:orient="portrait"/>
          <w:pgMar w:top="1440" w:right="1802" w:bottom="1440" w:left="1802" w:header="708" w:footer="708" w:gutter="0"/>
          <w:pgNumType w:start="19" w:fmt="decimal"/>
          <w:docGrid w:linePitch="360"/>
        </w:sectPr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2760"/>
        <w:gridCol w:w="2760"/>
      </w:tblGrid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S046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39厂非金属及成品库位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S051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原40厂非金属及成品库位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S40B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A220标准件线边仓-装配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S40D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A220舱门工区线边仓-装配</w:t>
            </w:r>
          </w:p>
        </w:tc>
      </w:tr>
      <w:tr>
        <w:trPr>
          <w:tblHeader w:val="false"/>
          <w:trHeight w:val="102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S40F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A220前机身工区线边仓-装配</w:t>
            </w:r>
          </w:p>
        </w:tc>
      </w:tr>
      <w:tr>
        <w:trPr>
          <w:tblHeader w:val="false"/>
          <w:trHeight w:val="102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S40H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A220航电门工区线边仓-装配</w:t>
            </w:r>
          </w:p>
        </w:tc>
      </w:tr>
      <w:tr>
        <w:trPr>
          <w:tblHeader w:val="false"/>
          <w:trHeight w:val="102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S40M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A220中机身工区线边仓-装配</w:t>
            </w:r>
          </w:p>
        </w:tc>
      </w:tr>
      <w:tr>
        <w:trPr>
          <w:tblHeader w:val="false"/>
          <w:trHeight w:val="102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S40R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A220后桶段工区线边仓-装配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S40S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A220胶漆线边仓-装配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S40T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A220尾锥工区线边仓-装配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S600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零件制造中心复材库位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S700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外协表面处理(零件中心)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S800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零件制造中心钣金库位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S901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供应商返修库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SF01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沈飞401C库房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SF02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MRCC仓-沈飞401C库房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SF03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返修仓-沈飞401C库房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SF04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备件仓-沈飞401C库房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SF05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呆滞仓-沈飞401C库房</w:t>
            </w:r>
          </w:p>
        </w:tc>
      </w:tr>
    </w:tbl>
    <w:p>
      <w:pPr>
        <w:sectPr>
          <w:headerReference w:type="default" r:id="rId44"/>
          <w:footerReference w:type="default" r:id="rId45"/>
          <w:pgSz w:w="11906" w:h="16838" w:orient="portrait"/>
          <w:pgMar w:top="1440" w:right="1802" w:bottom="1440" w:left="1802" w:header="708" w:footer="708" w:gutter="0"/>
          <w:pgNumType w:start="20" w:fmt="decimal"/>
          <w:docGrid w:linePitch="360"/>
        </w:sectPr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2760"/>
        <w:gridCol w:w="2760"/>
      </w:tblGrid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SF06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待处理仓-沈飞401C库房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SF07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待验仓-沈飞401C库房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SF08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客供仓-沈飞401C库房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T035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35厂工具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T039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39厂工具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T040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原40厂工具（Q400）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T0LJ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零件中心工具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T0XH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型号装配中心工具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T0YY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物流中心工具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T0ZL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质量部工具</w:t>
            </w:r>
          </w:p>
        </w:tc>
      </w:tr>
      <w:tr>
        <w:trPr>
          <w:tblHeader w:val="false"/>
          <w:trHeight w:val="1035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T0ZP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现40厂工具（包含部分代管的原40厂工具）</w:t>
            </w:r>
          </w:p>
        </w:tc>
      </w:tr>
      <w:tr>
        <w:trPr>
          <w:tblHeader w:val="false"/>
          <w:trHeight w:val="1035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X002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SEP项目标准件开架管理线边库</w:t>
            </w:r>
          </w:p>
        </w:tc>
      </w:tr>
      <w:tr>
        <w:trPr>
          <w:tblHeader w:val="false"/>
          <w:trHeight w:val="1035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X003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框板-壁板-百叶窗-前部总装</w:t>
            </w:r>
          </w:p>
        </w:tc>
      </w:tr>
      <w:tr>
        <w:trPr>
          <w:tblHeader w:val="false"/>
          <w:trHeight w:val="1035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X004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ARJ过道-尾锥筒形体-后部总装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X005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ARJAPU门-防火墙-方向舵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X006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ARJ垂尾组合件-垂尾总装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X007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ARJ背鳍-前缘-整流罩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X008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ARJ对合-架外Ⅰ-架外Ⅱ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X009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ARJ吊挂</w:t>
            </w:r>
          </w:p>
        </w:tc>
      </w:tr>
    </w:tbl>
    <w:p>
      <w:pPr>
        <w:sectPr>
          <w:headerReference w:type="default" r:id="rId46"/>
          <w:footerReference w:type="default" r:id="rId47"/>
          <w:pgSz w:w="11906" w:h="16838" w:orient="portrait"/>
          <w:pgMar w:top="1440" w:right="1802" w:bottom="1440" w:left="1802" w:header="708" w:footer="708" w:gutter="0"/>
          <w:pgNumType w:start="21" w:fmt="decimal"/>
          <w:docGrid w:linePitch="360"/>
        </w:sectPr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2760"/>
        <w:gridCol w:w="2760"/>
      </w:tblGrid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X010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ARJ电源中心和无线电架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X011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ARJ理化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X012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AUK标准件开架库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X013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787-8标准件开架库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X014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787-9标准件开架库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X015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777-300标准件开架库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X016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777-9标准件开架库</w:t>
            </w:r>
          </w:p>
        </w:tc>
      </w:tr>
      <w:tr>
        <w:trPr>
          <w:tblHeader w:val="false"/>
          <w:trHeight w:val="102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X041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A320前缘右侧支架组件-35厂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X40G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A220工具仓-装配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X40N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A220非金属线边仓-装配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X40Z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A220工装仓-装配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Y001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呆滞库存</w:t>
            </w:r>
          </w:p>
        </w:tc>
      </w:tr>
    </w:tbl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6.3.2.3.2默认值与空值见下表。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55"/>
        <w:gridCol w:w="4155"/>
      </w:tblGrid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字段名称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默认值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工厂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批次管理标识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X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最小剩余货架寿命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空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换算数量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空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换算单位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空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基本数量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空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基本单位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空</w:t>
            </w:r>
          </w:p>
        </w:tc>
      </w:tr>
    </w:tbl>
    <w:p>
      <w:pPr>
        <w:sectPr>
          <w:headerReference w:type="default" r:id="rId48"/>
          <w:footerReference w:type="default" r:id="rId49"/>
          <w:pgSz w:w="11906" w:h="16838" w:orient="portrait"/>
          <w:pgMar w:top="1440" w:right="1802" w:bottom="1440" w:left="1802" w:header="708" w:footer="708" w:gutter="0"/>
          <w:pgNumType w:start="22" w:fmt="decimal"/>
          <w:docGrid w:linePitch="360"/>
        </w:sectPr>
      </w:pP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6.3.2.4 MRP与工作计划视图各字段维护规则。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6.3.2.4.1MRP组，装配厂承制的物料为空值；其他为9101。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6.3.2.4.2MRP控制者维护规则按下表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6.3.2.4.3采购类型，外购、外协类的物料采购类型为F；自制类物料采购类型为E。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6.3.2.4.4特殊采购类型，虚拟件为50；其他为空值，装配厂承制的物料由装配厂判断。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6.3.2.4.5生产仓储地点维护规则按下表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2760"/>
        <w:gridCol w:w="2760"/>
      </w:tblGrid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工厂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库存地点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仓储地点的描述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1001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A01库房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1002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MRCC仓-A01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1003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返修仓-A01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1004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备件仓-A01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1005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呆滞仓-A01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1006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待处理仓-A01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1007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待验仓-A01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1008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客供仓-A01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3001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A03库房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3002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MRCC仓-A03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3003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返修仓-A03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3004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备件仓-A03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3005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呆滞仓-A03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3006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待处理仓-A03</w:t>
            </w:r>
          </w:p>
        </w:tc>
      </w:tr>
    </w:tbl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50"/>
          <w:footerReference w:type="default" r:id="rId51"/>
          <w:pgSz w:w="11906" w:h="16838" w:orient="portrait"/>
          <w:pgMar w:top="1440" w:right="1802" w:bottom="1440" w:left="1802" w:header="708" w:footer="708" w:gutter="0"/>
          <w:pgNumType w:start="23" w:fmt="decimal"/>
          <w:docGrid w:linePitch="360"/>
        </w:sectPr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2760"/>
        <w:gridCol w:w="2760"/>
      </w:tblGrid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3007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待验仓-A03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3008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客供仓-A03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4001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A04库房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4002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MRCC仓-A04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4003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返修仓-A04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4004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备件仓-A04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4005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呆滞仓-A04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4006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待处理仓-A04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4007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待验仓-A04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4008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客供仓-A04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5001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A05库房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5002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MRCC仓-A05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5003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返修仓-A05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5004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备件仓-A05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5005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呆滞仓-A05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5006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待处理仓-A05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5007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待验仓-A05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5008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下料交接仓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5009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客供仓-A05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6000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盘亏及待报废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6001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A06库房</w:t>
            </w:r>
          </w:p>
        </w:tc>
      </w:tr>
    </w:tbl>
    <w:p>
      <w:pPr>
        <w:sectPr>
          <w:headerReference w:type="default" r:id="rId52"/>
          <w:footerReference w:type="default" r:id="rId53"/>
          <w:pgSz w:w="11906" w:h="16838" w:orient="portrait"/>
          <w:pgMar w:top="1440" w:right="1802" w:bottom="1440" w:left="1802" w:header="708" w:footer="708" w:gutter="0"/>
          <w:pgNumType w:start="24" w:fmt="decimal"/>
          <w:docGrid w:linePitch="360"/>
        </w:sectPr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2760"/>
        <w:gridCol w:w="2760"/>
      </w:tblGrid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6002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MRCC仓-A06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6003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返修仓-A06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6004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备件仓-A06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6005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呆滞仓-A06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6006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待处理仓-A06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6007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待验仓-A06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6008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客供仓-A06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8001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沈飞80A库房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8002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MRCC仓-沈飞80A库房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8003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返修仓-沈飞80A库房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8004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备件仓-沈飞80A库房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8005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呆滞仓-沈飞80A库房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8006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待处理仓-沈飞80A库房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8007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待验仓-沈飞80A库房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8008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客供仓-沈飞80A库房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9000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9000库存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9100库存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A101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A10库房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A102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MRCC仓-A10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A103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返修仓-A10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A104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备件仓-A10</w:t>
            </w:r>
          </w:p>
        </w:tc>
      </w:tr>
    </w:tbl>
    <w:p>
      <w:pPr>
        <w:sectPr>
          <w:headerReference w:type="default" r:id="rId54"/>
          <w:footerReference w:type="default" r:id="rId55"/>
          <w:pgSz w:w="11906" w:h="16838" w:orient="portrait"/>
          <w:pgMar w:top="1440" w:right="1802" w:bottom="1440" w:left="1802" w:header="708" w:footer="708" w:gutter="0"/>
          <w:pgNumType w:start="25" w:fmt="decimal"/>
          <w:docGrid w:linePitch="360"/>
        </w:sectPr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2760"/>
        <w:gridCol w:w="2760"/>
      </w:tblGrid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A105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呆滞仓-A10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A106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待处理仓-A10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A107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待验仓-A10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A108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客供仓-A10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F035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35厂工装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F039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39厂工装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F040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原40厂工装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F0KX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科信部工装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F0LJ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零件中心工装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F0ZP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新40厂工装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JF01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交付组库房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JF02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MRCC仓-交付组库房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JF03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返修仓-交付组库房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JF04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备件仓-交付组库房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JF05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呆滞仓-交付组库房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JF06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待处理仓-交付组库房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JF07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待验仓-交付组库房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N401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A220备件仓-装配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N402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A220劳保办公仓-装配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N403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A220备品备件仓-装配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N404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A220工艺辅料-装配</w:t>
            </w:r>
          </w:p>
        </w:tc>
      </w:tr>
    </w:tbl>
    <w:p>
      <w:pPr>
        <w:sectPr>
          <w:headerReference w:type="default" r:id="rId56"/>
          <w:footerReference w:type="default" r:id="rId57"/>
          <w:pgSz w:w="11906" w:h="16838" w:orient="portrait"/>
          <w:pgMar w:top="1440" w:right="1802" w:bottom="1440" w:left="1802" w:header="708" w:footer="708" w:gutter="0"/>
          <w:pgNumType w:start="26" w:fmt="decimal"/>
          <w:docGrid w:linePitch="360"/>
        </w:sectPr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2760"/>
        <w:gridCol w:w="2760"/>
      </w:tblGrid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N405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A220不合格品仓-装配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N406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A220呆滞仓-装配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N407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A220报废仓-装配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N408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A220设备备件仓-装配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N409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A220金属原材料仓-装配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N40A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A220蓝光库房02-装配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N40B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A220蓝光库房03-装配</w:t>
            </w:r>
          </w:p>
        </w:tc>
      </w:tr>
      <w:tr>
        <w:trPr>
          <w:tblHeader w:val="false"/>
          <w:trHeight w:val="102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N40C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A220外协件中转虚拟仓-装配</w:t>
            </w:r>
          </w:p>
        </w:tc>
      </w:tr>
      <w:tr>
        <w:trPr>
          <w:tblHeader w:val="false"/>
          <w:trHeight w:val="102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N40D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A220前机身备件线边仓-装配</w:t>
            </w:r>
          </w:p>
        </w:tc>
      </w:tr>
      <w:tr>
        <w:trPr>
          <w:tblHeader w:val="false"/>
          <w:trHeight w:val="102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N40E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A220中机身备件线边仓-装配</w:t>
            </w:r>
          </w:p>
        </w:tc>
      </w:tr>
      <w:tr>
        <w:trPr>
          <w:tblHeader w:val="false"/>
          <w:trHeight w:val="102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N40F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A220后桶段备件线边仓-装配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N40G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A220尾锥备件线边仓-装配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N40H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A220舱门备件线边仓-装配</w:t>
            </w:r>
          </w:p>
        </w:tc>
      </w:tr>
      <w:tr>
        <w:trPr>
          <w:tblHeader w:val="false"/>
          <w:trHeight w:val="102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N40I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A220航电门备件线边仓-装配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N40J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A220半成品仓-装配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N40K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A220产成品仓-装配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S001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型号项目1库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S002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型号项目2库</w:t>
            </w:r>
          </w:p>
        </w:tc>
      </w:tr>
    </w:tbl>
    <w:p>
      <w:pPr>
        <w:sectPr>
          <w:headerReference w:type="default" r:id="rId58"/>
          <w:footerReference w:type="default" r:id="rId59"/>
          <w:pgSz w:w="11906" w:h="16838" w:orient="portrait"/>
          <w:pgMar w:top="1440" w:right="1802" w:bottom="1440" w:left="1802" w:header="708" w:footer="708" w:gutter="0"/>
          <w:pgNumType w:start="27" w:fmt="decimal"/>
          <w:docGrid w:linePitch="360"/>
        </w:sectPr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2760"/>
        <w:gridCol w:w="2760"/>
      </w:tblGrid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S003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型号项目3库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S040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35厂非金属及成品库位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S046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39厂非金属及成品库位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S051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原40厂非金属及成品库位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S40B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A220标准件线边仓-装配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S40D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A220舱门工区线边仓-装配</w:t>
            </w:r>
          </w:p>
        </w:tc>
      </w:tr>
      <w:tr>
        <w:trPr>
          <w:tblHeader w:val="false"/>
          <w:trHeight w:val="102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S40F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A220前机身工区线边仓-装配</w:t>
            </w:r>
          </w:p>
        </w:tc>
      </w:tr>
      <w:tr>
        <w:trPr>
          <w:tblHeader w:val="false"/>
          <w:trHeight w:val="102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S40H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A220航电门工区线边仓-装配</w:t>
            </w:r>
          </w:p>
        </w:tc>
      </w:tr>
      <w:tr>
        <w:trPr>
          <w:tblHeader w:val="false"/>
          <w:trHeight w:val="102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S40M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A220中机身工区线边仓-装配</w:t>
            </w:r>
          </w:p>
        </w:tc>
      </w:tr>
      <w:tr>
        <w:trPr>
          <w:tblHeader w:val="false"/>
          <w:trHeight w:val="102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S40R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A220后桶段工区线边仓-装配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S40S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A220胶漆线边仓-装配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S40T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A220尾锥工区线边仓-装配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S600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零件制造中心复材库位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S700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外协表面处理(零件中心)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S800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零件制造中心钣金库位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S901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供应商返修库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SF01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沈飞401C库房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SF02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MRCC仓-沈飞401C库房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SF03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返修仓-沈飞401C库房</w:t>
            </w:r>
          </w:p>
        </w:tc>
      </w:tr>
    </w:tbl>
    <w:p>
      <w:pPr>
        <w:sectPr>
          <w:headerReference w:type="default" r:id="rId60"/>
          <w:footerReference w:type="default" r:id="rId61"/>
          <w:pgSz w:w="11906" w:h="16838" w:orient="portrait"/>
          <w:pgMar w:top="1440" w:right="1802" w:bottom="1440" w:left="1802" w:header="708" w:footer="708" w:gutter="0"/>
          <w:pgNumType w:start="28" w:fmt="decimal"/>
          <w:docGrid w:linePitch="360"/>
        </w:sectPr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2760"/>
        <w:gridCol w:w="2760"/>
      </w:tblGrid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SF04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备件仓-沈飞401C库房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SF05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呆滞仓-沈飞401C库房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SF06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待处理仓-沈飞401C库房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SF07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待验仓-沈飞401C库房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SF08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客供仓-沈飞401C库房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T035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tool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T039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39厂工具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T040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原40厂工具（Q400）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T0LJ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零件中心工具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T0XH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型号装配中心工具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T0YY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生产运营部工具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T0ZL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质量部工具</w:t>
            </w:r>
          </w:p>
        </w:tc>
      </w:tr>
      <w:tr>
        <w:trPr>
          <w:tblHeader w:val="false"/>
          <w:trHeight w:val="1005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T0ZP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民机装配（代管的40厂工具）</w:t>
            </w:r>
          </w:p>
        </w:tc>
      </w:tr>
      <w:tr>
        <w:trPr>
          <w:tblHeader w:val="false"/>
          <w:trHeight w:val="1035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X002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SEP项目标准件开架管理线边库</w:t>
            </w:r>
          </w:p>
        </w:tc>
      </w:tr>
      <w:tr>
        <w:trPr>
          <w:tblHeader w:val="false"/>
          <w:trHeight w:val="1035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X003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框板-壁板-百叶窗-前部总装</w:t>
            </w:r>
          </w:p>
        </w:tc>
      </w:tr>
      <w:tr>
        <w:trPr>
          <w:tblHeader w:val="false"/>
          <w:trHeight w:val="1035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X004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ARJ过道-尾锥筒形体-后部总装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X005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ARJAPU门-防火墙-方向舵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X006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ARJ垂尾组合件-垂尾总装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X007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ARJ背鳍-前缘-整流罩</w:t>
            </w:r>
          </w:p>
        </w:tc>
      </w:tr>
    </w:tbl>
    <w:p>
      <w:pPr>
        <w:sectPr>
          <w:headerReference w:type="default" r:id="rId62"/>
          <w:footerReference w:type="default" r:id="rId63"/>
          <w:pgSz w:w="11906" w:h="16838" w:orient="portrait"/>
          <w:pgMar w:top="1440" w:right="1802" w:bottom="1440" w:left="1802" w:header="708" w:footer="708" w:gutter="0"/>
          <w:pgNumType w:start="29" w:fmt="decimal"/>
          <w:docGrid w:linePitch="360"/>
        </w:sectPr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2760"/>
        <w:gridCol w:w="2760"/>
      </w:tblGrid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X008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ARJ对合-架外Ⅰ-架外Ⅱ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X009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ARJ吊挂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X010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ARJ电源中心和无线电架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X011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ARJ理化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X012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AUK标准件开架库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X013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787-8标准件开架库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X014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787-9标准件开架库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X015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777-300标准件开架库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X016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777-9标准件开架库</w:t>
            </w:r>
          </w:p>
        </w:tc>
      </w:tr>
      <w:tr>
        <w:trPr>
          <w:tblHeader w:val="false"/>
          <w:trHeight w:val="102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X041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A320前缘右侧支架组件-35厂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X40G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A220工具仓-装配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X40N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A220非金属线边仓-装配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X40Z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A220工装仓-装配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Y001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呆滞库存</w:t>
            </w:r>
          </w:p>
        </w:tc>
      </w:tr>
    </w:tbl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6.3.2.4.6策略组，产成品填50，其他为空值。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6.3.2.4.7生产管理员维护规则见下表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2760"/>
        <w:gridCol w:w="2760"/>
      </w:tblGrid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工厂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代码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生产管理员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001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A02钣金中心计划员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002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A06复材中心计划员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101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A220前机身第一节拍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102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A220前机身第二节拍</w:t>
            </w:r>
          </w:p>
        </w:tc>
      </w:tr>
    </w:tbl>
    <w:p>
      <w:pPr>
        <w:sectPr>
          <w:headerReference w:type="default" r:id="rId64"/>
          <w:footerReference w:type="default" r:id="rId65"/>
          <w:pgSz w:w="11906" w:h="16838" w:orient="portrait"/>
          <w:pgMar w:top="1440" w:right="1802" w:bottom="1440" w:left="1802" w:header="708" w:footer="708" w:gutter="0"/>
          <w:pgNumType w:start="30" w:fmt="decimal"/>
          <w:docGrid w:linePitch="360"/>
        </w:sectPr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2760"/>
        <w:gridCol w:w="2760"/>
      </w:tblGrid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103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A220前机身第三节拍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104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A220前机身第四节拍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105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A220前机身第五节拍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106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A220前机身第六节拍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107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A220前机身第七节拍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108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A220前机身第八节拍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109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A220前机身第九节拍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110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A220前机身第十节拍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111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A220前机身第十一节拍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112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A220前机身第十二节拍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113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A220前机身第十三节拍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114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A220前机身第十四节拍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115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A220前机身第十五节拍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116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A220前机身第十六节拍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117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A220前机身第十七节拍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118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A220前机身第十八节拍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119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A220前机身第十九节拍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120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A220前机身第二十节拍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121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A220前机身第二十一节拍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122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A220前机身第二十二节拍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123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A220前机身第二十三节拍</w:t>
            </w:r>
          </w:p>
        </w:tc>
      </w:tr>
    </w:tbl>
    <w:p>
      <w:pPr>
        <w:sectPr>
          <w:headerReference w:type="default" r:id="rId66"/>
          <w:footerReference w:type="default" r:id="rId67"/>
          <w:pgSz w:w="11906" w:h="16838" w:orient="portrait"/>
          <w:pgMar w:top="1440" w:right="1802" w:bottom="1440" w:left="1802" w:header="708" w:footer="708" w:gutter="0"/>
          <w:pgNumType w:start="31" w:fmt="decimal"/>
          <w:docGrid w:linePitch="360"/>
        </w:sectPr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2760"/>
        <w:gridCol w:w="2760"/>
      </w:tblGrid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124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A220前机身第二十四节拍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125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A220前机身第二十五节拍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201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A220中机身100第一节拍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202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A220中机身100第二节拍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203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A220中机身100第三节拍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204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A220中机身100第四节拍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205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A220中机身100第五节拍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206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A220中机身100第六节拍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207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A220中机身100第七节拍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208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A220中机身100第八节拍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209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A220中机身100第九节拍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210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A220中机身100第十节拍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211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A220中机身100第十一节拍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212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A220中机身100第十二节拍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213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A220中机身100第十三节拍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214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A220中机身100第十四节拍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215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A220中机身100第十五节拍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216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A220中机身100第十六节拍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217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A220中机身100第十七节拍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218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A220中机身100第十八节拍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219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A220中机身100第十九节拍</w:t>
            </w:r>
          </w:p>
        </w:tc>
      </w:tr>
    </w:tbl>
    <w:p>
      <w:pPr>
        <w:sectPr>
          <w:headerReference w:type="default" r:id="rId68"/>
          <w:footerReference w:type="default" r:id="rId69"/>
          <w:pgSz w:w="11906" w:h="16838" w:orient="portrait"/>
          <w:pgMar w:top="1440" w:right="1802" w:bottom="1440" w:left="1802" w:header="708" w:footer="708" w:gutter="0"/>
          <w:pgNumType w:start="32" w:fmt="decimal"/>
          <w:docGrid w:linePitch="360"/>
        </w:sectPr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2760"/>
        <w:gridCol w:w="2760"/>
      </w:tblGrid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220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A220中机身100第二十节拍</w:t>
            </w:r>
          </w:p>
        </w:tc>
      </w:tr>
      <w:tr>
        <w:trPr>
          <w:tblHeader w:val="false"/>
          <w:trHeight w:val="1035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221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A220中机身100第二十一节拍</w:t>
            </w:r>
          </w:p>
        </w:tc>
      </w:tr>
      <w:tr>
        <w:trPr>
          <w:tblHeader w:val="false"/>
          <w:trHeight w:val="1035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222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A220中机身100第二十二节拍</w:t>
            </w:r>
          </w:p>
        </w:tc>
      </w:tr>
      <w:tr>
        <w:trPr>
          <w:tblHeader w:val="false"/>
          <w:trHeight w:val="1035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223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A220中机身100第二十三节拍</w:t>
            </w:r>
          </w:p>
        </w:tc>
      </w:tr>
      <w:tr>
        <w:trPr>
          <w:tblHeader w:val="false"/>
          <w:trHeight w:val="1035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224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A220中机身100第二十四节拍</w:t>
            </w:r>
          </w:p>
        </w:tc>
      </w:tr>
      <w:tr>
        <w:trPr>
          <w:tblHeader w:val="false"/>
          <w:trHeight w:val="1035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225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A220中机身100第二十五节拍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226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A220中机身300第一节拍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227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A220中机身300第二节拍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228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A220中机身300第三节拍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229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A220中机身300第四节拍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230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A220中机身300第五节拍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231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A220中机身300第六节拍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232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A220中机身300第七节拍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233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A220中机身300第八节拍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234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A220中机身300第九节拍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235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A220中机身300第十节拍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236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A220中机身300第十一节拍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237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A220中机身300第十二节拍</w:t>
            </w:r>
          </w:p>
        </w:tc>
      </w:tr>
    </w:tbl>
    <w:p>
      <w:pPr>
        <w:sectPr>
          <w:headerReference w:type="default" r:id="rId70"/>
          <w:footerReference w:type="default" r:id="rId71"/>
          <w:pgSz w:w="11906" w:h="16838" w:orient="portrait"/>
          <w:pgMar w:top="1440" w:right="1802" w:bottom="1440" w:left="1802" w:header="708" w:footer="708" w:gutter="0"/>
          <w:pgNumType w:start="33" w:fmt="decimal"/>
          <w:docGrid w:linePitch="360"/>
        </w:sectPr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2760"/>
        <w:gridCol w:w="2760"/>
      </w:tblGrid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238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A220中机身300第十三节拍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239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A220中机身300第十四节拍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240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A220中机身300第十五节拍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241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A220中机身300第十六节拍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242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A220中机身300第十七节拍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243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A220中机身300第十八节拍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244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A220中机身300第十九节拍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245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A220中机身300第二十节拍</w:t>
            </w:r>
          </w:p>
        </w:tc>
      </w:tr>
      <w:tr>
        <w:trPr>
          <w:tblHeader w:val="false"/>
          <w:trHeight w:val="1035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246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A220中机身300第二十一节拍</w:t>
            </w:r>
          </w:p>
        </w:tc>
      </w:tr>
      <w:tr>
        <w:trPr>
          <w:tblHeader w:val="false"/>
          <w:trHeight w:val="1035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247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A220中机身300第二十二节拍</w:t>
            </w:r>
          </w:p>
        </w:tc>
      </w:tr>
      <w:tr>
        <w:trPr>
          <w:tblHeader w:val="false"/>
          <w:trHeight w:val="1035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248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A220中机身300第二十三节拍</w:t>
            </w:r>
          </w:p>
        </w:tc>
      </w:tr>
      <w:tr>
        <w:trPr>
          <w:tblHeader w:val="false"/>
          <w:trHeight w:val="1035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249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A220中机身300第二十四节拍</w:t>
            </w:r>
          </w:p>
        </w:tc>
      </w:tr>
      <w:tr>
        <w:trPr>
          <w:tblHeader w:val="false"/>
          <w:trHeight w:val="1035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250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A220中机身300第二十五节拍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301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A220后桶段第一节拍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302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A220后桶段第二节拍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303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A220后桶段第三节拍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304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A220后桶段第四节拍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305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A220后桶段第五节拍</w:t>
            </w:r>
          </w:p>
        </w:tc>
      </w:tr>
    </w:tbl>
    <w:p>
      <w:pPr>
        <w:sectPr>
          <w:headerReference w:type="default" r:id="rId72"/>
          <w:footerReference w:type="default" r:id="rId73"/>
          <w:pgSz w:w="11906" w:h="16838" w:orient="portrait"/>
          <w:pgMar w:top="1440" w:right="1802" w:bottom="1440" w:left="1802" w:header="708" w:footer="708" w:gutter="0"/>
          <w:pgNumType w:start="34" w:fmt="decimal"/>
          <w:docGrid w:linePitch="360"/>
        </w:sectPr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2760"/>
        <w:gridCol w:w="2760"/>
      </w:tblGrid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306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A220后桶段第六节拍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307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A220后桶段第七节拍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308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A220后桶段第八节拍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309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A220后桶段第九节拍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310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A220后桶段第十节拍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311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A220后桶段第十一节拍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312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A220后桶段第十二节拍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313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A220后桶段第十三节拍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314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A220后桶段第十四节拍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315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A220后桶段第十五节拍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316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A220后桶段第十六节拍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317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A220后桶段第十七节拍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318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A220后桶段第十八节拍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319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A220后桶段第十九节拍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320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A220后桶段第二十节拍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321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A220后桶段第二十一节拍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322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A220后桶段第二十二节拍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323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A220后桶段第二十三节拍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324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A220后桶段第二十四节拍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325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A220后桶段第二十五节拍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501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A220尾锥第一节拍</w:t>
            </w:r>
          </w:p>
        </w:tc>
      </w:tr>
    </w:tbl>
    <w:p>
      <w:pPr>
        <w:sectPr>
          <w:headerReference w:type="default" r:id="rId74"/>
          <w:footerReference w:type="default" r:id="rId75"/>
          <w:pgSz w:w="11906" w:h="16838" w:orient="portrait"/>
          <w:pgMar w:top="1440" w:right="1802" w:bottom="1440" w:left="1802" w:header="708" w:footer="708" w:gutter="0"/>
          <w:pgNumType w:start="35" w:fmt="decimal"/>
          <w:docGrid w:linePitch="360"/>
        </w:sectPr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2760"/>
        <w:gridCol w:w="2760"/>
      </w:tblGrid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502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A220尾锥第二节拍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503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A220尾锥第三节拍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504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A220尾锥第四节拍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505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A220尾锥第五节拍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506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A220尾锥第六节拍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507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A220尾锥第七节拍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508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A220尾锥第八节拍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509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A220尾锥第九节拍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601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A220航电门第一节拍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602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A220航电门第二节拍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603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A220航电门第三节拍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604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A220航电门第四节拍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605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A220航电门第五节拍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701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A220前登机门第一节拍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702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A220前登机门第二节拍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703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A220前登机门第三节拍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704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A220前登机门第四节拍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705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A220前登机门第五节拍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706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A220前登机门第六节拍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707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A220前登机门第七节拍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708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A220前登机门第八节拍</w:t>
            </w:r>
          </w:p>
        </w:tc>
      </w:tr>
    </w:tbl>
    <w:p>
      <w:pPr>
        <w:sectPr>
          <w:headerReference w:type="default" r:id="rId76"/>
          <w:footerReference w:type="default" r:id="rId77"/>
          <w:pgSz w:w="11906" w:h="16838" w:orient="portrait"/>
          <w:pgMar w:top="1440" w:right="1802" w:bottom="1440" w:left="1802" w:header="708" w:footer="708" w:gutter="0"/>
          <w:pgNumType w:start="36" w:fmt="decimal"/>
          <w:docGrid w:linePitch="360"/>
        </w:sectPr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2760"/>
        <w:gridCol w:w="2760"/>
      </w:tblGrid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709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A220前登机门第九节拍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710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A220前登机门第十节拍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711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A220前登机门第十一节拍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712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A220前登机门第十二节拍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713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A220前登机门第十三节拍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714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A220前登机门第十四节拍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715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A220前登机门第十五节拍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716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A220前登机门第十六节拍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717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A220前登机门第十七节拍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718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A220前登机门第十八节拍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719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A220前登机门第十九节拍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720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A220前登机门第二十节拍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721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A220后登机门第一节拍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722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A220后登机门第二节拍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723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A220后登机门第三节拍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724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A220后登机门第四节拍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725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A220后登机门第五节拍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726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A220后登机门第六节拍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727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A220后登机门第七节拍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728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A220后登机门第八节拍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729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A220后登机门第九节拍</w:t>
            </w:r>
          </w:p>
        </w:tc>
      </w:tr>
    </w:tbl>
    <w:p>
      <w:pPr>
        <w:sectPr>
          <w:headerReference w:type="default" r:id="rId78"/>
          <w:footerReference w:type="default" r:id="rId79"/>
          <w:pgSz w:w="11906" w:h="16838" w:orient="portrait"/>
          <w:pgMar w:top="1440" w:right="1802" w:bottom="1440" w:left="1802" w:header="708" w:footer="708" w:gutter="0"/>
          <w:pgNumType w:start="37" w:fmt="decimal"/>
          <w:docGrid w:linePitch="360"/>
        </w:sectPr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2760"/>
        <w:gridCol w:w="2760"/>
      </w:tblGrid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730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A220后登机门第十节拍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731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A220后登机门第十一节拍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732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A220后登机门第十二节拍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733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A220后登机门第十三节拍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734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A220后登机门第十四节拍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735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A220后登机门第十五节拍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736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A220后登机门第十六节拍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737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A220后登机门第十七节拍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738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A220后登机门第十八节拍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739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A220后登机门第十九节拍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740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A220后登机门第二十节拍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741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A220前服务门第一节拍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742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A220前服务门第二节拍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743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A220前服务门第三节拍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744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A220前服务门第四节拍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745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A220前服务门第五节拍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746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A220前服务门第六节拍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747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A220前服务门第七节拍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748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A220前服务门第八节拍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749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A220前服务门第九节拍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750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A220前服务门第十节拍</w:t>
            </w:r>
          </w:p>
        </w:tc>
      </w:tr>
    </w:tbl>
    <w:p>
      <w:pPr>
        <w:sectPr>
          <w:headerReference w:type="default" r:id="rId80"/>
          <w:footerReference w:type="default" r:id="rId81"/>
          <w:pgSz w:w="11906" w:h="16838" w:orient="portrait"/>
          <w:pgMar w:top="1440" w:right="1802" w:bottom="1440" w:left="1802" w:header="708" w:footer="708" w:gutter="0"/>
          <w:pgNumType w:start="38" w:fmt="decimal"/>
          <w:docGrid w:linePitch="360"/>
        </w:sectPr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2760"/>
        <w:gridCol w:w="2760"/>
      </w:tblGrid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751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A220前服务门第十一节拍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752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A220前服务门第十二节拍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753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A220前服务门第十三节拍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754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A220前服务门第十四节拍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755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A220前服务门第十五节拍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756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A220前服务门第十六节拍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757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A220前服务门第十七节拍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758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A220前服务门第十八节拍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759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A220前服务门第十九节拍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760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A220前服务门第二十节拍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761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A220后服务门第一节拍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762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A220后服务门第二节拍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763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A220后服务门第三节拍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764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A220后服务门第四节拍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765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A220后服务门第五节拍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766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A220后服务门第六节拍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767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A220后服务门第七节拍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768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A220后服务门第八节拍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769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A220后服务门第九节拍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770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A220后服务门第十节拍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771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A220后服务门第十一节拍</w:t>
            </w:r>
          </w:p>
        </w:tc>
      </w:tr>
    </w:tbl>
    <w:p>
      <w:pPr>
        <w:sectPr>
          <w:headerReference w:type="default" r:id="rId82"/>
          <w:footerReference w:type="default" r:id="rId83"/>
          <w:pgSz w:w="11906" w:h="16838" w:orient="portrait"/>
          <w:pgMar w:top="1440" w:right="1802" w:bottom="1440" w:left="1802" w:header="708" w:footer="708" w:gutter="0"/>
          <w:pgNumType w:start="39" w:fmt="decimal"/>
          <w:docGrid w:linePitch="360"/>
        </w:sectPr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2760"/>
        <w:gridCol w:w="2760"/>
      </w:tblGrid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772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A220后服务门第十二节拍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773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A220后服务门第十三节拍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774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A220后服务门第十四节拍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775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A220后服务门第十五节拍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776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A220后服务门第十六节拍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777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A220后服务门第十七节拍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778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A220后服务门第十八节拍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779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A220后服务门第十九节拍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780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A220后服务门第二十节拍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781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A220货舱门第一节拍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782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A220货舱门第二节拍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783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A220货舱门第三节拍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784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A220货舱门第四节拍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785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A220货舱门第五节拍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786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A220货舱门第六节拍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787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A220货舱门第七节拍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788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A220货舱门第八节拍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789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A220货舱门第九节拍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790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A220货舱门第十节拍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791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A220货舱门第十一节拍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792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A220货舱门第十二节拍</w:t>
            </w:r>
          </w:p>
        </w:tc>
      </w:tr>
    </w:tbl>
    <w:p>
      <w:pPr>
        <w:sectPr>
          <w:headerReference w:type="default" r:id="rId84"/>
          <w:footerReference w:type="default" r:id="rId85"/>
          <w:pgSz w:w="11906" w:h="16838" w:orient="portrait"/>
          <w:pgMar w:top="1440" w:right="1802" w:bottom="1440" w:left="1802" w:header="708" w:footer="708" w:gutter="0"/>
          <w:pgNumType w:start="40" w:fmt="decimal"/>
          <w:docGrid w:linePitch="360"/>
        </w:sectPr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2760"/>
        <w:gridCol w:w="2760"/>
      </w:tblGrid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793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A220货舱门第十三节拍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794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A220货舱门第十四节拍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795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A220货舱门第十五节拍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796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A220货舱门第十六节拍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797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A220货舱门第十七节拍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798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A220货舱门第十八节拍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799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A220货舱门第十九节拍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800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A220货舱门第二十节拍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801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A220应急门左第一节拍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802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A220应急门左第二节拍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803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A220应急门左第三节拍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804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A220应急门左第四节拍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805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A220应急门左第五节拍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806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A220应急门左第六节拍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807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A220应急门左第七节拍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808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A220应急门左第八节拍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809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A220应急门左第九节拍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810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A220应急门左第十节拍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811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A220应急门左第十一节拍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812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A220应急门左第十二节拍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813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A220应急门左第十三节拍</w:t>
            </w:r>
          </w:p>
        </w:tc>
      </w:tr>
    </w:tbl>
    <w:p>
      <w:pPr>
        <w:sectPr>
          <w:headerReference w:type="default" r:id="rId86"/>
          <w:footerReference w:type="default" r:id="rId87"/>
          <w:pgSz w:w="11906" w:h="16838" w:orient="portrait"/>
          <w:pgMar w:top="1440" w:right="1802" w:bottom="1440" w:left="1802" w:header="708" w:footer="708" w:gutter="0"/>
          <w:pgNumType w:start="41" w:fmt="decimal"/>
          <w:docGrid w:linePitch="360"/>
        </w:sectPr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2760"/>
        <w:gridCol w:w="2760"/>
      </w:tblGrid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814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A220应急门左第十四节拍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815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A220应急门左第十五节拍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816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A220应急门左第十六节拍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817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A220应急门左第十七节拍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818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A220应急门左第十八节拍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819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A220应急门左第十九节拍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820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A220应急门左第二十节拍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821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A220应急门右第一节拍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822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A220应急门右第二节拍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823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A220应急门右第三节拍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824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A220应急门右第四节拍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825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A220应急门右第五节拍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826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A220应急门右第六节拍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827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A220应急门右第七节拍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828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A220应急门右第八节拍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829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A220应急门右第九节拍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830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A220应急门右第十节拍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831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A220应急门右第十一节拍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832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A220应急门右第十二节拍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833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A220应急门右第十三节拍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834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A220应急门右第十四节拍</w:t>
            </w:r>
          </w:p>
        </w:tc>
      </w:tr>
    </w:tbl>
    <w:p>
      <w:pPr>
        <w:sectPr>
          <w:headerReference w:type="default" r:id="rId88"/>
          <w:footerReference w:type="default" r:id="rId89"/>
          <w:pgSz w:w="11906" w:h="16838" w:orient="portrait"/>
          <w:pgMar w:top="1440" w:right="1802" w:bottom="1440" w:left="1802" w:header="708" w:footer="708" w:gutter="0"/>
          <w:pgNumType w:start="42" w:fmt="decimal"/>
          <w:docGrid w:linePitch="360"/>
        </w:sectPr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2760"/>
        <w:gridCol w:w="2760"/>
      </w:tblGrid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835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A220应急门右第十五节拍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836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A220应急门右第十六节拍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837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A220应急门右第十七节拍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838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A220应急门右第十八节拍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839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A220应急门右第十九节拍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840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A220应急门右第二十节拍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888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Q400无法确定路线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999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非自制类物料、其他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A01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B787-9翼尖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B01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B787-9前缘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C01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B787-8前缘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D01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B777-300翼尖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E01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B737-48段第1站位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E02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B737-48段第2站位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E03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B737-48段第3站位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E04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B737-48段第4站位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E05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B737-48段第5站位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E06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B737-48段第6站位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E07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B737-48段第7站位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F01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B777-9翼尖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G01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B787-8翼尖</w:t>
            </w:r>
          </w:p>
        </w:tc>
      </w:tr>
    </w:tbl>
    <w:p>
      <w:pPr>
        <w:sectPr>
          <w:headerReference w:type="default" r:id="rId90"/>
          <w:footerReference w:type="default" r:id="rId91"/>
          <w:pgSz w:w="11906" w:h="16838" w:orient="portrait"/>
          <w:pgMar w:top="1440" w:right="1802" w:bottom="1440" w:left="1802" w:header="708" w:footer="708" w:gutter="0"/>
          <w:pgNumType w:start="43" w:fmt="decimal"/>
          <w:docGrid w:linePitch="360"/>
        </w:sectPr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2760"/>
        <w:gridCol w:w="2760"/>
      </w:tblGrid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H01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A321客改货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I01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B767客改货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J01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B777客改货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M01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ARJ尾段第一节拍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M02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ARJ尾段第二节拍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M03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ARJ尾段第三节拍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M04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ARJ尾段第四节拍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M05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ARJ尾段第五节拍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M06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ARJ尾段第六节拍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M07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ARJ尾段第七节拍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M08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ARJ尾段第八节拍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M11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ARJ吊挂第一节拍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M12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ARJ吊挂第二节拍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M13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ARJ吊挂第三节拍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M14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ARJ吊挂第四节拍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M15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ARJ吊挂第五节拍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M21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ARJ电源中心第一节拍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M22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ARJ电源中心第二节拍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M31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ARJ无线电架第一节拍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M32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ARJ无线电架第二节拍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N01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AUK机翼前缘第一节拍</w:t>
            </w:r>
          </w:p>
        </w:tc>
      </w:tr>
    </w:tbl>
    <w:p>
      <w:pPr>
        <w:sectPr>
          <w:headerReference w:type="default" r:id="rId92"/>
          <w:footerReference w:type="default" r:id="rId93"/>
          <w:pgSz w:w="11906" w:h="16838" w:orient="portrait"/>
          <w:pgMar w:top="1440" w:right="1802" w:bottom="1440" w:left="1802" w:header="708" w:footer="708" w:gutter="0"/>
          <w:pgNumType w:start="44" w:fmt="decimal"/>
          <w:docGrid w:linePitch="360"/>
        </w:sectPr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2760"/>
        <w:gridCol w:w="2760"/>
      </w:tblGrid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N02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AUK机翼前缘第二节拍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N03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AUK机翼前缘第三节拍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N04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AUK机翼前缘第四节拍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P01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C919APU门第一节拍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P11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C919垂尾第一节拍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P12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C919垂尾第二节拍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P13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C919垂尾第三节拍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P14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C919垂尾第四节拍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P21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C919吊挂第一节拍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P22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C919吊挂第二节拍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P23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C919吊挂第三节拍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P24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C919吊挂第四节拍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P25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C919吊挂第五节拍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P31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C919后机身前段第一节拍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P32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C919后机身前段第二节拍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P33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C919后机身前段第三节拍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P34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C919后机身前段第四节拍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P41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C919后机身后段第一节拍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P42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C919后机身后段第二节拍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Q01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MA700舱门第一节拍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Q02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MA700舱门第二节拍</w:t>
            </w:r>
          </w:p>
        </w:tc>
      </w:tr>
    </w:tbl>
    <w:p>
      <w:pPr>
        <w:sectPr>
          <w:headerReference w:type="default" r:id="rId94"/>
          <w:footerReference w:type="default" r:id="rId95"/>
          <w:pgSz w:w="11906" w:h="16838" w:orient="portrait"/>
          <w:pgMar w:top="1440" w:right="1802" w:bottom="1440" w:left="1802" w:header="708" w:footer="708" w:gutter="0"/>
          <w:pgNumType w:start="45" w:fmt="decimal"/>
          <w:docGrid w:linePitch="360"/>
        </w:sectPr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2760"/>
        <w:gridCol w:w="2760"/>
      </w:tblGrid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Q03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MA700舱门第三节拍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Q11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MA700机身第一节拍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Q12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MA700机身第二节拍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Q13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MA700机身第三节拍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Q14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MA700机身第四节拍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Q15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MA700机身第五节拍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Q16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MA700机身第六节拍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Q17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MA700机身第七节拍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R01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SEP 80VU ST8第一节拍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R02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SEP 80VU ST8第二节拍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R03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SEP 80VU ST8第三节拍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R11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SEP 120VU第一节拍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R12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SEP 120VU第二节拍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R13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SEP 120VU第三节拍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S91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Q400机身第一节拍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S92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Q400尾段第一节拍</w:t>
            </w:r>
          </w:p>
        </w:tc>
      </w:tr>
    </w:tbl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6.3.2.4.8默认值与空值见下表。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55"/>
        <w:gridCol w:w="4155"/>
      </w:tblGrid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字段名称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默认值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工厂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ABC标识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空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MRP类型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PD</w:t>
            </w:r>
          </w:p>
        </w:tc>
      </w:tr>
    </w:tbl>
    <w:p>
      <w:pPr>
        <w:sectPr>
          <w:headerReference w:type="default" r:id="rId96"/>
          <w:footerReference w:type="default" r:id="rId97"/>
          <w:pgSz w:w="11906" w:h="16838" w:orient="portrait"/>
          <w:pgMar w:top="1440" w:right="1802" w:bottom="1440" w:left="1802" w:header="708" w:footer="708" w:gutter="0"/>
          <w:pgNumType w:start="46" w:fmt="decimal"/>
          <w:docGrid w:linePitch="360"/>
        </w:sectPr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55"/>
        <w:gridCol w:w="4155"/>
      </w:tblGrid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再订货点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空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批量大小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EX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最小批量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空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最大批量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空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舍入值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空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MRP范围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空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标识:反冲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空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外部采购的仓储地点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空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自制生产时间(天)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0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计划交货时间(天)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0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收货处理时间(天)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0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浮动的计划边际码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000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安全库存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空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可用性检查的检查组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02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选择方法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空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对于独立和集中需求的相关需求标识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1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生产计划参数文件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ZP10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总体参数文件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空</w:t>
            </w:r>
          </w:p>
        </w:tc>
      </w:tr>
    </w:tbl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6.3.2.5销售视图各字段维护规则。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6.3.2.5.1税分类，销售至国外的物料填0，销售至国内的物料填1。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6.3.2.5.2科目设置组，销售物料为产成品填01，销售物料为备件填02，销售物料为原材料填03。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98"/>
          <w:footerReference w:type="default" r:id="rId99"/>
          <w:pgSz w:w="11906" w:h="16838" w:orient="portrait"/>
          <w:pgMar w:top="1440" w:right="1802" w:bottom="1440" w:left="1802" w:header="708" w:footer="708" w:gutter="0"/>
          <w:pgNumType w:start="47" w:fmt="decimal"/>
          <w:docGrid w:linePitch="360"/>
        </w:sectPr>
      </w:pP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6.3.2.5.3默认值与空值见下表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55"/>
        <w:gridCol w:w="4155"/>
      </w:tblGrid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字段名称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默认值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工厂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销售组织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SACI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分销渠道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10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交货工厂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物料定价组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01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项目类别组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NORM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运输组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0001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装载组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0001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商品/进出口代码编号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空</w:t>
            </w:r>
          </w:p>
        </w:tc>
      </w:tr>
    </w:tbl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6.3.2.6会计与成本视图各字段维护规则。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6.3.2.6.1价格控制，自制件填S，外协、外购件填V。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6.3.2.6.2评估类的维护规则见下表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55"/>
        <w:gridCol w:w="4155"/>
      </w:tblGrid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物料类型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评估类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产成品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7920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半成品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7900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零件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3100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标准件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3000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金属材料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3200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非金属材料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3300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工装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3400</w:t>
            </w:r>
          </w:p>
        </w:tc>
      </w:tr>
    </w:tbl>
    <w:p>
      <w:pPr>
        <w:sectPr>
          <w:headerReference w:type="default" r:id="rId100"/>
          <w:footerReference w:type="default" r:id="rId101"/>
          <w:pgSz w:w="11906" w:h="16838" w:orient="portrait"/>
          <w:pgMar w:top="1440" w:right="1802" w:bottom="1440" w:left="1802" w:header="708" w:footer="708" w:gutter="0"/>
          <w:pgNumType w:start="48" w:fmt="decimal"/>
          <w:docGrid w:linePitch="360"/>
        </w:sectPr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55"/>
        <w:gridCol w:w="4155"/>
      </w:tblGrid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工具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3600</w:t>
            </w:r>
          </w:p>
        </w:tc>
      </w:tr>
    </w:tbl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6.3.2.6.3标准价格，填写物料的标准价格，首次创建填0.01。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6.3.2.6.4移动平均价，填写物料的移动平均价，首次创建填0.01。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6.3.2.6.5利润中心的维护规则见下表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55"/>
        <w:gridCol w:w="4155"/>
      </w:tblGrid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物料分类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利润中心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A02钣金件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11103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A06复材件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11101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其他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</w:tr>
    </w:tbl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6.3.2.6.6成本核算批量，按价格的基数填写1或10000。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6.3.2.6.7计划价格，填写物料的计划价格，首次创建填0.01。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6.3.2.6.8默认值与空值见下表。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55"/>
        <w:gridCol w:w="4155"/>
      </w:tblGrid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字段名称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默认值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工厂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9100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价格单位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1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用QS的成本估算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X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物料来源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X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差异码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000001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计划价格日期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20220101</w:t>
            </w:r>
          </w:p>
        </w:tc>
      </w:tr>
    </w:tbl>
    <w:p>
      <w:pPr>
        <w:sectPr>
          <w:headerReference w:type="default" r:id="rId102"/>
          <w:footerReference w:type="default" r:id="rId103"/>
          <w:pgSz w:w="11906" w:h="16838" w:orient="portrait"/>
          <w:pgMar w:top="1440" w:right="1802" w:bottom="1440" w:left="1802" w:header="708" w:footer="708" w:gutter="0"/>
          <w:pgNumType w:start="49" w:fmt="decimal"/>
          <w:docGrid w:linePitch="360"/>
        </w:sectPr>
      </w:pP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7  流程</w:t>
      </w:r>
    </w:p>
    <w:p>
      <w:pPr>
        <w:spacing w:before="0" w:after="0" w:line="280" w:lineRule="exact"/>
      </w:pPr>
      <w:r>
        <w:rPr>
          <w:color w:val="121212"/>
          <w:sz w:val="28"/>
          <w:szCs w:val="28"/>
          <w:rFonts w:ascii="黑体" w:cs="黑体" w:eastAsia="黑体" w:hAnsi="黑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7.1 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ERP物料主数据维护</w:t>
      </w:r>
      <w:r>
        <w:rPr>
          <w:sz w:val="28"/>
          <w:szCs w:val="28"/>
          <w:rFonts w:ascii="黑体" w:cs="黑体" w:eastAsia="黑体" w:hAnsi="黑体"/>
        </w:rPr>
        <w:t xml:space="preserve">流程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7.1.1</w:t>
      </w:r>
      <w:r>
        <w:rPr>
          <w:color w:val="000000"/>
          <w:sz w:val="28"/>
          <w:szCs w:val="28"/>
          <w:rFonts w:ascii="华文宋体" w:cs="华文宋体" w:eastAsia="华文宋体" w:hAnsi="华文宋体"/>
        </w:rPr>
        <w:t xml:space="preserve"> 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 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ERP物料主数据维护</w:t>
      </w:r>
    </w:p>
    <w:p>
      <w:pPr>
        <w:spacing w:before="0" w:after="0"/>
        <w:jc w:val="both"/>
      </w:pPr>
      <w:r>
        <w:drawing>
          <wp:inline distT="0" distB="0" distL="0" distR="0">
            <wp:extent cx="4996693" cy="6600825"/>
            <wp:effectExtent b="0" l="0" r="0" t="0"/>
            <wp:docPr id="1" name="PROCESS_NA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6693" cy="660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104"/>
          <w:footerReference w:type="default" r:id="rId105"/>
          <w:pgSz w:w="11906" w:h="16838" w:orient="portrait"/>
          <w:pgMar w:top="1440" w:right="1802" w:bottom="1440" w:left="1802" w:header="708" w:footer="708" w:gutter="0"/>
          <w:pgNumType w:start="50" w:fmt="decimal"/>
          <w:docGrid w:linePitch="360"/>
        </w:sectPr>
      </w:pP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7.1.2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ERP物料主数据维护</w:t>
      </w:r>
      <w:r>
        <w:rPr>
          <w:color w:val="000000"/>
          <w:sz w:val="28"/>
          <w:szCs w:val="28"/>
          <w:rFonts w:ascii="黑体" w:cs="黑体" w:eastAsia="黑体" w:hAnsi="黑体"/>
        </w:rPr>
        <w:t xml:space="preserve">流程说明表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（1）物料主数据维护申请单编制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20"/>
        <w:gridCol w:w="1920"/>
        <w:gridCol w:w="1920"/>
        <w:gridCol w:w="1920"/>
      </w:tblGrid>
      <w:tr>
        <w:trPr>
          <w:tblHeader w:val="false"/>
          <w:trHeight w:val="1080" w:hRule="atLeast"/>
        </w:trPr>
        <w:tc>
          <w:tcPr>
            <w:tcW w:type="dxa" w:w="600"/>
            <w:gridSpan w:val="1"/>
            <w:vMerge w:val="restart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物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料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主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数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据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维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护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申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请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单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编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制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步骤描述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物料主数据维护需求人员编制物料主数据维护申请单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活动频率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1小时</w:t>
            </w:r>
          </w:p>
        </w:tc>
      </w:tr>
      <w:tr>
        <w:trPr>
          <w:tblHeader w:val="false"/>
          <w:trHeight w:val="1080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流程角色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物料主数据创建需求人员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岗位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265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输入物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PDM系统MBOM,材料定额申请单  材料定额更改单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输出物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物料主数据维护申请单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合规条款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630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作业执行标准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1080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风险及应对措施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</w:tbl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br/>
      </w:r>
    </w:p>
    <w:p>
      <w:pPr>
        <w:sectPr>
          <w:headerReference w:type="default" r:id="rId106"/>
          <w:footerReference w:type="default" r:id="rId107"/>
          <w:pgSz w:w="11906" w:h="16838" w:orient="portrait"/>
          <w:pgMar w:top="1440" w:right="1802" w:bottom="1440" w:left="1802" w:header="708" w:footer="708" w:gutter="0"/>
          <w:pgNumType w:start="51" w:fmt="decimal"/>
          <w:docGrid w:linePitch="360"/>
        </w:sectPr>
      </w:pP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（2）物料主数据维护申请单审核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20"/>
        <w:gridCol w:w="1920"/>
        <w:gridCol w:w="1920"/>
        <w:gridCol w:w="1920"/>
      </w:tblGrid>
      <w:tr>
        <w:trPr>
          <w:tblHeader w:val="false"/>
          <w:trHeight w:val="630" w:hRule="atLeast"/>
        </w:trPr>
        <w:tc>
          <w:tcPr>
            <w:tcW w:type="dxa" w:w="600"/>
            <w:gridSpan w:val="1"/>
            <w:vMerge w:val="restart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物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料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主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数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据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维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护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申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请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单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审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核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步骤描述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数据管理室技术员审核物料主数据维护申请单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活动频率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1小时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流程角色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数据管理室技术员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岗位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166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输入物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物料主数据维护申请单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输出物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物料主数据维护申请单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合规条款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630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作业执行标准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1080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风险及应对措施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</w:tbl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br/>
      </w:r>
    </w:p>
    <w:p>
      <w:pPr>
        <w:sectPr>
          <w:headerReference w:type="default" r:id="rId108"/>
          <w:footerReference w:type="default" r:id="rId109"/>
          <w:pgSz w:w="11906" w:h="16838" w:orient="portrait"/>
          <w:pgMar w:top="1440" w:right="1802" w:bottom="1440" w:left="1802" w:header="708" w:footer="708" w:gutter="0"/>
          <w:pgNumType w:start="52" w:fmt="decimal"/>
          <w:docGrid w:linePitch="360"/>
        </w:sectPr>
      </w:pP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（3）物料主数据信息完善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20"/>
        <w:gridCol w:w="1920"/>
        <w:gridCol w:w="1920"/>
        <w:gridCol w:w="1920"/>
      </w:tblGrid>
      <w:tr>
        <w:trPr>
          <w:tblHeader w:val="false"/>
          <w:trHeight w:val="1080" w:hRule="atLeast"/>
        </w:trPr>
        <w:tc>
          <w:tcPr>
            <w:tcW w:type="dxa" w:w="600"/>
            <w:gridSpan w:val="1"/>
            <w:vMerge w:val="restart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物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料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主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数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据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信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息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完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善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步骤描述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数据管理室技术员完善物料主数据信息，生成物料主数据导入表格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活动频率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1小时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流程角色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数据管理室技术员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岗位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166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输入物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物料主数据维护申请单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输出物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物料主数据导入表格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合规条款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作业执行标准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1080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风险及应对措施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</w:tbl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br/>
      </w:r>
    </w:p>
    <w:p>
      <w:pPr>
        <w:sectPr>
          <w:headerReference w:type="default" r:id="rId110"/>
          <w:footerReference w:type="default" r:id="rId111"/>
          <w:pgSz w:w="11906" w:h="16838" w:orient="portrait"/>
          <w:pgMar w:top="1440" w:right="1802" w:bottom="1440" w:left="1802" w:header="708" w:footer="708" w:gutter="0"/>
          <w:pgNumType w:start="53" w:fmt="decimal"/>
          <w:docGrid w:linePitch="360"/>
        </w:sectPr>
      </w:pP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（4）物料主数据信息导入ERP系统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20"/>
        <w:gridCol w:w="1920"/>
        <w:gridCol w:w="1920"/>
        <w:gridCol w:w="1920"/>
      </w:tblGrid>
      <w:tr>
        <w:trPr>
          <w:tblHeader w:val="false"/>
          <w:trHeight w:val="630" w:hRule="atLeast"/>
        </w:trPr>
        <w:tc>
          <w:tcPr>
            <w:tcW w:type="dxa" w:w="600"/>
            <w:gridSpan w:val="1"/>
            <w:vMerge w:val="restart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物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料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主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数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据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信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息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导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入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E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R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P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系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统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步骤描述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数据管理室技术员将物料主数据导入ERP系统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活动频率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1小时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流程角色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数据管理室技术员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岗位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166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输入物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物料主数据导入表格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输出物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ERP物料主数据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合规条款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630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作业执行标准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1523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风险及应对措施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</w:tbl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br/>
      </w:r>
    </w:p>
    <w:p>
      <w:pPr>
        <w:sectPr>
          <w:headerReference w:type="default" r:id="rId112"/>
          <w:footerReference w:type="default" r:id="rId113"/>
          <w:pgSz w:w="11906" w:h="16838" w:orient="portrait"/>
          <w:pgMar w:top="1440" w:right="1802" w:bottom="1440" w:left="1802" w:header="708" w:footer="708" w:gutter="0"/>
          <w:pgNumType w:start="54" w:fmt="decimal"/>
          <w:docGrid w:linePitch="360"/>
        </w:sectPr>
      </w:pP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8  流程角色职责表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75"/>
        <w:gridCol w:w="4335"/>
      </w:tblGrid>
      <w:tr>
        <w:trPr>
          <w:tblHeader w:val="false"/>
          <w:trHeight w:val="630" w:hRule="atLeast"/>
        </w:trPr>
        <w:tc>
          <w:tcPr>
            <w:tcW w:type="dxa" w:w="39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华文宋体" w:cs="华文宋体" w:eastAsia="华文宋体" w:hAnsi="华文宋体"/>
              </w:rPr>
              <w:t xml:space="preserve">角色名称</w:t>
            </w:r>
          </w:p>
        </w:tc>
        <w:tc>
          <w:tcPr>
            <w:tcW w:type="dxa" w:w="433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华文宋体" w:cs="华文宋体" w:eastAsia="华文宋体" w:hAnsi="华文宋体"/>
              </w:rPr>
              <w:t xml:space="preserve">职责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39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物料主数据维护申请单编制人</w:t>
            </w:r>
          </w:p>
        </w:tc>
        <w:tc>
          <w:tcPr>
            <w:tcW w:type="dxa" w:w="433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负责完成物料主数据维护申请单编制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39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物料主数据维护申请单审核人</w:t>
            </w:r>
          </w:p>
        </w:tc>
        <w:tc>
          <w:tcPr>
            <w:tcW w:type="dxa" w:w="433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负责完成物料主数据维护申请单审核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39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物料主数据维护申请单信息补充人</w:t>
            </w:r>
          </w:p>
        </w:tc>
        <w:tc>
          <w:tcPr>
            <w:tcW w:type="dxa" w:w="433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负责完成物料主数据信息补充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39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物料主数据信息导入人</w:t>
            </w:r>
          </w:p>
        </w:tc>
        <w:tc>
          <w:tcPr>
            <w:tcW w:type="dxa" w:w="433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负责完成物料主数据信息导入ERP系统</w:t>
            </w:r>
          </w:p>
        </w:tc>
      </w:tr>
    </w:tbl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9  流程绩效指标表</w:t>
      </w:r>
    </w:p>
    <w:p>
      <w:pPr>
        <w:spacing w:before="0" w:after="0" w:line="280" w:lineRule="exact"/>
      </w:pPr>
      <w:r>
        <w:rPr>
          <w:color w:val="ff9821"/>
          <w:sz w:val="28"/>
          <w:szCs w:val="28"/>
          <w:rFonts w:ascii="宋体" w:cs="宋体" w:eastAsia="宋体" w:hAnsi="宋体"/>
        </w:rPr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0"/>
        <w:gridCol w:w="2070"/>
        <w:gridCol w:w="2070"/>
        <w:gridCol w:w="2070"/>
      </w:tblGrid>
      <w:tr>
        <w:trPr>
          <w:tblHeader w:val="false"/>
          <w:trHeight w:val="1080" w:hRule="atLeast"/>
        </w:trPr>
        <w:tc>
          <w:tcPr>
            <w:tcW w:type="dxa" w:w="207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指标名称</w:t>
            </w:r>
          </w:p>
        </w:tc>
        <w:tc>
          <w:tcPr>
            <w:tcW w:type="dxa" w:w="621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在周期内生成准确的满足各项业务需求的物料主数据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7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设置目的</w:t>
            </w:r>
          </w:p>
        </w:tc>
        <w:tc>
          <w:tcPr>
            <w:tcW w:type="dxa" w:w="621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1065" w:hRule="atLeast"/>
        </w:trPr>
        <w:tc>
          <w:tcPr>
            <w:tcW w:type="dxa" w:w="207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指标定义</w:t>
            </w:r>
          </w:p>
        </w:tc>
        <w:tc>
          <w:tcPr>
            <w:tcW w:type="dxa" w:w="621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从接收制造物料清单到生成准确物料主数据的总时长</w:t>
            </w:r>
          </w:p>
        </w:tc>
      </w:tr>
      <w:tr>
        <w:trPr>
          <w:tblHeader w:val="false"/>
          <w:trHeight w:val="1080" w:hRule="atLeast"/>
        </w:trPr>
        <w:tc>
          <w:tcPr>
            <w:tcW w:type="dxa" w:w="207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计算公式</w:t>
            </w:r>
          </w:p>
        </w:tc>
        <w:tc>
          <w:tcPr>
            <w:tcW w:type="dxa" w:w="621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生成准确物料主数据的总时长=准确的物料主数据生成时间-制造物料清单的生成时间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7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数据来源</w:t>
            </w:r>
          </w:p>
        </w:tc>
        <w:tc>
          <w:tcPr>
            <w:tcW w:type="dxa" w:w="621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7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统计周期</w:t>
            </w:r>
          </w:p>
        </w:tc>
        <w:tc>
          <w:tcPr>
            <w:tcW w:type="dxa" w:w="621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月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7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统计口径</w:t>
            </w:r>
          </w:p>
        </w:tc>
        <w:tc>
          <w:tcPr>
            <w:tcW w:type="dxa" w:w="621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依托PDM系统、ERP系统完成数据收集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7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统计部门</w:t>
            </w:r>
          </w:p>
        </w:tc>
        <w:tc>
          <w:tcPr>
            <w:tcW w:type="dxa" w:w="621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7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说明</w:t>
            </w:r>
          </w:p>
        </w:tc>
        <w:tc>
          <w:tcPr>
            <w:tcW w:type="dxa" w:w="621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</w:tbl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114"/>
          <w:footerReference w:type="default" r:id="rId115"/>
          <w:pgSz w:w="11906" w:h="16838" w:orient="portrait"/>
          <w:pgMar w:top="1440" w:right="1802" w:bottom="1440" w:left="1802" w:header="708" w:footer="708" w:gutter="0"/>
          <w:pgNumType w:start="55" w:fmt="decimal"/>
          <w:docGrid w:linePitch="360"/>
        </w:sectPr>
      </w:pP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10  建立如下管理标准支持本程序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无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11  记录控制</w:t>
      </w:r>
    </w:p>
    <w:p>
      <w:pPr>
        <w:spacing w:before="0" w:after="0" w:line="280" w:lineRule="exact"/>
      </w:pPr>
      <w:r>
        <w:rPr>
          <w:color w:val="121212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物料主数据维护申请单在EXCEL服务器中保存。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sectPr>
      <w:headerReference w:type="default" r:id="rId116"/>
      <w:footerReference w:type="default" r:id="rId117"/>
      <w:pgSz w:w="11906" w:h="16838" w:orient="portrait"/>
      <w:pgMar w:top="1440" w:right="1802" w:bottom="1440" w:left="1802" w:header="708" w:footer="708" w:gutter="0"/>
      <w:pgNumType w:start="56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2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2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2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2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2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3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3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3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3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3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3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3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3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3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3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4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4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4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4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4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4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4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4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4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4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5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5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5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5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5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5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5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1</w:t>
    </w:r>
    <w:r>
      <w:t xml:space="preserve">0</w:t>
    </w:r>
    <w:r>
      <w:t xml:space="preserve">-</w:t>
    </w:r>
    <w:r>
      <w:t xml:space="preserve">A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1</w:t>
    </w:r>
    <w:r>
      <w:t xml:space="preserve">0</w:t>
    </w:r>
    <w:r>
      <w:t xml:space="preserve">-</w:t>
    </w:r>
    <w:r>
      <w:t xml:space="preserve">A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1</w:t>
    </w:r>
    <w:r>
      <w:t xml:space="preserve">0</w:t>
    </w:r>
    <w:r>
      <w:t xml:space="preserve">-</w:t>
    </w:r>
    <w:r>
      <w:t xml:space="preserve">A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1</w:t>
    </w:r>
    <w:r>
      <w:t xml:space="preserve">0</w:t>
    </w:r>
    <w:r>
      <w:t xml:space="preserve">-</w:t>
    </w:r>
    <w:r>
      <w:t xml:space="preserve">A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1</w:t>
    </w:r>
    <w:r>
      <w:t xml:space="preserve">0</w:t>
    </w:r>
    <w:r>
      <w:t xml:space="preserve">-</w:t>
    </w:r>
    <w:r>
      <w:t xml:space="preserve">A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1</w:t>
    </w:r>
    <w:r>
      <w:t xml:space="preserve">0</w:t>
    </w:r>
    <w:r>
      <w:t xml:space="preserve">-</w:t>
    </w:r>
    <w:r>
      <w:t xml:space="preserve">A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1</w:t>
    </w:r>
    <w:r>
      <w:t xml:space="preserve">0</w:t>
    </w:r>
    <w:r>
      <w:t xml:space="preserve">-</w:t>
    </w:r>
    <w:r>
      <w:t xml:space="preserve">A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1</w:t>
    </w:r>
    <w:r>
      <w:t xml:space="preserve">0</w:t>
    </w:r>
    <w:r>
      <w:t xml:space="preserve">-</w:t>
    </w:r>
    <w:r>
      <w:t xml:space="preserve">A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1</w:t>
    </w:r>
    <w:r>
      <w:t xml:space="preserve">0</w:t>
    </w:r>
    <w:r>
      <w:t xml:space="preserve">-</w:t>
    </w:r>
    <w:r>
      <w:t xml:space="preserve">A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1</w:t>
    </w:r>
    <w:r>
      <w:t xml:space="preserve">0</w:t>
    </w:r>
    <w:r>
      <w:t xml:space="preserve">-</w:t>
    </w:r>
    <w:r>
      <w:t xml:space="preserve">A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1</w:t>
    </w:r>
    <w:r>
      <w:t xml:space="preserve">0</w:t>
    </w:r>
    <w:r>
      <w:t xml:space="preserve">-</w:t>
    </w:r>
    <w:r>
      <w:t xml:space="preserve">A</w:t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1</w:t>
    </w:r>
    <w:r>
      <w:t xml:space="preserve">0</w:t>
    </w:r>
    <w:r>
      <w:t xml:space="preserve">-</w:t>
    </w:r>
    <w:r>
      <w:t xml:space="preserve">A</w:t>
    </w: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1</w:t>
    </w:r>
    <w:r>
      <w:t xml:space="preserve">0</w:t>
    </w:r>
    <w:r>
      <w:t xml:space="preserve">-</w:t>
    </w:r>
    <w:r>
      <w:t xml:space="preserve">A</w:t>
    </w: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1</w:t>
    </w:r>
    <w:r>
      <w:t xml:space="preserve">0</w:t>
    </w:r>
    <w:r>
      <w:t xml:space="preserve">-</w:t>
    </w:r>
    <w:r>
      <w:t xml:space="preserve">A</w:t>
    </w:r>
  </w:p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1</w:t>
    </w:r>
    <w:r>
      <w:t xml:space="preserve">0</w:t>
    </w:r>
    <w:r>
      <w:t xml:space="preserve">-</w:t>
    </w:r>
    <w:r>
      <w:t xml:space="preserve">A</w:t>
    </w:r>
  </w:p>
</w:hdr>
</file>

<file path=word/header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1</w:t>
    </w:r>
    <w:r>
      <w:t xml:space="preserve">0</w:t>
    </w:r>
    <w:r>
      <w:t xml:space="preserve">-</w:t>
    </w:r>
    <w:r>
      <w:t xml:space="preserve">A</w:t>
    </w:r>
  </w:p>
</w:hdr>
</file>

<file path=word/header1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1</w:t>
    </w:r>
    <w:r>
      <w:t xml:space="preserve">0</w:t>
    </w:r>
    <w:r>
      <w:t xml:space="preserve">-</w:t>
    </w:r>
    <w:r>
      <w:t xml:space="preserve">A</w:t>
    </w:r>
  </w:p>
</w:hdr>
</file>

<file path=word/header1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1</w:t>
    </w:r>
    <w:r>
      <w:t xml:space="preserve">0</w:t>
    </w:r>
    <w:r>
      <w:t xml:space="preserve">-</w:t>
    </w:r>
    <w:r>
      <w:t xml:space="preserve">A</w:t>
    </w:r>
  </w:p>
</w:hdr>
</file>

<file path=word/header1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1</w:t>
    </w:r>
    <w:r>
      <w:t xml:space="preserve">0</w:t>
    </w:r>
    <w:r>
      <w:t xml:space="preserve">-</w:t>
    </w:r>
    <w:r>
      <w:t xml:space="preserve">A</w:t>
    </w:r>
  </w:p>
</w:hdr>
</file>

<file path=word/header2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1</w:t>
    </w:r>
    <w:r>
      <w:t xml:space="preserve">0</w:t>
    </w:r>
    <w:r>
      <w:t xml:space="preserve">-</w:t>
    </w:r>
    <w:r>
      <w:t xml:space="preserve">A</w:t>
    </w:r>
  </w:p>
</w:hdr>
</file>

<file path=word/header2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1</w:t>
    </w:r>
    <w:r>
      <w:t xml:space="preserve">0</w:t>
    </w:r>
    <w:r>
      <w:t xml:space="preserve">-</w:t>
    </w:r>
    <w:r>
      <w:t xml:space="preserve">A</w:t>
    </w:r>
  </w:p>
</w:hdr>
</file>

<file path=word/header2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1</w:t>
    </w:r>
    <w:r>
      <w:t xml:space="preserve">0</w:t>
    </w:r>
    <w:r>
      <w:t xml:space="preserve">-</w:t>
    </w:r>
    <w:r>
      <w:t xml:space="preserve">A</w:t>
    </w:r>
  </w:p>
</w:hdr>
</file>

<file path=word/header2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1</w:t>
    </w:r>
    <w:r>
      <w:t xml:space="preserve">0</w:t>
    </w:r>
    <w:r>
      <w:t xml:space="preserve">-</w:t>
    </w:r>
    <w:r>
      <w:t xml:space="preserve">A</w:t>
    </w:r>
  </w:p>
</w:hdr>
</file>

<file path=word/header2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1</w:t>
    </w:r>
    <w:r>
      <w:t xml:space="preserve">0</w:t>
    </w:r>
    <w:r>
      <w:t xml:space="preserve">-</w:t>
    </w:r>
    <w:r>
      <w:t xml:space="preserve">A</w:t>
    </w:r>
  </w:p>
</w:hdr>
</file>

<file path=word/header2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1</w:t>
    </w:r>
    <w:r>
      <w:t xml:space="preserve">0</w:t>
    </w:r>
    <w:r>
      <w:t xml:space="preserve">-</w:t>
    </w:r>
    <w:r>
      <w:t xml:space="preserve">A</w:t>
    </w:r>
  </w:p>
</w:hdr>
</file>

<file path=word/header2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1</w:t>
    </w:r>
    <w:r>
      <w:t xml:space="preserve">0</w:t>
    </w:r>
    <w:r>
      <w:t xml:space="preserve">-</w:t>
    </w:r>
    <w:r>
      <w:t xml:space="preserve">A</w:t>
    </w:r>
  </w:p>
</w:hdr>
</file>

<file path=word/header2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1</w:t>
    </w:r>
    <w:r>
      <w:t xml:space="preserve">0</w:t>
    </w:r>
    <w:r>
      <w:t xml:space="preserve">-</w:t>
    </w:r>
    <w:r>
      <w:t xml:space="preserve">A</w:t>
    </w:r>
  </w:p>
</w:hdr>
</file>

<file path=word/header2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1</w:t>
    </w:r>
    <w:r>
      <w:t xml:space="preserve">0</w:t>
    </w:r>
    <w:r>
      <w:t xml:space="preserve">-</w:t>
    </w:r>
    <w:r>
      <w:t xml:space="preserve">A</w:t>
    </w:r>
  </w:p>
</w:hdr>
</file>

<file path=word/header2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1</w:t>
    </w:r>
    <w:r>
      <w:t xml:space="preserve">0</w:t>
    </w:r>
    <w:r>
      <w:t xml:space="preserve">-</w:t>
    </w:r>
    <w:r>
      <w:t xml:space="preserve">A</w:t>
    </w:r>
  </w:p>
</w:hdr>
</file>

<file path=word/header3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1</w:t>
    </w:r>
    <w:r>
      <w:t xml:space="preserve">0</w:t>
    </w:r>
    <w:r>
      <w:t xml:space="preserve">-</w:t>
    </w:r>
    <w:r>
      <w:t xml:space="preserve">A</w:t>
    </w:r>
  </w:p>
</w:hdr>
</file>

<file path=word/header3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1</w:t>
    </w:r>
    <w:r>
      <w:t xml:space="preserve">0</w:t>
    </w:r>
    <w:r>
      <w:t xml:space="preserve">-</w:t>
    </w:r>
    <w:r>
      <w:t xml:space="preserve">A</w:t>
    </w:r>
  </w:p>
</w:hdr>
</file>

<file path=word/header3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1</w:t>
    </w:r>
    <w:r>
      <w:t xml:space="preserve">0</w:t>
    </w:r>
    <w:r>
      <w:t xml:space="preserve">-</w:t>
    </w:r>
    <w:r>
      <w:t xml:space="preserve">A</w:t>
    </w:r>
  </w:p>
</w:hdr>
</file>

<file path=word/header3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1</w:t>
    </w:r>
    <w:r>
      <w:t xml:space="preserve">0</w:t>
    </w:r>
    <w:r>
      <w:t xml:space="preserve">-</w:t>
    </w:r>
    <w:r>
      <w:t xml:space="preserve">A</w:t>
    </w:r>
  </w:p>
</w:hdr>
</file>

<file path=word/header3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1</w:t>
    </w:r>
    <w:r>
      <w:t xml:space="preserve">0</w:t>
    </w:r>
    <w:r>
      <w:t xml:space="preserve">-</w:t>
    </w:r>
    <w:r>
      <w:t xml:space="preserve">A</w:t>
    </w:r>
  </w:p>
</w:hdr>
</file>

<file path=word/header3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1</w:t>
    </w:r>
    <w:r>
      <w:t xml:space="preserve">0</w:t>
    </w:r>
    <w:r>
      <w:t xml:space="preserve">-</w:t>
    </w:r>
    <w:r>
      <w:t xml:space="preserve">A</w:t>
    </w:r>
  </w:p>
</w:hdr>
</file>

<file path=word/header3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1</w:t>
    </w:r>
    <w:r>
      <w:t xml:space="preserve">0</w:t>
    </w:r>
    <w:r>
      <w:t xml:space="preserve">-</w:t>
    </w:r>
    <w:r>
      <w:t xml:space="preserve">A</w:t>
    </w:r>
  </w:p>
</w:hdr>
</file>

<file path=word/header3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1</w:t>
    </w:r>
    <w:r>
      <w:t xml:space="preserve">0</w:t>
    </w:r>
    <w:r>
      <w:t xml:space="preserve">-</w:t>
    </w:r>
    <w:r>
      <w:t xml:space="preserve">A</w:t>
    </w:r>
  </w:p>
</w:hdr>
</file>

<file path=word/header3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1</w:t>
    </w:r>
    <w:r>
      <w:t xml:space="preserve">0</w:t>
    </w:r>
    <w:r>
      <w:t xml:space="preserve">-</w:t>
    </w:r>
    <w:r>
      <w:t xml:space="preserve">A</w:t>
    </w:r>
  </w:p>
</w:hdr>
</file>

<file path=word/header3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1</w:t>
    </w:r>
    <w:r>
      <w:t xml:space="preserve">0</w:t>
    </w:r>
    <w:r>
      <w:t xml:space="preserve">-</w:t>
    </w:r>
    <w:r>
      <w:t xml:space="preserve">A</w:t>
    </w:r>
  </w:p>
</w:hdr>
</file>

<file path=word/header4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1</w:t>
    </w:r>
    <w:r>
      <w:t xml:space="preserve">0</w:t>
    </w:r>
    <w:r>
      <w:t xml:space="preserve">-</w:t>
    </w:r>
    <w:r>
      <w:t xml:space="preserve">A</w:t>
    </w:r>
  </w:p>
</w:hdr>
</file>

<file path=word/header4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1</w:t>
    </w:r>
    <w:r>
      <w:t xml:space="preserve">0</w:t>
    </w:r>
    <w:r>
      <w:t xml:space="preserve">-</w:t>
    </w:r>
    <w:r>
      <w:t xml:space="preserve">A</w:t>
    </w:r>
  </w:p>
</w:hdr>
</file>

<file path=word/header4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1</w:t>
    </w:r>
    <w:r>
      <w:t xml:space="preserve">0</w:t>
    </w:r>
    <w:r>
      <w:t xml:space="preserve">-</w:t>
    </w:r>
    <w:r>
      <w:t xml:space="preserve">A</w:t>
    </w:r>
  </w:p>
</w:hdr>
</file>

<file path=word/header4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1</w:t>
    </w:r>
    <w:r>
      <w:t xml:space="preserve">0</w:t>
    </w:r>
    <w:r>
      <w:t xml:space="preserve">-</w:t>
    </w:r>
    <w:r>
      <w:t xml:space="preserve">A</w:t>
    </w:r>
  </w:p>
</w:hdr>
</file>

<file path=word/header4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1</w:t>
    </w:r>
    <w:r>
      <w:t xml:space="preserve">0</w:t>
    </w:r>
    <w:r>
      <w:t xml:space="preserve">-</w:t>
    </w:r>
    <w:r>
      <w:t xml:space="preserve">A</w:t>
    </w:r>
  </w:p>
</w:hdr>
</file>

<file path=word/header4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1</w:t>
    </w:r>
    <w:r>
      <w:t xml:space="preserve">0</w:t>
    </w:r>
    <w:r>
      <w:t xml:space="preserve">-</w:t>
    </w:r>
    <w:r>
      <w:t xml:space="preserve">A</w:t>
    </w:r>
  </w:p>
</w:hdr>
</file>

<file path=word/header4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1</w:t>
    </w:r>
    <w:r>
      <w:t xml:space="preserve">0</w:t>
    </w:r>
    <w:r>
      <w:t xml:space="preserve">-</w:t>
    </w:r>
    <w:r>
      <w:t xml:space="preserve">A</w:t>
    </w:r>
  </w:p>
</w:hdr>
</file>

<file path=word/header4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1</w:t>
    </w:r>
    <w:r>
      <w:t xml:space="preserve">0</w:t>
    </w:r>
    <w:r>
      <w:t xml:space="preserve">-</w:t>
    </w:r>
    <w:r>
      <w:t xml:space="preserve">A</w:t>
    </w:r>
  </w:p>
</w:hdr>
</file>

<file path=word/header4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1</w:t>
    </w:r>
    <w:r>
      <w:t xml:space="preserve">0</w:t>
    </w:r>
    <w:r>
      <w:t xml:space="preserve">-</w:t>
    </w:r>
    <w:r>
      <w:t xml:space="preserve">A</w:t>
    </w:r>
  </w:p>
</w:hdr>
</file>

<file path=word/header4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1</w:t>
    </w:r>
    <w:r>
      <w:t xml:space="preserve">0</w:t>
    </w:r>
    <w:r>
      <w:t xml:space="preserve">-</w:t>
    </w:r>
    <w:r>
      <w:t xml:space="preserve">A</w:t>
    </w:r>
  </w:p>
</w:hdr>
</file>

<file path=word/header5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1</w:t>
    </w:r>
    <w:r>
      <w:t xml:space="preserve">0</w:t>
    </w:r>
    <w:r>
      <w:t xml:space="preserve">-</w:t>
    </w:r>
    <w:r>
      <w:t xml:space="preserve">A</w:t>
    </w:r>
  </w:p>
</w:hdr>
</file>

<file path=word/header5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1</w:t>
    </w:r>
    <w:r>
      <w:t xml:space="preserve">0</w:t>
    </w:r>
    <w:r>
      <w:t xml:space="preserve">-</w:t>
    </w:r>
    <w:r>
      <w:t xml:space="preserve">A</w:t>
    </w:r>
  </w:p>
</w:hdr>
</file>

<file path=word/header5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1</w:t>
    </w:r>
    <w:r>
      <w:t xml:space="preserve">0</w:t>
    </w:r>
    <w:r>
      <w:t xml:space="preserve">-</w:t>
    </w:r>
    <w:r>
      <w:t xml:space="preserve">A</w:t>
    </w:r>
  </w:p>
</w:hdr>
</file>

<file path=word/header5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1</w:t>
    </w:r>
    <w:r>
      <w:t xml:space="preserve">0</w:t>
    </w:r>
    <w:r>
      <w:t xml:space="preserve">-</w:t>
    </w:r>
    <w:r>
      <w:t xml:space="preserve">A</w:t>
    </w:r>
  </w:p>
</w:hdr>
</file>

<file path=word/header5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1</w:t>
    </w:r>
    <w:r>
      <w:t xml:space="preserve">0</w:t>
    </w:r>
    <w:r>
      <w:t xml:space="preserve">-</w:t>
    </w:r>
    <w:r>
      <w:t xml:space="preserve">A</w:t>
    </w:r>
  </w:p>
</w:hdr>
</file>

<file path=word/header5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1</w:t>
    </w:r>
    <w:r>
      <w:t xml:space="preserve">0</w:t>
    </w:r>
    <w:r>
      <w:t xml:space="preserve">-</w:t>
    </w:r>
    <w:r>
      <w:t xml:space="preserve">A</w:t>
    </w:r>
  </w:p>
</w:hdr>
</file>

<file path=word/header5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1</w:t>
    </w:r>
    <w:r>
      <w:t xml:space="preserve">0</w:t>
    </w:r>
    <w:r>
      <w:t xml:space="preserve">-</w:t>
    </w:r>
    <w:r>
      <w:t xml:space="preserve">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  <w:doNotExpandShiftReturn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8"/>
        <w:szCs w:val="28"/>
        <w:rFonts w:ascii="宋体" w:cs="宋体" w:eastAsia="宋体" w:hAnsi="宋体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40" w:after="330"/>
    </w:pPr>
    <w:rPr>
      <w:b/>
      <w:bCs/>
      <w:color w:val="000000"/>
      <w:sz w:val="44"/>
      <w:szCs w:val="44"/>
    </w:rPr>
  </w:style>
  <w:style w:type="paragraph" w:styleId="Heading2">
    <w:name w:val="Heading 2"/>
    <w:basedOn w:val="Normal"/>
    <w:next w:val="Normal"/>
    <w:qFormat/>
    <w:pPr>
      <w:spacing w:before="260" w:after="260"/>
    </w:pPr>
    <w:rPr>
      <w:b/>
      <w:bCs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60" w:after="260"/>
    </w:pPr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pPr>
      <w:spacing w:before="280" w:after="290"/>
    </w:pPr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pPr>
      <w:spacing w:before="280" w:after="290"/>
    </w:pPr>
    <w:rPr>
      <w:b/>
      <w:bCs/>
      <w:color w:val="000000"/>
      <w:sz w:val="28"/>
      <w:szCs w:val="28"/>
    </w:rPr>
  </w:style>
  <w:style w:type="paragraph" w:styleId="Heading6">
    <w:name w:val="Heading 6"/>
    <w:basedOn w:val="Normal"/>
    <w:next w:val="Normal"/>
    <w:qFormat/>
    <w:pPr>
      <w:spacing w:before="240" w:after="64"/>
    </w:pPr>
    <w:rPr>
      <w:b/>
      <w:bCs/>
      <w:color w:val="000000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header" Target="header4.xml"/><Relationship Id="rId13" Type="http://schemas.openxmlformats.org/officeDocument/2006/relationships/footer" Target="footer4.xml"/><Relationship Id="rId14" Type="http://schemas.openxmlformats.org/officeDocument/2006/relationships/header" Target="header5.xml"/><Relationship Id="rId15" Type="http://schemas.openxmlformats.org/officeDocument/2006/relationships/footer" Target="footer5.xml"/><Relationship Id="rId16" Type="http://schemas.openxmlformats.org/officeDocument/2006/relationships/header" Target="header6.xml"/><Relationship Id="rId17" Type="http://schemas.openxmlformats.org/officeDocument/2006/relationships/footer" Target="footer6.xml"/><Relationship Id="rId18" Type="http://schemas.openxmlformats.org/officeDocument/2006/relationships/header" Target="header7.xml"/><Relationship Id="rId19" Type="http://schemas.openxmlformats.org/officeDocument/2006/relationships/footer" Target="footer7.xml"/><Relationship Id="rId20" Type="http://schemas.openxmlformats.org/officeDocument/2006/relationships/header" Target="header8.xml"/><Relationship Id="rId21" Type="http://schemas.openxmlformats.org/officeDocument/2006/relationships/footer" Target="footer8.xml"/><Relationship Id="rId22" Type="http://schemas.openxmlformats.org/officeDocument/2006/relationships/header" Target="header9.xml"/><Relationship Id="rId23" Type="http://schemas.openxmlformats.org/officeDocument/2006/relationships/footer" Target="footer9.xml"/><Relationship Id="rId24" Type="http://schemas.openxmlformats.org/officeDocument/2006/relationships/header" Target="header10.xml"/><Relationship Id="rId25" Type="http://schemas.openxmlformats.org/officeDocument/2006/relationships/footer" Target="footer10.xml"/><Relationship Id="rId26" Type="http://schemas.openxmlformats.org/officeDocument/2006/relationships/header" Target="header11.xml"/><Relationship Id="rId27" Type="http://schemas.openxmlformats.org/officeDocument/2006/relationships/footer" Target="footer11.xml"/><Relationship Id="rId28" Type="http://schemas.openxmlformats.org/officeDocument/2006/relationships/header" Target="header12.xml"/><Relationship Id="rId29" Type="http://schemas.openxmlformats.org/officeDocument/2006/relationships/footer" Target="footer12.xml"/><Relationship Id="rId30" Type="http://schemas.openxmlformats.org/officeDocument/2006/relationships/header" Target="header13.xml"/><Relationship Id="rId31" Type="http://schemas.openxmlformats.org/officeDocument/2006/relationships/footer" Target="footer13.xml"/><Relationship Id="rId32" Type="http://schemas.openxmlformats.org/officeDocument/2006/relationships/header" Target="header14.xml"/><Relationship Id="rId33" Type="http://schemas.openxmlformats.org/officeDocument/2006/relationships/footer" Target="footer14.xml"/><Relationship Id="rId34" Type="http://schemas.openxmlformats.org/officeDocument/2006/relationships/header" Target="header15.xml"/><Relationship Id="rId35" Type="http://schemas.openxmlformats.org/officeDocument/2006/relationships/footer" Target="footer15.xml"/><Relationship Id="rId36" Type="http://schemas.openxmlformats.org/officeDocument/2006/relationships/header" Target="header16.xml"/><Relationship Id="rId37" Type="http://schemas.openxmlformats.org/officeDocument/2006/relationships/footer" Target="footer16.xml"/><Relationship Id="rId38" Type="http://schemas.openxmlformats.org/officeDocument/2006/relationships/header" Target="header17.xml"/><Relationship Id="rId39" Type="http://schemas.openxmlformats.org/officeDocument/2006/relationships/footer" Target="footer17.xml"/><Relationship Id="rId40" Type="http://schemas.openxmlformats.org/officeDocument/2006/relationships/header" Target="header18.xml"/><Relationship Id="rId41" Type="http://schemas.openxmlformats.org/officeDocument/2006/relationships/footer" Target="footer18.xml"/><Relationship Id="rId42" Type="http://schemas.openxmlformats.org/officeDocument/2006/relationships/header" Target="header19.xml"/><Relationship Id="rId43" Type="http://schemas.openxmlformats.org/officeDocument/2006/relationships/footer" Target="footer19.xml"/><Relationship Id="rId44" Type="http://schemas.openxmlformats.org/officeDocument/2006/relationships/header" Target="header20.xml"/><Relationship Id="rId45" Type="http://schemas.openxmlformats.org/officeDocument/2006/relationships/footer" Target="footer20.xml"/><Relationship Id="rId46" Type="http://schemas.openxmlformats.org/officeDocument/2006/relationships/header" Target="header21.xml"/><Relationship Id="rId47" Type="http://schemas.openxmlformats.org/officeDocument/2006/relationships/footer" Target="footer21.xml"/><Relationship Id="rId48" Type="http://schemas.openxmlformats.org/officeDocument/2006/relationships/header" Target="header22.xml"/><Relationship Id="rId49" Type="http://schemas.openxmlformats.org/officeDocument/2006/relationships/footer" Target="footer22.xml"/><Relationship Id="rId50" Type="http://schemas.openxmlformats.org/officeDocument/2006/relationships/header" Target="header23.xml"/><Relationship Id="rId51" Type="http://schemas.openxmlformats.org/officeDocument/2006/relationships/footer" Target="footer23.xml"/><Relationship Id="rId52" Type="http://schemas.openxmlformats.org/officeDocument/2006/relationships/header" Target="header24.xml"/><Relationship Id="rId53" Type="http://schemas.openxmlformats.org/officeDocument/2006/relationships/footer" Target="footer24.xml"/><Relationship Id="rId54" Type="http://schemas.openxmlformats.org/officeDocument/2006/relationships/header" Target="header25.xml"/><Relationship Id="rId55" Type="http://schemas.openxmlformats.org/officeDocument/2006/relationships/footer" Target="footer25.xml"/><Relationship Id="rId56" Type="http://schemas.openxmlformats.org/officeDocument/2006/relationships/header" Target="header26.xml"/><Relationship Id="rId57" Type="http://schemas.openxmlformats.org/officeDocument/2006/relationships/footer" Target="footer26.xml"/><Relationship Id="rId58" Type="http://schemas.openxmlformats.org/officeDocument/2006/relationships/header" Target="header27.xml"/><Relationship Id="rId59" Type="http://schemas.openxmlformats.org/officeDocument/2006/relationships/footer" Target="footer27.xml"/><Relationship Id="rId60" Type="http://schemas.openxmlformats.org/officeDocument/2006/relationships/header" Target="header28.xml"/><Relationship Id="rId61" Type="http://schemas.openxmlformats.org/officeDocument/2006/relationships/footer" Target="footer28.xml"/><Relationship Id="rId62" Type="http://schemas.openxmlformats.org/officeDocument/2006/relationships/header" Target="header29.xml"/><Relationship Id="rId63" Type="http://schemas.openxmlformats.org/officeDocument/2006/relationships/footer" Target="footer29.xml"/><Relationship Id="rId64" Type="http://schemas.openxmlformats.org/officeDocument/2006/relationships/header" Target="header30.xml"/><Relationship Id="rId65" Type="http://schemas.openxmlformats.org/officeDocument/2006/relationships/footer" Target="footer30.xml"/><Relationship Id="rId66" Type="http://schemas.openxmlformats.org/officeDocument/2006/relationships/header" Target="header31.xml"/><Relationship Id="rId67" Type="http://schemas.openxmlformats.org/officeDocument/2006/relationships/footer" Target="footer31.xml"/><Relationship Id="rId68" Type="http://schemas.openxmlformats.org/officeDocument/2006/relationships/header" Target="header32.xml"/><Relationship Id="rId69" Type="http://schemas.openxmlformats.org/officeDocument/2006/relationships/footer" Target="footer32.xml"/><Relationship Id="rId70" Type="http://schemas.openxmlformats.org/officeDocument/2006/relationships/header" Target="header33.xml"/><Relationship Id="rId71" Type="http://schemas.openxmlformats.org/officeDocument/2006/relationships/footer" Target="footer33.xml"/><Relationship Id="rId72" Type="http://schemas.openxmlformats.org/officeDocument/2006/relationships/header" Target="header34.xml"/><Relationship Id="rId73" Type="http://schemas.openxmlformats.org/officeDocument/2006/relationships/footer" Target="footer34.xml"/><Relationship Id="rId74" Type="http://schemas.openxmlformats.org/officeDocument/2006/relationships/header" Target="header35.xml"/><Relationship Id="rId75" Type="http://schemas.openxmlformats.org/officeDocument/2006/relationships/footer" Target="footer35.xml"/><Relationship Id="rId76" Type="http://schemas.openxmlformats.org/officeDocument/2006/relationships/header" Target="header36.xml"/><Relationship Id="rId77" Type="http://schemas.openxmlformats.org/officeDocument/2006/relationships/footer" Target="footer36.xml"/><Relationship Id="rId78" Type="http://schemas.openxmlformats.org/officeDocument/2006/relationships/header" Target="header37.xml"/><Relationship Id="rId79" Type="http://schemas.openxmlformats.org/officeDocument/2006/relationships/footer" Target="footer37.xml"/><Relationship Id="rId80" Type="http://schemas.openxmlformats.org/officeDocument/2006/relationships/header" Target="header38.xml"/><Relationship Id="rId81" Type="http://schemas.openxmlformats.org/officeDocument/2006/relationships/footer" Target="footer38.xml"/><Relationship Id="rId82" Type="http://schemas.openxmlformats.org/officeDocument/2006/relationships/header" Target="header39.xml"/><Relationship Id="rId83" Type="http://schemas.openxmlformats.org/officeDocument/2006/relationships/footer" Target="footer39.xml"/><Relationship Id="rId84" Type="http://schemas.openxmlformats.org/officeDocument/2006/relationships/header" Target="header40.xml"/><Relationship Id="rId85" Type="http://schemas.openxmlformats.org/officeDocument/2006/relationships/footer" Target="footer40.xml"/><Relationship Id="rId86" Type="http://schemas.openxmlformats.org/officeDocument/2006/relationships/header" Target="header41.xml"/><Relationship Id="rId87" Type="http://schemas.openxmlformats.org/officeDocument/2006/relationships/footer" Target="footer41.xml"/><Relationship Id="rId88" Type="http://schemas.openxmlformats.org/officeDocument/2006/relationships/header" Target="header42.xml"/><Relationship Id="rId89" Type="http://schemas.openxmlformats.org/officeDocument/2006/relationships/footer" Target="footer42.xml"/><Relationship Id="rId90" Type="http://schemas.openxmlformats.org/officeDocument/2006/relationships/header" Target="header43.xml"/><Relationship Id="rId91" Type="http://schemas.openxmlformats.org/officeDocument/2006/relationships/footer" Target="footer43.xml"/><Relationship Id="rId92" Type="http://schemas.openxmlformats.org/officeDocument/2006/relationships/header" Target="header44.xml"/><Relationship Id="rId93" Type="http://schemas.openxmlformats.org/officeDocument/2006/relationships/footer" Target="footer44.xml"/><Relationship Id="rId94" Type="http://schemas.openxmlformats.org/officeDocument/2006/relationships/header" Target="header45.xml"/><Relationship Id="rId95" Type="http://schemas.openxmlformats.org/officeDocument/2006/relationships/footer" Target="footer45.xml"/><Relationship Id="rId96" Type="http://schemas.openxmlformats.org/officeDocument/2006/relationships/header" Target="header46.xml"/><Relationship Id="rId97" Type="http://schemas.openxmlformats.org/officeDocument/2006/relationships/footer" Target="footer46.xml"/><Relationship Id="rId98" Type="http://schemas.openxmlformats.org/officeDocument/2006/relationships/header" Target="header47.xml"/><Relationship Id="rId99" Type="http://schemas.openxmlformats.org/officeDocument/2006/relationships/footer" Target="footer47.xml"/><Relationship Id="rId100" Type="http://schemas.openxmlformats.org/officeDocument/2006/relationships/header" Target="header48.xml"/><Relationship Id="rId101" Type="http://schemas.openxmlformats.org/officeDocument/2006/relationships/footer" Target="footer48.xml"/><Relationship Id="rId102" Type="http://schemas.openxmlformats.org/officeDocument/2006/relationships/header" Target="header49.xml"/><Relationship Id="rId103" Type="http://schemas.openxmlformats.org/officeDocument/2006/relationships/footer" Target="footer49.xml"/><Relationship Id="rId104" Type="http://schemas.openxmlformats.org/officeDocument/2006/relationships/header" Target="header50.xml"/><Relationship Id="rId105" Type="http://schemas.openxmlformats.org/officeDocument/2006/relationships/footer" Target="footer50.xml"/><Relationship Id="rId106" Type="http://schemas.openxmlformats.org/officeDocument/2006/relationships/header" Target="header51.xml"/><Relationship Id="rId107" Type="http://schemas.openxmlformats.org/officeDocument/2006/relationships/footer" Target="footer51.xml"/><Relationship Id="rId108" Type="http://schemas.openxmlformats.org/officeDocument/2006/relationships/header" Target="header52.xml"/><Relationship Id="rId109" Type="http://schemas.openxmlformats.org/officeDocument/2006/relationships/footer" Target="footer52.xml"/><Relationship Id="rId110" Type="http://schemas.openxmlformats.org/officeDocument/2006/relationships/header" Target="header53.xml"/><Relationship Id="rId111" Type="http://schemas.openxmlformats.org/officeDocument/2006/relationships/footer" Target="footer53.xml"/><Relationship Id="rId112" Type="http://schemas.openxmlformats.org/officeDocument/2006/relationships/header" Target="header54.xml"/><Relationship Id="rId113" Type="http://schemas.openxmlformats.org/officeDocument/2006/relationships/footer" Target="footer54.xml"/><Relationship Id="rId114" Type="http://schemas.openxmlformats.org/officeDocument/2006/relationships/header" Target="header55.xml"/><Relationship Id="rId115" Type="http://schemas.openxmlformats.org/officeDocument/2006/relationships/footer" Target="footer55.xml"/><Relationship Id="rId116" Type="http://schemas.openxmlformats.org/officeDocument/2006/relationships/header" Target="header56.xml"/><Relationship Id="rId117" Type="http://schemas.openxmlformats.org/officeDocument/2006/relationships/footer" Target="footer56.xml"/><Relationship Id="rId118" Type="http://schemas.openxmlformats.org/officeDocument/2006/relationships/image" Target="media/mvgl88yvq7cedxx8vmnyi.png"/></Relationships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er11.xml.rels><?xml version="1.0" encoding="UTF-8"?><Relationships xmlns="http://schemas.openxmlformats.org/package/2006/relationships"/>
</file>

<file path=word/_rels/footer12.xml.rels><?xml version="1.0" encoding="UTF-8"?><Relationships xmlns="http://schemas.openxmlformats.org/package/2006/relationships"/>
</file>

<file path=word/_rels/footer13.xml.rels><?xml version="1.0" encoding="UTF-8"?><Relationships xmlns="http://schemas.openxmlformats.org/package/2006/relationships"/>
</file>

<file path=word/_rels/footer14.xml.rels><?xml version="1.0" encoding="UTF-8"?><Relationships xmlns="http://schemas.openxmlformats.org/package/2006/relationships"/>
</file>

<file path=word/_rels/footer15.xml.rels><?xml version="1.0" encoding="UTF-8"?><Relationships xmlns="http://schemas.openxmlformats.org/package/2006/relationships"/>
</file>

<file path=word/_rels/footer16.xml.rels><?xml version="1.0" encoding="UTF-8"?><Relationships xmlns="http://schemas.openxmlformats.org/package/2006/relationships"/>
</file>

<file path=word/_rels/footer17.xml.rels><?xml version="1.0" encoding="UTF-8"?><Relationships xmlns="http://schemas.openxmlformats.org/package/2006/relationships"/>
</file>

<file path=word/_rels/footer18.xml.rels><?xml version="1.0" encoding="UTF-8"?><Relationships xmlns="http://schemas.openxmlformats.org/package/2006/relationships"/>
</file>

<file path=word/_rels/footer19.xml.rels><?xml version="1.0" encoding="UTF-8"?><Relationships xmlns="http://schemas.openxmlformats.org/package/2006/relationships"/>
</file>

<file path=word/_rels/footer20.xml.rels><?xml version="1.0" encoding="UTF-8"?><Relationships xmlns="http://schemas.openxmlformats.org/package/2006/relationships"/>
</file>

<file path=word/_rels/footer21.xml.rels><?xml version="1.0" encoding="UTF-8"?><Relationships xmlns="http://schemas.openxmlformats.org/package/2006/relationships"/>
</file>

<file path=word/_rels/footer22.xml.rels><?xml version="1.0" encoding="UTF-8"?><Relationships xmlns="http://schemas.openxmlformats.org/package/2006/relationships"/>
</file>

<file path=word/_rels/footer23.xml.rels><?xml version="1.0" encoding="UTF-8"?><Relationships xmlns="http://schemas.openxmlformats.org/package/2006/relationships"/>
</file>

<file path=word/_rels/footer24.xml.rels><?xml version="1.0" encoding="UTF-8"?><Relationships xmlns="http://schemas.openxmlformats.org/package/2006/relationships"/>
</file>

<file path=word/_rels/footer25.xml.rels><?xml version="1.0" encoding="UTF-8"?><Relationships xmlns="http://schemas.openxmlformats.org/package/2006/relationships"/>
</file>

<file path=word/_rels/footer26.xml.rels><?xml version="1.0" encoding="UTF-8"?><Relationships xmlns="http://schemas.openxmlformats.org/package/2006/relationships"/>
</file>

<file path=word/_rels/footer27.xml.rels><?xml version="1.0" encoding="UTF-8"?><Relationships xmlns="http://schemas.openxmlformats.org/package/2006/relationships"/>
</file>

<file path=word/_rels/footer28.xml.rels><?xml version="1.0" encoding="UTF-8"?><Relationships xmlns="http://schemas.openxmlformats.org/package/2006/relationships"/>
</file>

<file path=word/_rels/footer29.xml.rels><?xml version="1.0" encoding="UTF-8"?><Relationships xmlns="http://schemas.openxmlformats.org/package/2006/relationships"/>
</file>

<file path=word/_rels/footer30.xml.rels><?xml version="1.0" encoding="UTF-8"?><Relationships xmlns="http://schemas.openxmlformats.org/package/2006/relationships"/>
</file>

<file path=word/_rels/footer31.xml.rels><?xml version="1.0" encoding="UTF-8"?><Relationships xmlns="http://schemas.openxmlformats.org/package/2006/relationships"/>
</file>

<file path=word/_rels/footer32.xml.rels><?xml version="1.0" encoding="UTF-8"?><Relationships xmlns="http://schemas.openxmlformats.org/package/2006/relationships"/>
</file>

<file path=word/_rels/footer33.xml.rels><?xml version="1.0" encoding="UTF-8"?><Relationships xmlns="http://schemas.openxmlformats.org/package/2006/relationships"/>
</file>

<file path=word/_rels/footer34.xml.rels><?xml version="1.0" encoding="UTF-8"?><Relationships xmlns="http://schemas.openxmlformats.org/package/2006/relationships"/>
</file>

<file path=word/_rels/footer35.xml.rels><?xml version="1.0" encoding="UTF-8"?><Relationships xmlns="http://schemas.openxmlformats.org/package/2006/relationships"/>
</file>

<file path=word/_rels/footer36.xml.rels><?xml version="1.0" encoding="UTF-8"?><Relationships xmlns="http://schemas.openxmlformats.org/package/2006/relationships"/>
</file>

<file path=word/_rels/footer37.xml.rels><?xml version="1.0" encoding="UTF-8"?><Relationships xmlns="http://schemas.openxmlformats.org/package/2006/relationships"/>
</file>

<file path=word/_rels/footer38.xml.rels><?xml version="1.0" encoding="UTF-8"?><Relationships xmlns="http://schemas.openxmlformats.org/package/2006/relationships"/>
</file>

<file path=word/_rels/footer39.xml.rels><?xml version="1.0" encoding="UTF-8"?><Relationships xmlns="http://schemas.openxmlformats.org/package/2006/relationships"/>
</file>

<file path=word/_rels/footer40.xml.rels><?xml version="1.0" encoding="UTF-8"?><Relationships xmlns="http://schemas.openxmlformats.org/package/2006/relationships"/>
</file>

<file path=word/_rels/footer41.xml.rels><?xml version="1.0" encoding="UTF-8"?><Relationships xmlns="http://schemas.openxmlformats.org/package/2006/relationships"/>
</file>

<file path=word/_rels/footer42.xml.rels><?xml version="1.0" encoding="UTF-8"?><Relationships xmlns="http://schemas.openxmlformats.org/package/2006/relationships"/>
</file>

<file path=word/_rels/footer43.xml.rels><?xml version="1.0" encoding="UTF-8"?><Relationships xmlns="http://schemas.openxmlformats.org/package/2006/relationships"/>
</file>

<file path=word/_rels/footer44.xml.rels><?xml version="1.0" encoding="UTF-8"?><Relationships xmlns="http://schemas.openxmlformats.org/package/2006/relationships"/>
</file>

<file path=word/_rels/footer45.xml.rels><?xml version="1.0" encoding="UTF-8"?><Relationships xmlns="http://schemas.openxmlformats.org/package/2006/relationships"/>
</file>

<file path=word/_rels/footer46.xml.rels><?xml version="1.0" encoding="UTF-8"?><Relationships xmlns="http://schemas.openxmlformats.org/package/2006/relationships"/>
</file>

<file path=word/_rels/footer47.xml.rels><?xml version="1.0" encoding="UTF-8"?><Relationships xmlns="http://schemas.openxmlformats.org/package/2006/relationships"/>
</file>

<file path=word/_rels/footer48.xml.rels><?xml version="1.0" encoding="UTF-8"?><Relationships xmlns="http://schemas.openxmlformats.org/package/2006/relationships"/>
</file>

<file path=word/_rels/footer49.xml.rels><?xml version="1.0" encoding="UTF-8"?><Relationships xmlns="http://schemas.openxmlformats.org/package/2006/relationships"/>
</file>

<file path=word/_rels/footer50.xml.rels><?xml version="1.0" encoding="UTF-8"?><Relationships xmlns="http://schemas.openxmlformats.org/package/2006/relationships"/>
</file>

<file path=word/_rels/footer51.xml.rels><?xml version="1.0" encoding="UTF-8"?><Relationships xmlns="http://schemas.openxmlformats.org/package/2006/relationships"/>
</file>

<file path=word/_rels/footer52.xml.rels><?xml version="1.0" encoding="UTF-8"?><Relationships xmlns="http://schemas.openxmlformats.org/package/2006/relationships"/>
</file>

<file path=word/_rels/footer53.xml.rels><?xml version="1.0" encoding="UTF-8"?><Relationships xmlns="http://schemas.openxmlformats.org/package/2006/relationships"/>
</file>

<file path=word/_rels/footer54.xml.rels><?xml version="1.0" encoding="UTF-8"?><Relationships xmlns="http://schemas.openxmlformats.org/package/2006/relationships"/>
</file>

<file path=word/_rels/footer55.xml.rels><?xml version="1.0" encoding="UTF-8"?><Relationships xmlns="http://schemas.openxmlformats.org/package/2006/relationships"/>
</file>

<file path=word/_rels/footer56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word/_rels/header9.xml.rels><?xml version="1.0" encoding="UTF-8"?><Relationships xmlns="http://schemas.openxmlformats.org/package/2006/relationships"/>
</file>

<file path=word/_rels/header10.xml.rels><?xml version="1.0" encoding="UTF-8"?><Relationships xmlns="http://schemas.openxmlformats.org/package/2006/relationships"/>
</file>

<file path=word/_rels/header11.xml.rels><?xml version="1.0" encoding="UTF-8"?><Relationships xmlns="http://schemas.openxmlformats.org/package/2006/relationships"/>
</file>

<file path=word/_rels/header12.xml.rels><?xml version="1.0" encoding="UTF-8"?><Relationships xmlns="http://schemas.openxmlformats.org/package/2006/relationships"/>
</file>

<file path=word/_rels/header13.xml.rels><?xml version="1.0" encoding="UTF-8"?><Relationships xmlns="http://schemas.openxmlformats.org/package/2006/relationships"/>
</file>

<file path=word/_rels/header14.xml.rels><?xml version="1.0" encoding="UTF-8"?><Relationships xmlns="http://schemas.openxmlformats.org/package/2006/relationships"/>
</file>

<file path=word/_rels/header15.xml.rels><?xml version="1.0" encoding="UTF-8"?><Relationships xmlns="http://schemas.openxmlformats.org/package/2006/relationships"/>
</file>

<file path=word/_rels/header16.xml.rels><?xml version="1.0" encoding="UTF-8"?><Relationships xmlns="http://schemas.openxmlformats.org/package/2006/relationships"/>
</file>

<file path=word/_rels/header17.xml.rels><?xml version="1.0" encoding="UTF-8"?><Relationships xmlns="http://schemas.openxmlformats.org/package/2006/relationships"/>
</file>

<file path=word/_rels/header18.xml.rels><?xml version="1.0" encoding="UTF-8"?><Relationships xmlns="http://schemas.openxmlformats.org/package/2006/relationships"/>
</file>

<file path=word/_rels/header19.xml.rels><?xml version="1.0" encoding="UTF-8"?><Relationships xmlns="http://schemas.openxmlformats.org/package/2006/relationships"/>
</file>

<file path=word/_rels/header20.xml.rels><?xml version="1.0" encoding="UTF-8"?><Relationships xmlns="http://schemas.openxmlformats.org/package/2006/relationships"/>
</file>

<file path=word/_rels/header21.xml.rels><?xml version="1.0" encoding="UTF-8"?><Relationships xmlns="http://schemas.openxmlformats.org/package/2006/relationships"/>
</file>

<file path=word/_rels/header22.xml.rels><?xml version="1.0" encoding="UTF-8"?><Relationships xmlns="http://schemas.openxmlformats.org/package/2006/relationships"/>
</file>

<file path=word/_rels/header23.xml.rels><?xml version="1.0" encoding="UTF-8"?><Relationships xmlns="http://schemas.openxmlformats.org/package/2006/relationships"/>
</file>

<file path=word/_rels/header24.xml.rels><?xml version="1.0" encoding="UTF-8"?><Relationships xmlns="http://schemas.openxmlformats.org/package/2006/relationships"/>
</file>

<file path=word/_rels/header25.xml.rels><?xml version="1.0" encoding="UTF-8"?><Relationships xmlns="http://schemas.openxmlformats.org/package/2006/relationships"/>
</file>

<file path=word/_rels/header26.xml.rels><?xml version="1.0" encoding="UTF-8"?><Relationships xmlns="http://schemas.openxmlformats.org/package/2006/relationships"/>
</file>

<file path=word/_rels/header27.xml.rels><?xml version="1.0" encoding="UTF-8"?><Relationships xmlns="http://schemas.openxmlformats.org/package/2006/relationships"/>
</file>

<file path=word/_rels/header28.xml.rels><?xml version="1.0" encoding="UTF-8"?><Relationships xmlns="http://schemas.openxmlformats.org/package/2006/relationships"/>
</file>

<file path=word/_rels/header29.xml.rels><?xml version="1.0" encoding="UTF-8"?><Relationships xmlns="http://schemas.openxmlformats.org/package/2006/relationships"/>
</file>

<file path=word/_rels/header30.xml.rels><?xml version="1.0" encoding="UTF-8"?><Relationships xmlns="http://schemas.openxmlformats.org/package/2006/relationships"/>
</file>

<file path=word/_rels/header31.xml.rels><?xml version="1.0" encoding="UTF-8"?><Relationships xmlns="http://schemas.openxmlformats.org/package/2006/relationships"/>
</file>

<file path=word/_rels/header32.xml.rels><?xml version="1.0" encoding="UTF-8"?><Relationships xmlns="http://schemas.openxmlformats.org/package/2006/relationships"/>
</file>

<file path=word/_rels/header33.xml.rels><?xml version="1.0" encoding="UTF-8"?><Relationships xmlns="http://schemas.openxmlformats.org/package/2006/relationships"/>
</file>

<file path=word/_rels/header34.xml.rels><?xml version="1.0" encoding="UTF-8"?><Relationships xmlns="http://schemas.openxmlformats.org/package/2006/relationships"/>
</file>

<file path=word/_rels/header35.xml.rels><?xml version="1.0" encoding="UTF-8"?><Relationships xmlns="http://schemas.openxmlformats.org/package/2006/relationships"/>
</file>

<file path=word/_rels/header36.xml.rels><?xml version="1.0" encoding="UTF-8"?><Relationships xmlns="http://schemas.openxmlformats.org/package/2006/relationships"/>
</file>

<file path=word/_rels/header37.xml.rels><?xml version="1.0" encoding="UTF-8"?><Relationships xmlns="http://schemas.openxmlformats.org/package/2006/relationships"/>
</file>

<file path=word/_rels/header38.xml.rels><?xml version="1.0" encoding="UTF-8"?><Relationships xmlns="http://schemas.openxmlformats.org/package/2006/relationships"/>
</file>

<file path=word/_rels/header39.xml.rels><?xml version="1.0" encoding="UTF-8"?><Relationships xmlns="http://schemas.openxmlformats.org/package/2006/relationships"/>
</file>

<file path=word/_rels/header40.xml.rels><?xml version="1.0" encoding="UTF-8"?><Relationships xmlns="http://schemas.openxmlformats.org/package/2006/relationships"/>
</file>

<file path=word/_rels/header41.xml.rels><?xml version="1.0" encoding="UTF-8"?><Relationships xmlns="http://schemas.openxmlformats.org/package/2006/relationships"/>
</file>

<file path=word/_rels/header42.xml.rels><?xml version="1.0" encoding="UTF-8"?><Relationships xmlns="http://schemas.openxmlformats.org/package/2006/relationships"/>
</file>

<file path=word/_rels/header43.xml.rels><?xml version="1.0" encoding="UTF-8"?><Relationships xmlns="http://schemas.openxmlformats.org/package/2006/relationships"/>
</file>

<file path=word/_rels/header44.xml.rels><?xml version="1.0" encoding="UTF-8"?><Relationships xmlns="http://schemas.openxmlformats.org/package/2006/relationships"/>
</file>

<file path=word/_rels/header45.xml.rels><?xml version="1.0" encoding="UTF-8"?><Relationships xmlns="http://schemas.openxmlformats.org/package/2006/relationships"/>
</file>

<file path=word/_rels/header46.xml.rels><?xml version="1.0" encoding="UTF-8"?><Relationships xmlns="http://schemas.openxmlformats.org/package/2006/relationships"/>
</file>

<file path=word/_rels/header47.xml.rels><?xml version="1.0" encoding="UTF-8"?><Relationships xmlns="http://schemas.openxmlformats.org/package/2006/relationships"/>
</file>

<file path=word/_rels/header48.xml.rels><?xml version="1.0" encoding="UTF-8"?><Relationships xmlns="http://schemas.openxmlformats.org/package/2006/relationships"/>
</file>

<file path=word/_rels/header49.xml.rels><?xml version="1.0" encoding="UTF-8"?><Relationships xmlns="http://schemas.openxmlformats.org/package/2006/relationships"/>
</file>

<file path=word/_rels/header50.xml.rels><?xml version="1.0" encoding="UTF-8"?><Relationships xmlns="http://schemas.openxmlformats.org/package/2006/relationships"/>
</file>

<file path=word/_rels/header51.xml.rels><?xml version="1.0" encoding="UTF-8"?><Relationships xmlns="http://schemas.openxmlformats.org/package/2006/relationships"/>
</file>

<file path=word/_rels/header52.xml.rels><?xml version="1.0" encoding="UTF-8"?><Relationships xmlns="http://schemas.openxmlformats.org/package/2006/relationships"/>
</file>

<file path=word/_rels/header53.xml.rels><?xml version="1.0" encoding="UTF-8"?><Relationships xmlns="http://schemas.openxmlformats.org/package/2006/relationships"/>
</file>

<file path=word/_rels/header54.xml.rels><?xml version="1.0" encoding="UTF-8"?><Relationships xmlns="http://schemas.openxmlformats.org/package/2006/relationships"/>
</file>

<file path=word/_rels/header55.xml.rels><?xml version="1.0" encoding="UTF-8"?><Relationships xmlns="http://schemas.openxmlformats.org/package/2006/relationships"/>
</file>

<file path=word/_rels/header56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2026-06-10T09:31:21.649Z</dcterms:created>
  <dcterms:modified xsi:type="dcterms:W3CDTF">2026-06-10T09:31:21.649Z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