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233"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55"/>
        <w:gridCol w:w="146"/>
        <w:gridCol w:w="1025"/>
        <w:gridCol w:w="613"/>
        <w:gridCol w:w="1481"/>
        <w:gridCol w:w="371"/>
        <w:gridCol w:w="140"/>
        <w:gridCol w:w="1613"/>
        <w:gridCol w:w="712"/>
        <w:gridCol w:w="1132"/>
        <w:gridCol w:w="122"/>
        <w:gridCol w:w="1202"/>
      </w:tblGrid>
      <w:tr w14:paraId="1D51EE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1" w:hRule="atLeast"/>
          <w:jc w:val="center"/>
        </w:trPr>
        <w:tc>
          <w:tcPr>
            <w:tcW w:w="5000" w:type="pct"/>
            <w:gridSpan w:val="12"/>
            <w:vAlign w:val="center"/>
          </w:tcPr>
          <w:p w14:paraId="211E5FD6">
            <w:pPr>
              <w:adjustRightInd w:val="0"/>
              <w:spacing w:line="360" w:lineRule="atLeast"/>
              <w:jc w:val="center"/>
              <w:textAlignment w:val="baseline"/>
              <w:rPr>
                <w:b/>
                <w:kern w:val="0"/>
                <w:sz w:val="24"/>
                <w:szCs w:val="24"/>
              </w:rPr>
            </w:pPr>
            <w:r>
              <w:rPr>
                <w:rFonts w:hint="eastAsia"/>
                <w:b/>
                <w:kern w:val="0"/>
                <w:sz w:val="24"/>
                <w:szCs w:val="24"/>
              </w:rPr>
              <w:t>固化曲线分析记录表</w:t>
            </w:r>
          </w:p>
          <w:p w14:paraId="5809B30C">
            <w:pPr>
              <w:adjustRightInd w:val="0"/>
              <w:spacing w:line="360" w:lineRule="atLeast"/>
              <w:jc w:val="center"/>
              <w:textAlignment w:val="baseline"/>
              <w:rPr>
                <w:b/>
                <w:kern w:val="0"/>
                <w:sz w:val="30"/>
                <w:szCs w:val="30"/>
              </w:rPr>
            </w:pPr>
            <w:r>
              <w:rPr>
                <w:rFonts w:hint="eastAsia"/>
                <w:b/>
                <w:kern w:val="0"/>
                <w:sz w:val="24"/>
                <w:szCs w:val="24"/>
              </w:rPr>
              <w:t>Cure Curve Analysis Record Form</w:t>
            </w:r>
          </w:p>
        </w:tc>
      </w:tr>
      <w:tr w14:paraId="4255C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2" w:hRule="atLeast"/>
          <w:jc w:val="center"/>
        </w:trPr>
        <w:tc>
          <w:tcPr>
            <w:tcW w:w="922" w:type="pct"/>
            <w:gridSpan w:val="2"/>
            <w:tcBorders>
              <w:top w:val="single" w:color="auto" w:sz="6" w:space="0"/>
              <w:bottom w:val="single" w:color="auto" w:sz="6" w:space="0"/>
            </w:tcBorders>
            <w:shd w:val="clear" w:color="auto" w:fill="auto"/>
            <w:vAlign w:val="center"/>
          </w:tcPr>
          <w:p w14:paraId="664776D8">
            <w:pPr>
              <w:adjustRightInd w:val="0"/>
              <w:spacing w:line="360" w:lineRule="atLeast"/>
              <w:jc w:val="center"/>
              <w:textAlignment w:val="baseline"/>
              <w:rPr>
                <w:kern w:val="0"/>
                <w:sz w:val="20"/>
                <w:szCs w:val="21"/>
              </w:rPr>
            </w:pPr>
            <w:r>
              <w:rPr>
                <w:rFonts w:hint="eastAsia"/>
                <w:kern w:val="0"/>
                <w:sz w:val="20"/>
                <w:szCs w:val="21"/>
              </w:rPr>
              <w:t>适用规范</w:t>
            </w:r>
          </w:p>
          <w:p w14:paraId="4881EC49">
            <w:pPr>
              <w:adjustRightInd w:val="0"/>
              <w:spacing w:line="360" w:lineRule="atLeast"/>
              <w:jc w:val="center"/>
              <w:textAlignment w:val="baseline"/>
              <w:rPr>
                <w:kern w:val="0"/>
                <w:sz w:val="20"/>
                <w:szCs w:val="21"/>
              </w:rPr>
            </w:pPr>
            <w:r>
              <w:rPr>
                <w:rFonts w:hint="eastAsia"/>
                <w:kern w:val="0"/>
                <w:sz w:val="20"/>
                <w:szCs w:val="21"/>
              </w:rPr>
              <w:t>Application Spec.</w:t>
            </w:r>
          </w:p>
        </w:tc>
        <w:tc>
          <w:tcPr>
            <w:tcW w:w="794" w:type="pct"/>
            <w:gridSpan w:val="2"/>
            <w:shd w:val="clear" w:color="auto" w:fill="auto"/>
            <w:vAlign w:val="center"/>
          </w:tcPr>
          <w:p w14:paraId="3FC7FD0C">
            <w:pPr>
              <w:adjustRightInd w:val="0"/>
              <w:spacing w:line="360" w:lineRule="atLeast"/>
              <w:jc w:val="center"/>
              <w:textAlignment w:val="baseline"/>
              <w:rPr>
                <w:kern w:val="0"/>
                <w:sz w:val="20"/>
                <w:szCs w:val="21"/>
              </w:rPr>
            </w:pPr>
            <w:r>
              <w:rPr>
                <w:rFonts w:hint="eastAsia"/>
                <w:i/>
                <w:iCs/>
                <w:color w:val="0000FF"/>
                <w:kern w:val="0"/>
                <w:sz w:val="20"/>
                <w:szCs w:val="21"/>
              </w:rPr>
              <w:t>(1)</w:t>
            </w:r>
          </w:p>
        </w:tc>
        <w:tc>
          <w:tcPr>
            <w:tcW w:w="718" w:type="pct"/>
            <w:tcBorders>
              <w:top w:val="single" w:color="auto" w:sz="6" w:space="0"/>
              <w:bottom w:val="single" w:color="auto" w:sz="6" w:space="0"/>
            </w:tcBorders>
            <w:shd w:val="clear" w:color="auto" w:fill="auto"/>
            <w:vAlign w:val="center"/>
          </w:tcPr>
          <w:p w14:paraId="45355ABA">
            <w:pPr>
              <w:adjustRightInd w:val="0"/>
              <w:spacing w:line="360" w:lineRule="atLeast"/>
              <w:jc w:val="center"/>
              <w:textAlignment w:val="baseline"/>
              <w:rPr>
                <w:kern w:val="0"/>
                <w:sz w:val="20"/>
                <w:szCs w:val="21"/>
              </w:rPr>
            </w:pPr>
            <w:r>
              <w:rPr>
                <w:rFonts w:hint="eastAsia"/>
                <w:kern w:val="0"/>
                <w:sz w:val="20"/>
                <w:szCs w:val="21"/>
              </w:rPr>
              <w:t>零件号</w:t>
            </w:r>
          </w:p>
          <w:p w14:paraId="6A86AACA">
            <w:pPr>
              <w:adjustRightInd w:val="0"/>
              <w:spacing w:line="360" w:lineRule="atLeast"/>
              <w:jc w:val="center"/>
              <w:textAlignment w:val="baseline"/>
              <w:rPr>
                <w:kern w:val="0"/>
                <w:sz w:val="20"/>
                <w:szCs w:val="21"/>
              </w:rPr>
            </w:pPr>
            <w:r>
              <w:rPr>
                <w:rFonts w:hint="eastAsia"/>
                <w:kern w:val="0"/>
                <w:sz w:val="20"/>
                <w:szCs w:val="21"/>
              </w:rPr>
              <w:t>Part No.</w:t>
            </w:r>
          </w:p>
        </w:tc>
        <w:tc>
          <w:tcPr>
            <w:tcW w:w="1030" w:type="pct"/>
            <w:gridSpan w:val="3"/>
            <w:shd w:val="clear" w:color="auto" w:fill="auto"/>
            <w:vAlign w:val="center"/>
          </w:tcPr>
          <w:p w14:paraId="4752726A">
            <w:pPr>
              <w:adjustRightInd w:val="0"/>
              <w:spacing w:line="360" w:lineRule="atLeast"/>
              <w:jc w:val="center"/>
              <w:textAlignment w:val="baseline"/>
              <w:rPr>
                <w:kern w:val="0"/>
                <w:sz w:val="20"/>
                <w:szCs w:val="21"/>
              </w:rPr>
            </w:pPr>
            <w:r>
              <w:rPr>
                <w:rFonts w:hint="eastAsia"/>
                <w:i/>
                <w:iCs/>
                <w:color w:val="0000FF"/>
                <w:kern w:val="0"/>
                <w:sz w:val="20"/>
                <w:szCs w:val="21"/>
              </w:rPr>
              <w:t>(2)</w:t>
            </w:r>
          </w:p>
        </w:tc>
        <w:tc>
          <w:tcPr>
            <w:tcW w:w="894" w:type="pct"/>
            <w:gridSpan w:val="2"/>
            <w:tcBorders>
              <w:top w:val="single" w:color="auto" w:sz="6" w:space="0"/>
              <w:bottom w:val="single" w:color="auto" w:sz="6" w:space="0"/>
            </w:tcBorders>
            <w:shd w:val="clear" w:color="auto" w:fill="auto"/>
            <w:vAlign w:val="center"/>
          </w:tcPr>
          <w:p w14:paraId="515CC77A">
            <w:pPr>
              <w:adjustRightInd w:val="0"/>
              <w:spacing w:line="360" w:lineRule="atLeast"/>
              <w:jc w:val="center"/>
              <w:textAlignment w:val="baseline"/>
              <w:rPr>
                <w:kern w:val="0"/>
                <w:sz w:val="20"/>
                <w:szCs w:val="21"/>
              </w:rPr>
            </w:pPr>
            <w:r>
              <w:rPr>
                <w:rFonts w:hint="eastAsia"/>
                <w:kern w:val="0"/>
                <w:sz w:val="20"/>
                <w:szCs w:val="21"/>
              </w:rPr>
              <w:t>质量编号</w:t>
            </w:r>
          </w:p>
          <w:p w14:paraId="7FBEB5C8">
            <w:pPr>
              <w:adjustRightInd w:val="0"/>
              <w:spacing w:line="360" w:lineRule="atLeast"/>
              <w:jc w:val="center"/>
              <w:textAlignment w:val="baseline"/>
              <w:rPr>
                <w:kern w:val="0"/>
                <w:sz w:val="20"/>
                <w:szCs w:val="21"/>
              </w:rPr>
            </w:pPr>
            <w:r>
              <w:rPr>
                <w:rFonts w:hint="eastAsia"/>
                <w:kern w:val="0"/>
                <w:sz w:val="20"/>
                <w:szCs w:val="21"/>
              </w:rPr>
              <w:t>Q.C.N</w:t>
            </w:r>
          </w:p>
        </w:tc>
        <w:tc>
          <w:tcPr>
            <w:tcW w:w="642" w:type="pct"/>
            <w:gridSpan w:val="2"/>
            <w:shd w:val="clear" w:color="auto" w:fill="auto"/>
            <w:vAlign w:val="center"/>
          </w:tcPr>
          <w:p w14:paraId="3E5FAE4E">
            <w:pPr>
              <w:adjustRightInd w:val="0"/>
              <w:spacing w:line="360" w:lineRule="atLeast"/>
              <w:jc w:val="center"/>
              <w:textAlignment w:val="baseline"/>
              <w:rPr>
                <w:kern w:val="0"/>
                <w:sz w:val="20"/>
                <w:szCs w:val="21"/>
              </w:rPr>
            </w:pPr>
            <w:r>
              <w:rPr>
                <w:rFonts w:hint="eastAsia"/>
                <w:i/>
                <w:iCs/>
                <w:color w:val="0000FF"/>
                <w:kern w:val="0"/>
                <w:sz w:val="20"/>
                <w:szCs w:val="21"/>
              </w:rPr>
              <w:t>(3)</w:t>
            </w:r>
          </w:p>
        </w:tc>
      </w:tr>
      <w:tr w14:paraId="2CDA5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2" w:hRule="atLeast"/>
          <w:jc w:val="center"/>
        </w:trPr>
        <w:tc>
          <w:tcPr>
            <w:tcW w:w="922" w:type="pct"/>
            <w:gridSpan w:val="2"/>
            <w:vMerge w:val="restart"/>
            <w:tcBorders>
              <w:top w:val="single" w:color="auto" w:sz="6" w:space="0"/>
              <w:bottom w:val="single" w:color="auto" w:sz="6" w:space="0"/>
            </w:tcBorders>
            <w:shd w:val="clear" w:color="auto" w:fill="auto"/>
            <w:vAlign w:val="center"/>
          </w:tcPr>
          <w:p w14:paraId="53800270">
            <w:pPr>
              <w:adjustRightInd w:val="0"/>
              <w:spacing w:line="360" w:lineRule="atLeast"/>
              <w:jc w:val="center"/>
              <w:textAlignment w:val="baseline"/>
              <w:rPr>
                <w:kern w:val="0"/>
                <w:sz w:val="20"/>
                <w:szCs w:val="21"/>
              </w:rPr>
            </w:pPr>
            <w:r>
              <w:rPr>
                <w:rFonts w:hint="eastAsia"/>
                <w:kern w:val="0"/>
                <w:sz w:val="20"/>
                <w:szCs w:val="21"/>
              </w:rPr>
              <w:t>罐(炉)批次号</w:t>
            </w:r>
          </w:p>
          <w:p w14:paraId="5124BE25">
            <w:pPr>
              <w:adjustRightInd w:val="0"/>
              <w:spacing w:line="360" w:lineRule="atLeast"/>
              <w:jc w:val="center"/>
              <w:textAlignment w:val="baseline"/>
              <w:rPr>
                <w:kern w:val="0"/>
                <w:sz w:val="20"/>
                <w:szCs w:val="21"/>
              </w:rPr>
            </w:pPr>
            <w:r>
              <w:rPr>
                <w:rFonts w:hint="eastAsia"/>
                <w:kern w:val="0"/>
                <w:sz w:val="20"/>
                <w:szCs w:val="21"/>
              </w:rPr>
              <w:t>Lot No.</w:t>
            </w:r>
          </w:p>
        </w:tc>
        <w:tc>
          <w:tcPr>
            <w:tcW w:w="1512" w:type="pct"/>
            <w:gridSpan w:val="3"/>
            <w:vMerge w:val="restart"/>
            <w:shd w:val="clear" w:color="auto" w:fill="auto"/>
            <w:vAlign w:val="center"/>
          </w:tcPr>
          <w:p w14:paraId="69B08C83">
            <w:pPr>
              <w:adjustRightInd w:val="0"/>
              <w:spacing w:line="360" w:lineRule="atLeast"/>
              <w:jc w:val="center"/>
              <w:textAlignment w:val="baseline"/>
              <w:rPr>
                <w:kern w:val="0"/>
                <w:sz w:val="18"/>
                <w:szCs w:val="18"/>
              </w:rPr>
            </w:pPr>
            <w:r>
              <w:rPr>
                <w:rFonts w:hint="eastAsia"/>
                <w:i/>
                <w:iCs/>
                <w:color w:val="0000FF"/>
                <w:kern w:val="0"/>
                <w:sz w:val="20"/>
                <w:szCs w:val="21"/>
              </w:rPr>
              <w:t>(4)</w:t>
            </w:r>
          </w:p>
        </w:tc>
        <w:tc>
          <w:tcPr>
            <w:tcW w:w="1030" w:type="pct"/>
            <w:gridSpan w:val="3"/>
            <w:vMerge w:val="restart"/>
            <w:shd w:val="clear" w:color="auto" w:fill="auto"/>
            <w:vAlign w:val="center"/>
          </w:tcPr>
          <w:p w14:paraId="2A12B805">
            <w:pPr>
              <w:adjustRightInd w:val="0"/>
              <w:spacing w:line="360" w:lineRule="atLeast"/>
              <w:jc w:val="center"/>
              <w:textAlignment w:val="baseline"/>
              <w:rPr>
                <w:kern w:val="0"/>
                <w:sz w:val="20"/>
                <w:szCs w:val="21"/>
              </w:rPr>
            </w:pPr>
            <w:r>
              <w:rPr>
                <w:kern w:val="0"/>
                <w:sz w:val="20"/>
                <w:szCs w:val="21"/>
              </w:rPr>
              <w:t>热电偶通道</w:t>
            </w:r>
          </w:p>
          <w:p w14:paraId="029A865A">
            <w:pPr>
              <w:adjustRightInd w:val="0"/>
              <w:spacing w:line="360" w:lineRule="atLeast"/>
              <w:jc w:val="center"/>
              <w:textAlignment w:val="baseline"/>
              <w:rPr>
                <w:kern w:val="0"/>
                <w:sz w:val="20"/>
                <w:szCs w:val="21"/>
              </w:rPr>
            </w:pPr>
            <w:r>
              <w:rPr>
                <w:rFonts w:hint="eastAsia"/>
                <w:kern w:val="0"/>
                <w:sz w:val="20"/>
                <w:szCs w:val="21"/>
              </w:rPr>
              <w:t>TC Channel</w:t>
            </w:r>
          </w:p>
        </w:tc>
        <w:tc>
          <w:tcPr>
            <w:tcW w:w="1536" w:type="pct"/>
            <w:gridSpan w:val="4"/>
            <w:tcBorders>
              <w:top w:val="single" w:color="auto" w:sz="6" w:space="0"/>
            </w:tcBorders>
            <w:shd w:val="clear" w:color="auto" w:fill="auto"/>
            <w:vAlign w:val="center"/>
          </w:tcPr>
          <w:p w14:paraId="3E812254">
            <w:pPr>
              <w:adjustRightInd w:val="0"/>
              <w:spacing w:line="360" w:lineRule="atLeast"/>
              <w:jc w:val="left"/>
              <w:textAlignment w:val="baseline"/>
              <w:rPr>
                <w:kern w:val="0"/>
                <w:sz w:val="20"/>
                <w:szCs w:val="21"/>
              </w:rPr>
            </w:pPr>
            <w:r>
              <w:rPr>
                <w:rFonts w:hint="eastAsia"/>
                <w:kern w:val="0"/>
                <w:sz w:val="20"/>
                <w:szCs w:val="21"/>
              </w:rPr>
              <w:t>领先Leading：</w:t>
            </w:r>
            <w:r>
              <w:rPr>
                <w:rFonts w:hint="eastAsia"/>
                <w:i/>
                <w:iCs/>
                <w:color w:val="0000FF"/>
                <w:kern w:val="0"/>
                <w:sz w:val="20"/>
                <w:szCs w:val="21"/>
              </w:rPr>
              <w:t>(5)</w:t>
            </w:r>
            <w:bookmarkStart w:id="0" w:name="_GoBack"/>
            <w:bookmarkEnd w:id="0"/>
          </w:p>
        </w:tc>
      </w:tr>
      <w:tr w14:paraId="4E615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2" w:hRule="atLeast"/>
          <w:jc w:val="center"/>
        </w:trPr>
        <w:tc>
          <w:tcPr>
            <w:tcW w:w="922" w:type="pct"/>
            <w:gridSpan w:val="2"/>
            <w:vMerge w:val="continue"/>
            <w:tcBorders>
              <w:top w:val="single" w:color="auto" w:sz="6" w:space="0"/>
              <w:bottom w:val="single" w:color="auto" w:sz="6" w:space="0"/>
            </w:tcBorders>
            <w:shd w:val="clear" w:color="auto" w:fill="auto"/>
            <w:vAlign w:val="center"/>
          </w:tcPr>
          <w:p w14:paraId="75294204">
            <w:pPr>
              <w:adjustRightInd w:val="0"/>
              <w:spacing w:line="360" w:lineRule="atLeast"/>
              <w:jc w:val="center"/>
              <w:textAlignment w:val="baseline"/>
              <w:rPr>
                <w:kern w:val="0"/>
                <w:sz w:val="20"/>
                <w:szCs w:val="21"/>
              </w:rPr>
            </w:pPr>
          </w:p>
        </w:tc>
        <w:tc>
          <w:tcPr>
            <w:tcW w:w="1512" w:type="pct"/>
            <w:gridSpan w:val="3"/>
            <w:vMerge w:val="continue"/>
            <w:tcBorders>
              <w:bottom w:val="single" w:color="auto" w:sz="6" w:space="0"/>
            </w:tcBorders>
            <w:shd w:val="clear" w:color="auto" w:fill="auto"/>
            <w:vAlign w:val="center"/>
          </w:tcPr>
          <w:p w14:paraId="212BF57C">
            <w:pPr>
              <w:adjustRightInd w:val="0"/>
              <w:spacing w:line="360" w:lineRule="atLeast"/>
              <w:jc w:val="center"/>
              <w:textAlignment w:val="baseline"/>
              <w:rPr>
                <w:kern w:val="0"/>
                <w:sz w:val="20"/>
                <w:szCs w:val="21"/>
              </w:rPr>
            </w:pPr>
          </w:p>
        </w:tc>
        <w:tc>
          <w:tcPr>
            <w:tcW w:w="1030" w:type="pct"/>
            <w:gridSpan w:val="3"/>
            <w:vMerge w:val="continue"/>
            <w:tcBorders>
              <w:bottom w:val="single" w:color="auto" w:sz="6" w:space="0"/>
            </w:tcBorders>
            <w:shd w:val="clear" w:color="auto" w:fill="auto"/>
            <w:vAlign w:val="center"/>
          </w:tcPr>
          <w:p w14:paraId="2C6E0B4F">
            <w:pPr>
              <w:adjustRightInd w:val="0"/>
              <w:spacing w:line="360" w:lineRule="atLeast"/>
              <w:jc w:val="left"/>
              <w:textAlignment w:val="baseline"/>
              <w:rPr>
                <w:kern w:val="0"/>
                <w:sz w:val="20"/>
                <w:szCs w:val="21"/>
              </w:rPr>
            </w:pPr>
          </w:p>
        </w:tc>
        <w:tc>
          <w:tcPr>
            <w:tcW w:w="1536" w:type="pct"/>
            <w:gridSpan w:val="4"/>
            <w:tcBorders>
              <w:bottom w:val="single" w:color="auto" w:sz="6" w:space="0"/>
            </w:tcBorders>
            <w:shd w:val="clear" w:color="auto" w:fill="auto"/>
            <w:vAlign w:val="center"/>
          </w:tcPr>
          <w:p w14:paraId="6C39BF86">
            <w:pPr>
              <w:adjustRightInd w:val="0"/>
              <w:spacing w:line="360" w:lineRule="atLeast"/>
              <w:jc w:val="left"/>
              <w:textAlignment w:val="baseline"/>
              <w:rPr>
                <w:kern w:val="0"/>
                <w:sz w:val="20"/>
                <w:szCs w:val="21"/>
              </w:rPr>
            </w:pPr>
            <w:r>
              <w:rPr>
                <w:rFonts w:hint="eastAsia"/>
                <w:kern w:val="0"/>
                <w:sz w:val="20"/>
                <w:szCs w:val="21"/>
              </w:rPr>
              <w:t>滞后lagging：</w:t>
            </w:r>
            <w:r>
              <w:rPr>
                <w:rFonts w:hint="eastAsia"/>
                <w:i/>
                <w:iCs/>
                <w:color w:val="0000FF"/>
                <w:kern w:val="0"/>
                <w:sz w:val="20"/>
                <w:szCs w:val="21"/>
              </w:rPr>
              <w:t>(6)</w:t>
            </w:r>
          </w:p>
        </w:tc>
      </w:tr>
      <w:tr w14:paraId="039079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2" w:hRule="atLeast"/>
          <w:jc w:val="center"/>
        </w:trPr>
        <w:tc>
          <w:tcPr>
            <w:tcW w:w="922" w:type="pct"/>
            <w:gridSpan w:val="2"/>
            <w:vMerge w:val="restart"/>
            <w:tcBorders>
              <w:top w:val="single" w:color="auto" w:sz="6" w:space="0"/>
            </w:tcBorders>
            <w:shd w:val="clear" w:color="auto" w:fill="auto"/>
            <w:vAlign w:val="center"/>
          </w:tcPr>
          <w:p w14:paraId="7D65F1A6">
            <w:pPr>
              <w:adjustRightInd w:val="0"/>
              <w:spacing w:line="360" w:lineRule="atLeast"/>
              <w:jc w:val="center"/>
              <w:textAlignment w:val="baseline"/>
              <w:rPr>
                <w:kern w:val="0"/>
                <w:sz w:val="20"/>
                <w:szCs w:val="21"/>
              </w:rPr>
            </w:pPr>
            <w:r>
              <w:rPr>
                <w:kern w:val="0"/>
                <w:sz w:val="20"/>
                <w:szCs w:val="21"/>
              </w:rPr>
              <w:t>真空管通道</w:t>
            </w:r>
          </w:p>
          <w:p w14:paraId="3A179A56">
            <w:pPr>
              <w:adjustRightInd w:val="0"/>
              <w:spacing w:line="360" w:lineRule="atLeast"/>
              <w:jc w:val="center"/>
              <w:textAlignment w:val="baseline"/>
              <w:rPr>
                <w:kern w:val="0"/>
                <w:sz w:val="20"/>
                <w:szCs w:val="21"/>
              </w:rPr>
            </w:pPr>
            <w:r>
              <w:rPr>
                <w:rFonts w:hint="eastAsia"/>
                <w:kern w:val="0"/>
                <w:sz w:val="20"/>
                <w:szCs w:val="21"/>
              </w:rPr>
              <w:t>Vacuum Channel</w:t>
            </w:r>
          </w:p>
        </w:tc>
        <w:tc>
          <w:tcPr>
            <w:tcW w:w="1512" w:type="pct"/>
            <w:gridSpan w:val="3"/>
            <w:vMerge w:val="restart"/>
            <w:shd w:val="clear" w:color="auto" w:fill="auto"/>
            <w:vAlign w:val="center"/>
          </w:tcPr>
          <w:p w14:paraId="4D2C2C4F">
            <w:pPr>
              <w:adjustRightInd w:val="0"/>
              <w:spacing w:line="360" w:lineRule="atLeast"/>
              <w:jc w:val="center"/>
              <w:textAlignment w:val="baseline"/>
              <w:rPr>
                <w:kern w:val="0"/>
                <w:sz w:val="20"/>
                <w:szCs w:val="21"/>
              </w:rPr>
            </w:pPr>
            <w:r>
              <w:rPr>
                <w:rFonts w:hint="eastAsia"/>
                <w:i/>
                <w:iCs/>
                <w:color w:val="0000FF"/>
                <w:kern w:val="0"/>
                <w:sz w:val="20"/>
                <w:szCs w:val="21"/>
              </w:rPr>
              <w:t>(7)</w:t>
            </w:r>
          </w:p>
        </w:tc>
        <w:tc>
          <w:tcPr>
            <w:tcW w:w="1030" w:type="pct"/>
            <w:gridSpan w:val="3"/>
            <w:vMerge w:val="restart"/>
            <w:shd w:val="clear" w:color="auto" w:fill="auto"/>
            <w:vAlign w:val="center"/>
          </w:tcPr>
          <w:p w14:paraId="173F471B">
            <w:pPr>
              <w:adjustRightInd w:val="0"/>
              <w:spacing w:line="360" w:lineRule="atLeast"/>
              <w:jc w:val="center"/>
              <w:textAlignment w:val="baseline"/>
              <w:rPr>
                <w:kern w:val="0"/>
                <w:sz w:val="20"/>
                <w:szCs w:val="21"/>
              </w:rPr>
            </w:pPr>
            <w:r>
              <w:rPr>
                <w:kern w:val="0"/>
                <w:sz w:val="20"/>
                <w:szCs w:val="21"/>
              </w:rPr>
              <w:t>热电偶</w:t>
            </w:r>
            <w:r>
              <w:rPr>
                <w:rFonts w:hint="eastAsia"/>
                <w:kern w:val="0"/>
                <w:sz w:val="20"/>
                <w:szCs w:val="21"/>
              </w:rPr>
              <w:t>编号</w:t>
            </w:r>
          </w:p>
          <w:p w14:paraId="6A42423D">
            <w:pPr>
              <w:adjustRightInd w:val="0"/>
              <w:spacing w:line="360" w:lineRule="atLeast"/>
              <w:jc w:val="center"/>
              <w:textAlignment w:val="baseline"/>
              <w:rPr>
                <w:kern w:val="0"/>
                <w:sz w:val="20"/>
                <w:szCs w:val="21"/>
              </w:rPr>
            </w:pPr>
            <w:r>
              <w:rPr>
                <w:rFonts w:hint="eastAsia"/>
                <w:kern w:val="0"/>
                <w:sz w:val="20"/>
                <w:szCs w:val="21"/>
              </w:rPr>
              <w:t>TC NO.</w:t>
            </w:r>
          </w:p>
        </w:tc>
        <w:tc>
          <w:tcPr>
            <w:tcW w:w="1536" w:type="pct"/>
            <w:gridSpan w:val="4"/>
            <w:tcBorders>
              <w:bottom w:val="single" w:color="auto" w:sz="6" w:space="0"/>
            </w:tcBorders>
            <w:shd w:val="clear" w:color="auto" w:fill="auto"/>
            <w:vAlign w:val="center"/>
          </w:tcPr>
          <w:p w14:paraId="57C89A9E">
            <w:pPr>
              <w:adjustRightInd w:val="0"/>
              <w:spacing w:line="360" w:lineRule="atLeast"/>
              <w:jc w:val="left"/>
              <w:textAlignment w:val="baseline"/>
              <w:rPr>
                <w:kern w:val="0"/>
                <w:sz w:val="20"/>
                <w:szCs w:val="21"/>
              </w:rPr>
            </w:pPr>
            <w:r>
              <w:rPr>
                <w:rFonts w:hint="eastAsia"/>
                <w:kern w:val="0"/>
                <w:sz w:val="20"/>
                <w:szCs w:val="21"/>
              </w:rPr>
              <w:t>领先Leading：</w:t>
            </w:r>
            <w:r>
              <w:rPr>
                <w:rFonts w:hint="eastAsia"/>
                <w:i/>
                <w:iCs/>
                <w:color w:val="0000FF"/>
                <w:kern w:val="0"/>
                <w:sz w:val="20"/>
                <w:szCs w:val="21"/>
              </w:rPr>
              <w:t>(8)</w:t>
            </w:r>
          </w:p>
        </w:tc>
      </w:tr>
      <w:tr w14:paraId="00BE6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9" w:hRule="atLeast"/>
          <w:jc w:val="center"/>
        </w:trPr>
        <w:tc>
          <w:tcPr>
            <w:tcW w:w="922" w:type="pct"/>
            <w:gridSpan w:val="2"/>
            <w:vMerge w:val="continue"/>
            <w:tcBorders>
              <w:bottom w:val="single" w:color="auto" w:sz="6" w:space="0"/>
            </w:tcBorders>
            <w:shd w:val="clear" w:color="auto" w:fill="auto"/>
            <w:vAlign w:val="center"/>
          </w:tcPr>
          <w:p w14:paraId="4E54BE2D">
            <w:pPr>
              <w:adjustRightInd w:val="0"/>
              <w:spacing w:line="360" w:lineRule="atLeast"/>
              <w:jc w:val="center"/>
              <w:textAlignment w:val="baseline"/>
              <w:rPr>
                <w:kern w:val="0"/>
                <w:sz w:val="20"/>
                <w:szCs w:val="21"/>
              </w:rPr>
            </w:pPr>
          </w:p>
        </w:tc>
        <w:tc>
          <w:tcPr>
            <w:tcW w:w="1512" w:type="pct"/>
            <w:gridSpan w:val="3"/>
            <w:vMerge w:val="continue"/>
            <w:tcBorders>
              <w:bottom w:val="single" w:color="auto" w:sz="6" w:space="0"/>
            </w:tcBorders>
            <w:shd w:val="clear" w:color="auto" w:fill="auto"/>
            <w:vAlign w:val="center"/>
          </w:tcPr>
          <w:p w14:paraId="79D3DF2B">
            <w:pPr>
              <w:adjustRightInd w:val="0"/>
              <w:spacing w:line="360" w:lineRule="atLeast"/>
              <w:jc w:val="center"/>
              <w:textAlignment w:val="baseline"/>
              <w:rPr>
                <w:kern w:val="0"/>
                <w:sz w:val="20"/>
                <w:szCs w:val="21"/>
              </w:rPr>
            </w:pPr>
          </w:p>
        </w:tc>
        <w:tc>
          <w:tcPr>
            <w:tcW w:w="1030" w:type="pct"/>
            <w:gridSpan w:val="3"/>
            <w:vMerge w:val="continue"/>
            <w:tcBorders>
              <w:bottom w:val="single" w:color="auto" w:sz="6" w:space="0"/>
            </w:tcBorders>
            <w:shd w:val="clear" w:color="auto" w:fill="auto"/>
            <w:vAlign w:val="center"/>
          </w:tcPr>
          <w:p w14:paraId="77314482">
            <w:pPr>
              <w:adjustRightInd w:val="0"/>
              <w:spacing w:line="360" w:lineRule="atLeast"/>
              <w:jc w:val="left"/>
              <w:textAlignment w:val="baseline"/>
              <w:rPr>
                <w:kern w:val="0"/>
                <w:sz w:val="20"/>
                <w:szCs w:val="21"/>
              </w:rPr>
            </w:pPr>
          </w:p>
        </w:tc>
        <w:tc>
          <w:tcPr>
            <w:tcW w:w="1536" w:type="pct"/>
            <w:gridSpan w:val="4"/>
            <w:tcBorders>
              <w:bottom w:val="single" w:color="auto" w:sz="6" w:space="0"/>
            </w:tcBorders>
            <w:shd w:val="clear" w:color="auto" w:fill="auto"/>
            <w:vAlign w:val="center"/>
          </w:tcPr>
          <w:p w14:paraId="7D111474">
            <w:pPr>
              <w:adjustRightInd w:val="0"/>
              <w:spacing w:line="360" w:lineRule="atLeast"/>
              <w:jc w:val="left"/>
              <w:textAlignment w:val="baseline"/>
              <w:rPr>
                <w:kern w:val="0"/>
                <w:sz w:val="20"/>
                <w:szCs w:val="21"/>
              </w:rPr>
            </w:pPr>
            <w:r>
              <w:rPr>
                <w:rFonts w:hint="eastAsia"/>
                <w:kern w:val="0"/>
                <w:sz w:val="20"/>
                <w:szCs w:val="21"/>
              </w:rPr>
              <w:t>滞后lagging：</w:t>
            </w:r>
            <w:r>
              <w:rPr>
                <w:rFonts w:hint="eastAsia"/>
                <w:i/>
                <w:iCs/>
                <w:color w:val="0000FF"/>
                <w:kern w:val="0"/>
                <w:sz w:val="20"/>
                <w:szCs w:val="21"/>
              </w:rPr>
              <w:t>(9)</w:t>
            </w:r>
          </w:p>
        </w:tc>
      </w:tr>
      <w:tr w14:paraId="08B651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1" w:hRule="atLeast"/>
          <w:jc w:val="center"/>
        </w:trPr>
        <w:tc>
          <w:tcPr>
            <w:tcW w:w="851" w:type="pct"/>
            <w:tcBorders>
              <w:top w:val="single" w:color="auto" w:sz="6" w:space="0"/>
              <w:bottom w:val="single" w:color="auto" w:sz="6" w:space="0"/>
            </w:tcBorders>
            <w:shd w:val="clear" w:color="auto" w:fill="auto"/>
            <w:vAlign w:val="center"/>
          </w:tcPr>
          <w:p w14:paraId="0C4B5207">
            <w:pPr>
              <w:adjustRightInd w:val="0"/>
              <w:spacing w:line="360" w:lineRule="atLeast"/>
              <w:jc w:val="center"/>
              <w:textAlignment w:val="baseline"/>
              <w:rPr>
                <w:kern w:val="0"/>
                <w:sz w:val="20"/>
                <w:szCs w:val="21"/>
              </w:rPr>
            </w:pPr>
            <w:r>
              <w:rPr>
                <w:kern w:val="0"/>
                <w:sz w:val="20"/>
                <w:szCs w:val="21"/>
              </w:rPr>
              <w:t>参数</w:t>
            </w:r>
          </w:p>
          <w:p w14:paraId="633E1B24">
            <w:pPr>
              <w:adjustRightInd w:val="0"/>
              <w:spacing w:line="360" w:lineRule="atLeast"/>
              <w:jc w:val="center"/>
              <w:textAlignment w:val="baseline"/>
              <w:rPr>
                <w:kern w:val="0"/>
                <w:sz w:val="20"/>
                <w:szCs w:val="21"/>
              </w:rPr>
            </w:pPr>
            <w:r>
              <w:rPr>
                <w:rFonts w:hint="eastAsia"/>
                <w:kern w:val="0"/>
                <w:sz w:val="20"/>
                <w:szCs w:val="21"/>
              </w:rPr>
              <w:t>Parameter</w:t>
            </w:r>
          </w:p>
        </w:tc>
        <w:tc>
          <w:tcPr>
            <w:tcW w:w="1831" w:type="pct"/>
            <w:gridSpan w:val="6"/>
            <w:tcBorders>
              <w:top w:val="single" w:color="auto" w:sz="6" w:space="0"/>
              <w:bottom w:val="single" w:color="auto" w:sz="6" w:space="0"/>
            </w:tcBorders>
            <w:shd w:val="clear" w:color="auto" w:fill="auto"/>
            <w:vAlign w:val="center"/>
          </w:tcPr>
          <w:p w14:paraId="1CF40F3B">
            <w:pPr>
              <w:adjustRightInd w:val="0"/>
              <w:spacing w:line="360" w:lineRule="atLeast"/>
              <w:jc w:val="center"/>
              <w:textAlignment w:val="baseline"/>
              <w:rPr>
                <w:kern w:val="0"/>
                <w:sz w:val="20"/>
                <w:szCs w:val="21"/>
              </w:rPr>
            </w:pPr>
            <w:r>
              <w:rPr>
                <w:kern w:val="0"/>
                <w:sz w:val="20"/>
                <w:szCs w:val="21"/>
              </w:rPr>
              <w:t>要求值</w:t>
            </w:r>
          </w:p>
          <w:p w14:paraId="636CCCDA">
            <w:pPr>
              <w:adjustRightInd w:val="0"/>
              <w:spacing w:line="360" w:lineRule="atLeast"/>
              <w:jc w:val="center"/>
              <w:textAlignment w:val="baseline"/>
              <w:rPr>
                <w:kern w:val="0"/>
                <w:sz w:val="20"/>
                <w:szCs w:val="21"/>
              </w:rPr>
            </w:pPr>
            <w:r>
              <w:rPr>
                <w:rFonts w:hint="eastAsia"/>
                <w:kern w:val="0"/>
                <w:sz w:val="20"/>
                <w:szCs w:val="21"/>
              </w:rPr>
              <w:t>Requirement Value</w:t>
            </w:r>
          </w:p>
        </w:tc>
        <w:tc>
          <w:tcPr>
            <w:tcW w:w="1735" w:type="pct"/>
            <w:gridSpan w:val="4"/>
            <w:tcBorders>
              <w:top w:val="single" w:color="auto" w:sz="6" w:space="0"/>
              <w:bottom w:val="single" w:color="auto" w:sz="6" w:space="0"/>
            </w:tcBorders>
            <w:shd w:val="clear" w:color="auto" w:fill="auto"/>
            <w:vAlign w:val="center"/>
          </w:tcPr>
          <w:p w14:paraId="15A68727">
            <w:pPr>
              <w:adjustRightInd w:val="0"/>
              <w:spacing w:line="360" w:lineRule="atLeast"/>
              <w:jc w:val="center"/>
              <w:textAlignment w:val="baseline"/>
              <w:rPr>
                <w:kern w:val="0"/>
                <w:sz w:val="20"/>
                <w:szCs w:val="21"/>
              </w:rPr>
            </w:pPr>
            <w:r>
              <w:rPr>
                <w:kern w:val="0"/>
                <w:sz w:val="20"/>
                <w:szCs w:val="21"/>
              </w:rPr>
              <w:t>实测值</w:t>
            </w:r>
          </w:p>
          <w:p w14:paraId="69953DB7">
            <w:pPr>
              <w:adjustRightInd w:val="0"/>
              <w:spacing w:line="360" w:lineRule="atLeast"/>
              <w:jc w:val="center"/>
              <w:textAlignment w:val="baseline"/>
              <w:rPr>
                <w:kern w:val="0"/>
                <w:sz w:val="20"/>
                <w:szCs w:val="21"/>
              </w:rPr>
            </w:pPr>
            <w:r>
              <w:rPr>
                <w:rFonts w:hint="eastAsia"/>
                <w:kern w:val="0"/>
                <w:sz w:val="20"/>
                <w:szCs w:val="21"/>
              </w:rPr>
              <w:t>Actual Value</w:t>
            </w:r>
          </w:p>
        </w:tc>
        <w:tc>
          <w:tcPr>
            <w:tcW w:w="583" w:type="pct"/>
            <w:tcBorders>
              <w:top w:val="single" w:color="auto" w:sz="6" w:space="0"/>
              <w:bottom w:val="single" w:color="auto" w:sz="6" w:space="0"/>
            </w:tcBorders>
            <w:shd w:val="clear" w:color="auto" w:fill="auto"/>
            <w:vAlign w:val="center"/>
          </w:tcPr>
          <w:p w14:paraId="139FF975">
            <w:pPr>
              <w:adjustRightInd w:val="0"/>
              <w:spacing w:line="360" w:lineRule="atLeast"/>
              <w:jc w:val="center"/>
              <w:textAlignment w:val="baseline"/>
              <w:rPr>
                <w:kern w:val="0"/>
                <w:sz w:val="20"/>
                <w:szCs w:val="21"/>
              </w:rPr>
            </w:pPr>
            <w:r>
              <w:rPr>
                <w:kern w:val="0"/>
                <w:sz w:val="20"/>
                <w:szCs w:val="21"/>
              </w:rPr>
              <w:t>是否满足</w:t>
            </w:r>
          </w:p>
          <w:p w14:paraId="6C4C39E2">
            <w:pPr>
              <w:adjustRightInd w:val="0"/>
              <w:spacing w:line="360" w:lineRule="atLeast"/>
              <w:jc w:val="center"/>
              <w:textAlignment w:val="baseline"/>
              <w:rPr>
                <w:kern w:val="0"/>
                <w:sz w:val="20"/>
                <w:szCs w:val="21"/>
              </w:rPr>
            </w:pPr>
            <w:r>
              <w:rPr>
                <w:rFonts w:hint="eastAsia"/>
                <w:kern w:val="0"/>
                <w:sz w:val="20"/>
                <w:szCs w:val="21"/>
              </w:rPr>
              <w:t>Yes/No</w:t>
            </w:r>
          </w:p>
        </w:tc>
      </w:tr>
      <w:tr w14:paraId="2B8EF3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tcBorders>
              <w:top w:val="single" w:color="auto" w:sz="6" w:space="0"/>
            </w:tcBorders>
            <w:vAlign w:val="center"/>
          </w:tcPr>
          <w:p w14:paraId="6B529EFE">
            <w:pPr>
              <w:adjustRightInd w:val="0"/>
              <w:spacing w:line="360" w:lineRule="atLeast"/>
              <w:jc w:val="center"/>
              <w:textAlignment w:val="baseline"/>
              <w:rPr>
                <w:color w:val="FF0000"/>
                <w:kern w:val="0"/>
                <w:sz w:val="20"/>
                <w:szCs w:val="21"/>
              </w:rPr>
            </w:pPr>
            <w:r>
              <w:rPr>
                <w:rFonts w:hint="eastAsia"/>
                <w:i/>
                <w:iCs/>
                <w:color w:val="0000FF"/>
                <w:kern w:val="0"/>
                <w:sz w:val="20"/>
                <w:szCs w:val="21"/>
              </w:rPr>
              <w:t>(10)</w:t>
            </w:r>
          </w:p>
        </w:tc>
        <w:tc>
          <w:tcPr>
            <w:tcW w:w="1831" w:type="pct"/>
            <w:gridSpan w:val="6"/>
            <w:tcBorders>
              <w:top w:val="single" w:color="auto" w:sz="6" w:space="0"/>
            </w:tcBorders>
            <w:vAlign w:val="center"/>
          </w:tcPr>
          <w:p w14:paraId="2C319EF8">
            <w:pPr>
              <w:adjustRightInd w:val="0"/>
              <w:spacing w:line="360" w:lineRule="atLeast"/>
              <w:jc w:val="center"/>
              <w:textAlignment w:val="baseline"/>
              <w:rPr>
                <w:color w:val="FF0000"/>
                <w:kern w:val="0"/>
                <w:sz w:val="20"/>
                <w:szCs w:val="21"/>
              </w:rPr>
            </w:pPr>
            <w:r>
              <w:rPr>
                <w:rFonts w:hint="eastAsia"/>
                <w:i/>
                <w:iCs/>
                <w:color w:val="0000FF"/>
                <w:kern w:val="0"/>
                <w:sz w:val="20"/>
                <w:szCs w:val="21"/>
              </w:rPr>
              <w:t>(11)</w:t>
            </w:r>
          </w:p>
        </w:tc>
        <w:tc>
          <w:tcPr>
            <w:tcW w:w="1735" w:type="pct"/>
            <w:gridSpan w:val="4"/>
            <w:tcBorders>
              <w:top w:val="single" w:color="auto" w:sz="6" w:space="0"/>
            </w:tcBorders>
            <w:vAlign w:val="center"/>
          </w:tcPr>
          <w:p w14:paraId="4B57AEBB">
            <w:pPr>
              <w:adjustRightInd w:val="0"/>
              <w:spacing w:line="360" w:lineRule="atLeast"/>
              <w:jc w:val="center"/>
              <w:textAlignment w:val="baseline"/>
              <w:rPr>
                <w:color w:val="FF0000"/>
                <w:kern w:val="0"/>
                <w:sz w:val="20"/>
                <w:szCs w:val="21"/>
              </w:rPr>
            </w:pPr>
            <w:r>
              <w:rPr>
                <w:rFonts w:hint="eastAsia"/>
                <w:i/>
                <w:iCs/>
                <w:color w:val="0000FF"/>
                <w:kern w:val="0"/>
                <w:sz w:val="20"/>
                <w:szCs w:val="21"/>
              </w:rPr>
              <w:t>(12)</w:t>
            </w:r>
          </w:p>
        </w:tc>
        <w:tc>
          <w:tcPr>
            <w:tcW w:w="583" w:type="pct"/>
            <w:tcBorders>
              <w:top w:val="single" w:color="auto" w:sz="6" w:space="0"/>
            </w:tcBorders>
            <w:vAlign w:val="center"/>
          </w:tcPr>
          <w:p w14:paraId="18A3A351">
            <w:pPr>
              <w:adjustRightInd w:val="0"/>
              <w:spacing w:line="360" w:lineRule="atLeast"/>
              <w:jc w:val="center"/>
              <w:textAlignment w:val="baseline"/>
              <w:rPr>
                <w:color w:val="FF0000"/>
                <w:kern w:val="0"/>
                <w:sz w:val="20"/>
                <w:szCs w:val="21"/>
              </w:rPr>
            </w:pPr>
            <w:r>
              <w:rPr>
                <w:rFonts w:hint="eastAsia"/>
                <w:i/>
                <w:iCs/>
                <w:color w:val="0000FF"/>
                <w:kern w:val="0"/>
                <w:sz w:val="20"/>
                <w:szCs w:val="21"/>
              </w:rPr>
              <w:t>(13)</w:t>
            </w:r>
          </w:p>
        </w:tc>
      </w:tr>
      <w:tr w14:paraId="3E5337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4D67C511">
            <w:pPr>
              <w:adjustRightInd w:val="0"/>
              <w:spacing w:line="360" w:lineRule="atLeast"/>
              <w:jc w:val="center"/>
              <w:textAlignment w:val="baseline"/>
              <w:rPr>
                <w:kern w:val="0"/>
                <w:sz w:val="20"/>
                <w:szCs w:val="21"/>
              </w:rPr>
            </w:pPr>
          </w:p>
        </w:tc>
        <w:tc>
          <w:tcPr>
            <w:tcW w:w="1831" w:type="pct"/>
            <w:gridSpan w:val="6"/>
            <w:vAlign w:val="center"/>
          </w:tcPr>
          <w:p w14:paraId="2EF916CC">
            <w:pPr>
              <w:adjustRightInd w:val="0"/>
              <w:spacing w:line="360" w:lineRule="atLeast"/>
              <w:jc w:val="center"/>
              <w:textAlignment w:val="baseline"/>
              <w:rPr>
                <w:kern w:val="0"/>
                <w:sz w:val="20"/>
                <w:szCs w:val="21"/>
              </w:rPr>
            </w:pPr>
          </w:p>
        </w:tc>
        <w:tc>
          <w:tcPr>
            <w:tcW w:w="1735" w:type="pct"/>
            <w:gridSpan w:val="4"/>
            <w:vAlign w:val="center"/>
          </w:tcPr>
          <w:p w14:paraId="1C87D6F3">
            <w:pPr>
              <w:adjustRightInd w:val="0"/>
              <w:spacing w:line="360" w:lineRule="atLeast"/>
              <w:jc w:val="center"/>
              <w:textAlignment w:val="baseline"/>
              <w:rPr>
                <w:kern w:val="0"/>
                <w:sz w:val="20"/>
                <w:szCs w:val="21"/>
              </w:rPr>
            </w:pPr>
          </w:p>
        </w:tc>
        <w:tc>
          <w:tcPr>
            <w:tcW w:w="583" w:type="pct"/>
            <w:vAlign w:val="center"/>
          </w:tcPr>
          <w:p w14:paraId="6506B5BA">
            <w:pPr>
              <w:adjustRightInd w:val="0"/>
              <w:spacing w:line="360" w:lineRule="atLeast"/>
              <w:jc w:val="center"/>
              <w:textAlignment w:val="baseline"/>
              <w:rPr>
                <w:kern w:val="0"/>
                <w:sz w:val="20"/>
                <w:szCs w:val="21"/>
              </w:rPr>
            </w:pPr>
          </w:p>
        </w:tc>
      </w:tr>
      <w:tr w14:paraId="0EE03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1E079A44">
            <w:pPr>
              <w:adjustRightInd w:val="0"/>
              <w:spacing w:line="360" w:lineRule="atLeast"/>
              <w:jc w:val="center"/>
              <w:textAlignment w:val="baseline"/>
              <w:rPr>
                <w:kern w:val="0"/>
                <w:sz w:val="20"/>
                <w:szCs w:val="21"/>
              </w:rPr>
            </w:pPr>
          </w:p>
        </w:tc>
        <w:tc>
          <w:tcPr>
            <w:tcW w:w="1831" w:type="pct"/>
            <w:gridSpan w:val="6"/>
            <w:vAlign w:val="center"/>
          </w:tcPr>
          <w:p w14:paraId="57954009">
            <w:pPr>
              <w:adjustRightInd w:val="0"/>
              <w:spacing w:line="360" w:lineRule="atLeast"/>
              <w:jc w:val="center"/>
              <w:textAlignment w:val="baseline"/>
              <w:rPr>
                <w:kern w:val="0"/>
                <w:sz w:val="20"/>
                <w:szCs w:val="21"/>
              </w:rPr>
            </w:pPr>
          </w:p>
        </w:tc>
        <w:tc>
          <w:tcPr>
            <w:tcW w:w="1735" w:type="pct"/>
            <w:gridSpan w:val="4"/>
            <w:vAlign w:val="center"/>
          </w:tcPr>
          <w:p w14:paraId="46ED158A">
            <w:pPr>
              <w:adjustRightInd w:val="0"/>
              <w:spacing w:line="360" w:lineRule="atLeast"/>
              <w:jc w:val="center"/>
              <w:textAlignment w:val="baseline"/>
              <w:rPr>
                <w:kern w:val="0"/>
                <w:sz w:val="20"/>
                <w:szCs w:val="21"/>
              </w:rPr>
            </w:pPr>
          </w:p>
        </w:tc>
        <w:tc>
          <w:tcPr>
            <w:tcW w:w="583" w:type="pct"/>
            <w:vAlign w:val="center"/>
          </w:tcPr>
          <w:p w14:paraId="01F590BA">
            <w:pPr>
              <w:adjustRightInd w:val="0"/>
              <w:spacing w:line="360" w:lineRule="atLeast"/>
              <w:jc w:val="center"/>
              <w:textAlignment w:val="baseline"/>
              <w:rPr>
                <w:kern w:val="0"/>
                <w:sz w:val="20"/>
                <w:szCs w:val="21"/>
              </w:rPr>
            </w:pPr>
          </w:p>
        </w:tc>
      </w:tr>
      <w:tr w14:paraId="54484B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6D8BF998">
            <w:pPr>
              <w:adjustRightInd w:val="0"/>
              <w:spacing w:line="360" w:lineRule="atLeast"/>
              <w:jc w:val="center"/>
              <w:textAlignment w:val="baseline"/>
              <w:rPr>
                <w:kern w:val="0"/>
                <w:sz w:val="20"/>
                <w:szCs w:val="21"/>
              </w:rPr>
            </w:pPr>
          </w:p>
        </w:tc>
        <w:tc>
          <w:tcPr>
            <w:tcW w:w="1831" w:type="pct"/>
            <w:gridSpan w:val="6"/>
            <w:vAlign w:val="center"/>
          </w:tcPr>
          <w:p w14:paraId="60CDD004">
            <w:pPr>
              <w:adjustRightInd w:val="0"/>
              <w:spacing w:line="360" w:lineRule="atLeast"/>
              <w:jc w:val="center"/>
              <w:textAlignment w:val="baseline"/>
              <w:rPr>
                <w:kern w:val="0"/>
                <w:sz w:val="20"/>
                <w:szCs w:val="21"/>
              </w:rPr>
            </w:pPr>
          </w:p>
        </w:tc>
        <w:tc>
          <w:tcPr>
            <w:tcW w:w="1735" w:type="pct"/>
            <w:gridSpan w:val="4"/>
            <w:vAlign w:val="center"/>
          </w:tcPr>
          <w:p w14:paraId="6503AE13">
            <w:pPr>
              <w:adjustRightInd w:val="0"/>
              <w:spacing w:line="360" w:lineRule="atLeast"/>
              <w:jc w:val="center"/>
              <w:textAlignment w:val="baseline"/>
              <w:rPr>
                <w:kern w:val="0"/>
                <w:sz w:val="20"/>
                <w:szCs w:val="21"/>
              </w:rPr>
            </w:pPr>
          </w:p>
        </w:tc>
        <w:tc>
          <w:tcPr>
            <w:tcW w:w="583" w:type="pct"/>
            <w:vAlign w:val="center"/>
          </w:tcPr>
          <w:p w14:paraId="7E53F329">
            <w:pPr>
              <w:adjustRightInd w:val="0"/>
              <w:spacing w:line="360" w:lineRule="atLeast"/>
              <w:jc w:val="center"/>
              <w:textAlignment w:val="baseline"/>
              <w:rPr>
                <w:kern w:val="0"/>
                <w:sz w:val="20"/>
                <w:szCs w:val="21"/>
              </w:rPr>
            </w:pPr>
          </w:p>
        </w:tc>
      </w:tr>
      <w:tr w14:paraId="33878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3AA6925E">
            <w:pPr>
              <w:adjustRightInd w:val="0"/>
              <w:spacing w:line="360" w:lineRule="atLeast"/>
              <w:jc w:val="center"/>
              <w:textAlignment w:val="baseline"/>
              <w:rPr>
                <w:kern w:val="0"/>
                <w:sz w:val="20"/>
                <w:szCs w:val="21"/>
              </w:rPr>
            </w:pPr>
          </w:p>
        </w:tc>
        <w:tc>
          <w:tcPr>
            <w:tcW w:w="1831" w:type="pct"/>
            <w:gridSpan w:val="6"/>
            <w:vAlign w:val="center"/>
          </w:tcPr>
          <w:p w14:paraId="0C50FD30">
            <w:pPr>
              <w:adjustRightInd w:val="0"/>
              <w:spacing w:line="360" w:lineRule="atLeast"/>
              <w:jc w:val="center"/>
              <w:textAlignment w:val="baseline"/>
              <w:rPr>
                <w:kern w:val="0"/>
                <w:sz w:val="20"/>
                <w:szCs w:val="21"/>
              </w:rPr>
            </w:pPr>
          </w:p>
        </w:tc>
        <w:tc>
          <w:tcPr>
            <w:tcW w:w="1735" w:type="pct"/>
            <w:gridSpan w:val="4"/>
            <w:vAlign w:val="center"/>
          </w:tcPr>
          <w:p w14:paraId="27814C44">
            <w:pPr>
              <w:adjustRightInd w:val="0"/>
              <w:spacing w:line="360" w:lineRule="atLeast"/>
              <w:jc w:val="center"/>
              <w:textAlignment w:val="baseline"/>
              <w:rPr>
                <w:kern w:val="0"/>
                <w:sz w:val="20"/>
                <w:szCs w:val="21"/>
              </w:rPr>
            </w:pPr>
          </w:p>
        </w:tc>
        <w:tc>
          <w:tcPr>
            <w:tcW w:w="583" w:type="pct"/>
            <w:vAlign w:val="center"/>
          </w:tcPr>
          <w:p w14:paraId="471590FB">
            <w:pPr>
              <w:adjustRightInd w:val="0"/>
              <w:spacing w:line="360" w:lineRule="atLeast"/>
              <w:jc w:val="center"/>
              <w:textAlignment w:val="baseline"/>
              <w:rPr>
                <w:kern w:val="0"/>
                <w:sz w:val="20"/>
                <w:szCs w:val="21"/>
              </w:rPr>
            </w:pPr>
          </w:p>
        </w:tc>
      </w:tr>
      <w:tr w14:paraId="690D3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1CC85BA2">
            <w:pPr>
              <w:adjustRightInd w:val="0"/>
              <w:spacing w:line="360" w:lineRule="atLeast"/>
              <w:jc w:val="center"/>
              <w:textAlignment w:val="baseline"/>
              <w:rPr>
                <w:kern w:val="0"/>
                <w:sz w:val="20"/>
                <w:szCs w:val="21"/>
              </w:rPr>
            </w:pPr>
          </w:p>
        </w:tc>
        <w:tc>
          <w:tcPr>
            <w:tcW w:w="1831" w:type="pct"/>
            <w:gridSpan w:val="6"/>
            <w:vAlign w:val="center"/>
          </w:tcPr>
          <w:p w14:paraId="5B2971FF">
            <w:pPr>
              <w:adjustRightInd w:val="0"/>
              <w:spacing w:line="360" w:lineRule="atLeast"/>
              <w:jc w:val="center"/>
              <w:textAlignment w:val="baseline"/>
              <w:rPr>
                <w:kern w:val="0"/>
                <w:sz w:val="20"/>
                <w:szCs w:val="21"/>
              </w:rPr>
            </w:pPr>
          </w:p>
        </w:tc>
        <w:tc>
          <w:tcPr>
            <w:tcW w:w="1735" w:type="pct"/>
            <w:gridSpan w:val="4"/>
            <w:vAlign w:val="center"/>
          </w:tcPr>
          <w:p w14:paraId="6576A619">
            <w:pPr>
              <w:adjustRightInd w:val="0"/>
              <w:spacing w:line="360" w:lineRule="atLeast"/>
              <w:jc w:val="center"/>
              <w:textAlignment w:val="baseline"/>
              <w:rPr>
                <w:kern w:val="0"/>
                <w:sz w:val="20"/>
                <w:szCs w:val="21"/>
              </w:rPr>
            </w:pPr>
          </w:p>
        </w:tc>
        <w:tc>
          <w:tcPr>
            <w:tcW w:w="583" w:type="pct"/>
            <w:vAlign w:val="center"/>
          </w:tcPr>
          <w:p w14:paraId="027BCDE8">
            <w:pPr>
              <w:adjustRightInd w:val="0"/>
              <w:spacing w:line="360" w:lineRule="atLeast"/>
              <w:jc w:val="center"/>
              <w:textAlignment w:val="baseline"/>
              <w:rPr>
                <w:kern w:val="0"/>
                <w:sz w:val="20"/>
                <w:szCs w:val="21"/>
              </w:rPr>
            </w:pPr>
          </w:p>
        </w:tc>
      </w:tr>
      <w:tr w14:paraId="3F9CA2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270DA16F">
            <w:pPr>
              <w:adjustRightInd w:val="0"/>
              <w:spacing w:line="360" w:lineRule="atLeast"/>
              <w:jc w:val="center"/>
              <w:textAlignment w:val="baseline"/>
              <w:rPr>
                <w:kern w:val="0"/>
                <w:sz w:val="20"/>
                <w:szCs w:val="21"/>
              </w:rPr>
            </w:pPr>
          </w:p>
        </w:tc>
        <w:tc>
          <w:tcPr>
            <w:tcW w:w="1831" w:type="pct"/>
            <w:gridSpan w:val="6"/>
            <w:vAlign w:val="center"/>
          </w:tcPr>
          <w:p w14:paraId="111DFE75">
            <w:pPr>
              <w:adjustRightInd w:val="0"/>
              <w:spacing w:line="360" w:lineRule="atLeast"/>
              <w:jc w:val="center"/>
              <w:textAlignment w:val="baseline"/>
              <w:rPr>
                <w:kern w:val="0"/>
                <w:sz w:val="20"/>
                <w:szCs w:val="21"/>
              </w:rPr>
            </w:pPr>
          </w:p>
        </w:tc>
        <w:tc>
          <w:tcPr>
            <w:tcW w:w="1735" w:type="pct"/>
            <w:gridSpan w:val="4"/>
            <w:vAlign w:val="center"/>
          </w:tcPr>
          <w:p w14:paraId="7F7354B8">
            <w:pPr>
              <w:adjustRightInd w:val="0"/>
              <w:spacing w:line="360" w:lineRule="atLeast"/>
              <w:jc w:val="center"/>
              <w:textAlignment w:val="baseline"/>
              <w:rPr>
                <w:kern w:val="0"/>
                <w:sz w:val="20"/>
                <w:szCs w:val="21"/>
              </w:rPr>
            </w:pPr>
          </w:p>
        </w:tc>
        <w:tc>
          <w:tcPr>
            <w:tcW w:w="583" w:type="pct"/>
            <w:vAlign w:val="center"/>
          </w:tcPr>
          <w:p w14:paraId="4E34EB32">
            <w:pPr>
              <w:adjustRightInd w:val="0"/>
              <w:spacing w:line="360" w:lineRule="atLeast"/>
              <w:jc w:val="center"/>
              <w:textAlignment w:val="baseline"/>
              <w:rPr>
                <w:kern w:val="0"/>
                <w:sz w:val="20"/>
                <w:szCs w:val="21"/>
              </w:rPr>
            </w:pPr>
          </w:p>
        </w:tc>
      </w:tr>
      <w:tr w14:paraId="37662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0630040A">
            <w:pPr>
              <w:adjustRightInd w:val="0"/>
              <w:spacing w:line="360" w:lineRule="atLeast"/>
              <w:jc w:val="center"/>
              <w:textAlignment w:val="baseline"/>
              <w:rPr>
                <w:kern w:val="0"/>
                <w:sz w:val="20"/>
                <w:szCs w:val="21"/>
              </w:rPr>
            </w:pPr>
          </w:p>
        </w:tc>
        <w:tc>
          <w:tcPr>
            <w:tcW w:w="1831" w:type="pct"/>
            <w:gridSpan w:val="6"/>
            <w:vAlign w:val="center"/>
          </w:tcPr>
          <w:p w14:paraId="5B8E9019">
            <w:pPr>
              <w:adjustRightInd w:val="0"/>
              <w:spacing w:line="360" w:lineRule="atLeast"/>
              <w:jc w:val="center"/>
              <w:textAlignment w:val="baseline"/>
              <w:rPr>
                <w:kern w:val="0"/>
                <w:sz w:val="20"/>
                <w:szCs w:val="21"/>
              </w:rPr>
            </w:pPr>
          </w:p>
        </w:tc>
        <w:tc>
          <w:tcPr>
            <w:tcW w:w="1735" w:type="pct"/>
            <w:gridSpan w:val="4"/>
            <w:vAlign w:val="center"/>
          </w:tcPr>
          <w:p w14:paraId="28EDF580">
            <w:pPr>
              <w:adjustRightInd w:val="0"/>
              <w:spacing w:line="360" w:lineRule="atLeast"/>
              <w:jc w:val="center"/>
              <w:textAlignment w:val="baseline"/>
              <w:rPr>
                <w:kern w:val="0"/>
                <w:sz w:val="20"/>
                <w:szCs w:val="21"/>
              </w:rPr>
            </w:pPr>
          </w:p>
        </w:tc>
        <w:tc>
          <w:tcPr>
            <w:tcW w:w="583" w:type="pct"/>
            <w:vAlign w:val="center"/>
          </w:tcPr>
          <w:p w14:paraId="5CE1A048">
            <w:pPr>
              <w:adjustRightInd w:val="0"/>
              <w:spacing w:line="360" w:lineRule="atLeast"/>
              <w:jc w:val="center"/>
              <w:textAlignment w:val="baseline"/>
              <w:rPr>
                <w:kern w:val="0"/>
                <w:sz w:val="20"/>
                <w:szCs w:val="21"/>
              </w:rPr>
            </w:pPr>
          </w:p>
        </w:tc>
      </w:tr>
      <w:tr w14:paraId="77F7E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48C2FC60">
            <w:pPr>
              <w:adjustRightInd w:val="0"/>
              <w:spacing w:line="360" w:lineRule="atLeast"/>
              <w:jc w:val="center"/>
              <w:textAlignment w:val="baseline"/>
              <w:rPr>
                <w:kern w:val="0"/>
                <w:sz w:val="20"/>
                <w:szCs w:val="21"/>
              </w:rPr>
            </w:pPr>
          </w:p>
        </w:tc>
        <w:tc>
          <w:tcPr>
            <w:tcW w:w="1831" w:type="pct"/>
            <w:gridSpan w:val="6"/>
            <w:vAlign w:val="center"/>
          </w:tcPr>
          <w:p w14:paraId="4E67B2C7">
            <w:pPr>
              <w:adjustRightInd w:val="0"/>
              <w:spacing w:line="360" w:lineRule="atLeast"/>
              <w:jc w:val="center"/>
              <w:textAlignment w:val="baseline"/>
              <w:rPr>
                <w:kern w:val="0"/>
                <w:sz w:val="20"/>
                <w:szCs w:val="21"/>
              </w:rPr>
            </w:pPr>
          </w:p>
        </w:tc>
        <w:tc>
          <w:tcPr>
            <w:tcW w:w="1735" w:type="pct"/>
            <w:gridSpan w:val="4"/>
            <w:vAlign w:val="center"/>
          </w:tcPr>
          <w:p w14:paraId="5FDEA3BB">
            <w:pPr>
              <w:adjustRightInd w:val="0"/>
              <w:spacing w:line="360" w:lineRule="atLeast"/>
              <w:jc w:val="center"/>
              <w:textAlignment w:val="baseline"/>
              <w:rPr>
                <w:kern w:val="0"/>
                <w:sz w:val="20"/>
                <w:szCs w:val="21"/>
              </w:rPr>
            </w:pPr>
          </w:p>
        </w:tc>
        <w:tc>
          <w:tcPr>
            <w:tcW w:w="583" w:type="pct"/>
            <w:vAlign w:val="center"/>
          </w:tcPr>
          <w:p w14:paraId="138138B7">
            <w:pPr>
              <w:adjustRightInd w:val="0"/>
              <w:spacing w:line="360" w:lineRule="atLeast"/>
              <w:jc w:val="center"/>
              <w:textAlignment w:val="baseline"/>
              <w:rPr>
                <w:kern w:val="0"/>
                <w:sz w:val="20"/>
                <w:szCs w:val="21"/>
              </w:rPr>
            </w:pPr>
          </w:p>
        </w:tc>
      </w:tr>
      <w:tr w14:paraId="459152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15F9CA3C">
            <w:pPr>
              <w:adjustRightInd w:val="0"/>
              <w:spacing w:line="360" w:lineRule="atLeast"/>
              <w:jc w:val="center"/>
              <w:textAlignment w:val="baseline"/>
              <w:rPr>
                <w:kern w:val="0"/>
                <w:sz w:val="20"/>
                <w:szCs w:val="21"/>
              </w:rPr>
            </w:pPr>
          </w:p>
        </w:tc>
        <w:tc>
          <w:tcPr>
            <w:tcW w:w="1831" w:type="pct"/>
            <w:gridSpan w:val="6"/>
            <w:vAlign w:val="center"/>
          </w:tcPr>
          <w:p w14:paraId="011D0D82">
            <w:pPr>
              <w:adjustRightInd w:val="0"/>
              <w:spacing w:line="360" w:lineRule="atLeast"/>
              <w:jc w:val="center"/>
              <w:textAlignment w:val="baseline"/>
              <w:rPr>
                <w:kern w:val="0"/>
                <w:sz w:val="20"/>
                <w:szCs w:val="21"/>
              </w:rPr>
            </w:pPr>
          </w:p>
        </w:tc>
        <w:tc>
          <w:tcPr>
            <w:tcW w:w="1735" w:type="pct"/>
            <w:gridSpan w:val="4"/>
            <w:vAlign w:val="center"/>
          </w:tcPr>
          <w:p w14:paraId="79800DB4">
            <w:pPr>
              <w:adjustRightInd w:val="0"/>
              <w:spacing w:line="360" w:lineRule="atLeast"/>
              <w:jc w:val="center"/>
              <w:textAlignment w:val="baseline"/>
              <w:rPr>
                <w:kern w:val="0"/>
                <w:sz w:val="20"/>
                <w:szCs w:val="21"/>
              </w:rPr>
            </w:pPr>
          </w:p>
        </w:tc>
        <w:tc>
          <w:tcPr>
            <w:tcW w:w="583" w:type="pct"/>
            <w:vAlign w:val="center"/>
          </w:tcPr>
          <w:p w14:paraId="247FA28D">
            <w:pPr>
              <w:adjustRightInd w:val="0"/>
              <w:spacing w:line="360" w:lineRule="atLeast"/>
              <w:jc w:val="center"/>
              <w:textAlignment w:val="baseline"/>
              <w:rPr>
                <w:kern w:val="0"/>
                <w:sz w:val="20"/>
                <w:szCs w:val="21"/>
              </w:rPr>
            </w:pPr>
          </w:p>
        </w:tc>
      </w:tr>
      <w:tr w14:paraId="40054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11C59C46">
            <w:pPr>
              <w:adjustRightInd w:val="0"/>
              <w:spacing w:line="360" w:lineRule="atLeast"/>
              <w:jc w:val="center"/>
              <w:textAlignment w:val="baseline"/>
              <w:rPr>
                <w:kern w:val="0"/>
                <w:sz w:val="20"/>
                <w:szCs w:val="21"/>
              </w:rPr>
            </w:pPr>
          </w:p>
        </w:tc>
        <w:tc>
          <w:tcPr>
            <w:tcW w:w="1831" w:type="pct"/>
            <w:gridSpan w:val="6"/>
            <w:vAlign w:val="center"/>
          </w:tcPr>
          <w:p w14:paraId="283DC02C">
            <w:pPr>
              <w:adjustRightInd w:val="0"/>
              <w:spacing w:line="360" w:lineRule="atLeast"/>
              <w:jc w:val="center"/>
              <w:textAlignment w:val="baseline"/>
              <w:rPr>
                <w:kern w:val="0"/>
                <w:sz w:val="20"/>
                <w:szCs w:val="21"/>
              </w:rPr>
            </w:pPr>
          </w:p>
        </w:tc>
        <w:tc>
          <w:tcPr>
            <w:tcW w:w="1735" w:type="pct"/>
            <w:gridSpan w:val="4"/>
            <w:vAlign w:val="center"/>
          </w:tcPr>
          <w:p w14:paraId="05B3F8D9">
            <w:pPr>
              <w:adjustRightInd w:val="0"/>
              <w:spacing w:line="360" w:lineRule="atLeast"/>
              <w:jc w:val="center"/>
              <w:textAlignment w:val="baseline"/>
              <w:rPr>
                <w:kern w:val="0"/>
                <w:sz w:val="20"/>
                <w:szCs w:val="21"/>
              </w:rPr>
            </w:pPr>
          </w:p>
        </w:tc>
        <w:tc>
          <w:tcPr>
            <w:tcW w:w="583" w:type="pct"/>
            <w:vAlign w:val="center"/>
          </w:tcPr>
          <w:p w14:paraId="7B32CE9F">
            <w:pPr>
              <w:adjustRightInd w:val="0"/>
              <w:spacing w:line="360" w:lineRule="atLeast"/>
              <w:jc w:val="center"/>
              <w:textAlignment w:val="baseline"/>
              <w:rPr>
                <w:kern w:val="0"/>
                <w:sz w:val="20"/>
                <w:szCs w:val="21"/>
              </w:rPr>
            </w:pPr>
          </w:p>
        </w:tc>
      </w:tr>
      <w:tr w14:paraId="09D4D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6C6B078D">
            <w:pPr>
              <w:adjustRightInd w:val="0"/>
              <w:spacing w:line="360" w:lineRule="atLeast"/>
              <w:jc w:val="center"/>
              <w:textAlignment w:val="baseline"/>
              <w:rPr>
                <w:kern w:val="0"/>
                <w:sz w:val="20"/>
                <w:szCs w:val="21"/>
              </w:rPr>
            </w:pPr>
          </w:p>
        </w:tc>
        <w:tc>
          <w:tcPr>
            <w:tcW w:w="1831" w:type="pct"/>
            <w:gridSpan w:val="6"/>
            <w:vAlign w:val="center"/>
          </w:tcPr>
          <w:p w14:paraId="52EEA178">
            <w:pPr>
              <w:adjustRightInd w:val="0"/>
              <w:spacing w:line="360" w:lineRule="atLeast"/>
              <w:jc w:val="center"/>
              <w:textAlignment w:val="baseline"/>
              <w:rPr>
                <w:kern w:val="0"/>
                <w:sz w:val="20"/>
                <w:szCs w:val="21"/>
              </w:rPr>
            </w:pPr>
          </w:p>
        </w:tc>
        <w:tc>
          <w:tcPr>
            <w:tcW w:w="1735" w:type="pct"/>
            <w:gridSpan w:val="4"/>
            <w:vAlign w:val="center"/>
          </w:tcPr>
          <w:p w14:paraId="12E5B24B">
            <w:pPr>
              <w:adjustRightInd w:val="0"/>
              <w:spacing w:line="360" w:lineRule="atLeast"/>
              <w:jc w:val="center"/>
              <w:textAlignment w:val="baseline"/>
              <w:rPr>
                <w:kern w:val="0"/>
                <w:sz w:val="20"/>
                <w:szCs w:val="21"/>
              </w:rPr>
            </w:pPr>
          </w:p>
        </w:tc>
        <w:tc>
          <w:tcPr>
            <w:tcW w:w="583" w:type="pct"/>
            <w:vAlign w:val="center"/>
          </w:tcPr>
          <w:p w14:paraId="66ECD379">
            <w:pPr>
              <w:adjustRightInd w:val="0"/>
              <w:spacing w:line="360" w:lineRule="atLeast"/>
              <w:jc w:val="center"/>
              <w:textAlignment w:val="baseline"/>
              <w:rPr>
                <w:kern w:val="0"/>
                <w:sz w:val="20"/>
                <w:szCs w:val="21"/>
              </w:rPr>
            </w:pPr>
          </w:p>
        </w:tc>
      </w:tr>
      <w:tr w14:paraId="21A11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32C8555C">
            <w:pPr>
              <w:adjustRightInd w:val="0"/>
              <w:spacing w:line="360" w:lineRule="atLeast"/>
              <w:jc w:val="center"/>
              <w:textAlignment w:val="baseline"/>
              <w:rPr>
                <w:kern w:val="0"/>
                <w:sz w:val="20"/>
                <w:szCs w:val="21"/>
              </w:rPr>
            </w:pPr>
          </w:p>
        </w:tc>
        <w:tc>
          <w:tcPr>
            <w:tcW w:w="1831" w:type="pct"/>
            <w:gridSpan w:val="6"/>
            <w:vAlign w:val="center"/>
          </w:tcPr>
          <w:p w14:paraId="44047E34">
            <w:pPr>
              <w:adjustRightInd w:val="0"/>
              <w:spacing w:line="360" w:lineRule="atLeast"/>
              <w:jc w:val="center"/>
              <w:textAlignment w:val="baseline"/>
              <w:rPr>
                <w:kern w:val="0"/>
                <w:sz w:val="20"/>
                <w:szCs w:val="21"/>
              </w:rPr>
            </w:pPr>
          </w:p>
        </w:tc>
        <w:tc>
          <w:tcPr>
            <w:tcW w:w="1735" w:type="pct"/>
            <w:gridSpan w:val="4"/>
            <w:vAlign w:val="center"/>
          </w:tcPr>
          <w:p w14:paraId="78A9CC30">
            <w:pPr>
              <w:adjustRightInd w:val="0"/>
              <w:spacing w:line="360" w:lineRule="atLeast"/>
              <w:jc w:val="center"/>
              <w:textAlignment w:val="baseline"/>
              <w:rPr>
                <w:kern w:val="0"/>
                <w:sz w:val="20"/>
                <w:szCs w:val="21"/>
              </w:rPr>
            </w:pPr>
          </w:p>
        </w:tc>
        <w:tc>
          <w:tcPr>
            <w:tcW w:w="583" w:type="pct"/>
            <w:vAlign w:val="center"/>
          </w:tcPr>
          <w:p w14:paraId="3067B274">
            <w:pPr>
              <w:adjustRightInd w:val="0"/>
              <w:spacing w:line="360" w:lineRule="atLeast"/>
              <w:jc w:val="center"/>
              <w:textAlignment w:val="baseline"/>
              <w:rPr>
                <w:kern w:val="0"/>
                <w:sz w:val="20"/>
                <w:szCs w:val="21"/>
              </w:rPr>
            </w:pPr>
          </w:p>
        </w:tc>
      </w:tr>
      <w:tr w14:paraId="43DF30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851" w:type="pct"/>
            <w:vAlign w:val="center"/>
          </w:tcPr>
          <w:p w14:paraId="12DFD9D2">
            <w:pPr>
              <w:adjustRightInd w:val="0"/>
              <w:spacing w:line="360" w:lineRule="atLeast"/>
              <w:jc w:val="center"/>
              <w:textAlignment w:val="baseline"/>
              <w:rPr>
                <w:kern w:val="0"/>
                <w:sz w:val="20"/>
                <w:szCs w:val="21"/>
              </w:rPr>
            </w:pPr>
          </w:p>
        </w:tc>
        <w:tc>
          <w:tcPr>
            <w:tcW w:w="1831" w:type="pct"/>
            <w:gridSpan w:val="6"/>
            <w:vAlign w:val="center"/>
          </w:tcPr>
          <w:p w14:paraId="463CB801">
            <w:pPr>
              <w:adjustRightInd w:val="0"/>
              <w:spacing w:line="360" w:lineRule="atLeast"/>
              <w:jc w:val="center"/>
              <w:textAlignment w:val="baseline"/>
              <w:rPr>
                <w:kern w:val="0"/>
                <w:sz w:val="20"/>
                <w:szCs w:val="21"/>
              </w:rPr>
            </w:pPr>
          </w:p>
        </w:tc>
        <w:tc>
          <w:tcPr>
            <w:tcW w:w="1735" w:type="pct"/>
            <w:gridSpan w:val="4"/>
            <w:vAlign w:val="center"/>
          </w:tcPr>
          <w:p w14:paraId="4C0737D7">
            <w:pPr>
              <w:adjustRightInd w:val="0"/>
              <w:spacing w:line="360" w:lineRule="atLeast"/>
              <w:jc w:val="center"/>
              <w:textAlignment w:val="baseline"/>
              <w:rPr>
                <w:kern w:val="0"/>
                <w:sz w:val="20"/>
                <w:szCs w:val="21"/>
              </w:rPr>
            </w:pPr>
          </w:p>
        </w:tc>
        <w:tc>
          <w:tcPr>
            <w:tcW w:w="583" w:type="pct"/>
            <w:vAlign w:val="center"/>
          </w:tcPr>
          <w:p w14:paraId="60F56C6C">
            <w:pPr>
              <w:adjustRightInd w:val="0"/>
              <w:spacing w:line="360" w:lineRule="atLeast"/>
              <w:jc w:val="center"/>
              <w:textAlignment w:val="baseline"/>
              <w:rPr>
                <w:kern w:val="0"/>
                <w:sz w:val="20"/>
                <w:szCs w:val="21"/>
              </w:rPr>
            </w:pPr>
          </w:p>
        </w:tc>
      </w:tr>
      <w:tr w14:paraId="09669B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43" w:hRule="exact"/>
          <w:jc w:val="center"/>
        </w:trPr>
        <w:tc>
          <w:tcPr>
            <w:tcW w:w="5000" w:type="pct"/>
            <w:gridSpan w:val="12"/>
            <w:shd w:val="clear" w:color="auto" w:fill="auto"/>
            <w:vAlign w:val="center"/>
          </w:tcPr>
          <w:p w14:paraId="6D9B6F62">
            <w:pPr>
              <w:adjustRightInd w:val="0"/>
              <w:spacing w:line="360" w:lineRule="atLeast"/>
              <w:jc w:val="left"/>
              <w:textAlignment w:val="baseline"/>
              <w:rPr>
                <w:kern w:val="0"/>
                <w:sz w:val="20"/>
                <w:szCs w:val="21"/>
              </w:rPr>
            </w:pPr>
            <w:r>
              <w:rPr>
                <w:rFonts w:hint="eastAsia"/>
                <w:kern w:val="0"/>
                <w:sz w:val="20"/>
                <w:szCs w:val="21"/>
              </w:rPr>
              <w:t xml:space="preserve">备注Note：热电偶是否有失效现象Any TC </w:t>
            </w:r>
            <w:r>
              <w:rPr>
                <w:kern w:val="0"/>
                <w:sz w:val="20"/>
                <w:szCs w:val="21"/>
              </w:rPr>
              <w:t>respond erratically</w:t>
            </w:r>
            <w:r>
              <w:rPr>
                <w:rFonts w:hint="eastAsia"/>
                <w:kern w:val="0"/>
                <w:sz w:val="20"/>
                <w:szCs w:val="21"/>
              </w:rPr>
              <w:t>？</w:t>
            </w:r>
          </w:p>
          <w:p w14:paraId="39ED0675">
            <w:pPr>
              <w:adjustRightInd w:val="0"/>
              <w:spacing w:line="360" w:lineRule="atLeast"/>
              <w:jc w:val="left"/>
              <w:textAlignment w:val="baseline"/>
              <w:rPr>
                <w:kern w:val="0"/>
                <w:sz w:val="20"/>
                <w:szCs w:val="21"/>
              </w:rPr>
            </w:pPr>
            <w:r>
              <w:rPr>
                <w:rFonts w:hint="eastAsia"/>
                <w:kern w:val="0"/>
                <w:sz w:val="20"/>
                <w:szCs w:val="21"/>
              </w:rPr>
              <w:t xml:space="preserve">是Yes  </w:t>
            </w:r>
            <w:r>
              <w:rPr>
                <w:rFonts w:hint="eastAsia" w:asciiTheme="minorEastAsia" w:hAnsiTheme="minorEastAsia"/>
                <w:kern w:val="0"/>
                <w:sz w:val="20"/>
                <w:szCs w:val="21"/>
              </w:rPr>
              <w:t xml:space="preserve">□ </w:t>
            </w:r>
            <w:r>
              <w:rPr>
                <w:rFonts w:hint="eastAsia"/>
                <w:i/>
                <w:iCs/>
                <w:color w:val="0000FF"/>
                <w:kern w:val="0"/>
                <w:sz w:val="20"/>
                <w:szCs w:val="21"/>
              </w:rPr>
              <w:t xml:space="preserve">(14) </w:t>
            </w:r>
            <w:r>
              <w:rPr>
                <w:rFonts w:hint="eastAsia" w:asciiTheme="minorEastAsia" w:hAnsiTheme="minorEastAsia"/>
                <w:kern w:val="0"/>
                <w:sz w:val="20"/>
                <w:szCs w:val="21"/>
              </w:rPr>
              <w:t>失效热电偶通道号</w:t>
            </w:r>
            <w:r>
              <w:rPr>
                <w:rFonts w:hint="eastAsia"/>
                <w:kern w:val="0"/>
                <w:sz w:val="20"/>
                <w:szCs w:val="21"/>
              </w:rPr>
              <w:t>E</w:t>
            </w:r>
            <w:r>
              <w:rPr>
                <w:kern w:val="0"/>
                <w:sz w:val="20"/>
                <w:szCs w:val="21"/>
              </w:rPr>
              <w:t>rratically</w:t>
            </w:r>
            <w:r>
              <w:rPr>
                <w:rFonts w:hint="eastAsia"/>
                <w:kern w:val="0"/>
                <w:sz w:val="20"/>
                <w:szCs w:val="21"/>
              </w:rPr>
              <w:t xml:space="preserve"> TC Channel No.</w:t>
            </w:r>
            <w:r>
              <w:rPr>
                <w:rFonts w:hint="eastAsia"/>
                <w:kern w:val="0"/>
                <w:sz w:val="20"/>
                <w:szCs w:val="21"/>
                <w:u w:val="single"/>
              </w:rPr>
              <w:t xml:space="preserve">         </w:t>
            </w:r>
            <w:r>
              <w:rPr>
                <w:rFonts w:hint="eastAsia"/>
                <w:i/>
                <w:iCs/>
                <w:color w:val="0000FF"/>
                <w:kern w:val="0"/>
                <w:sz w:val="20"/>
                <w:szCs w:val="21"/>
              </w:rPr>
              <w:t>(15)</w:t>
            </w:r>
            <w:r>
              <w:rPr>
                <w:rFonts w:hint="eastAsia"/>
                <w:kern w:val="0"/>
                <w:sz w:val="20"/>
                <w:szCs w:val="21"/>
                <w:u w:val="single"/>
              </w:rPr>
              <w:t xml:space="preserve">        </w:t>
            </w:r>
            <w:r>
              <w:rPr>
                <w:rFonts w:hint="eastAsia"/>
                <w:kern w:val="0"/>
                <w:sz w:val="20"/>
                <w:szCs w:val="21"/>
              </w:rPr>
              <w:t xml:space="preserve"> </w:t>
            </w:r>
          </w:p>
          <w:p w14:paraId="6DCFCC29">
            <w:pPr>
              <w:adjustRightInd w:val="0"/>
              <w:spacing w:line="360" w:lineRule="atLeast"/>
              <w:jc w:val="left"/>
              <w:textAlignment w:val="baseline"/>
              <w:rPr>
                <w:kern w:val="0"/>
                <w:sz w:val="20"/>
                <w:szCs w:val="21"/>
              </w:rPr>
            </w:pPr>
            <w:r>
              <w:rPr>
                <w:rFonts w:hint="eastAsia"/>
                <w:kern w:val="0"/>
                <w:sz w:val="20"/>
                <w:szCs w:val="21"/>
              </w:rPr>
              <w:t xml:space="preserve">否 No  </w:t>
            </w:r>
            <w:r>
              <w:rPr>
                <w:rFonts w:hint="eastAsia" w:asciiTheme="minorEastAsia" w:hAnsiTheme="minorEastAsia"/>
                <w:kern w:val="0"/>
                <w:sz w:val="20"/>
                <w:szCs w:val="21"/>
              </w:rPr>
              <w:t xml:space="preserve">□ </w:t>
            </w:r>
            <w:r>
              <w:rPr>
                <w:rFonts w:hint="eastAsia"/>
                <w:kern w:val="0"/>
                <w:sz w:val="20"/>
                <w:szCs w:val="21"/>
              </w:rPr>
              <w:t>(</w:t>
            </w:r>
            <w:r>
              <w:rPr>
                <w:rFonts w:hint="eastAsia"/>
                <w:i/>
                <w:iCs/>
                <w:color w:val="0000FF"/>
                <w:kern w:val="0"/>
                <w:sz w:val="20"/>
                <w:szCs w:val="21"/>
              </w:rPr>
              <w:t>16</w:t>
            </w:r>
            <w:r>
              <w:rPr>
                <w:rFonts w:hint="eastAsia"/>
                <w:kern w:val="0"/>
                <w:sz w:val="20"/>
                <w:szCs w:val="21"/>
              </w:rPr>
              <w:t>)</w:t>
            </w:r>
          </w:p>
        </w:tc>
      </w:tr>
      <w:tr w14:paraId="741B6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pct"/>
            <w:gridSpan w:val="3"/>
            <w:vAlign w:val="center"/>
          </w:tcPr>
          <w:p w14:paraId="67688755">
            <w:pPr>
              <w:adjustRightInd w:val="0"/>
              <w:spacing w:line="360" w:lineRule="atLeast"/>
              <w:jc w:val="center"/>
              <w:textAlignment w:val="baseline"/>
              <w:rPr>
                <w:kern w:val="0"/>
                <w:sz w:val="20"/>
                <w:szCs w:val="21"/>
              </w:rPr>
            </w:pPr>
            <w:r>
              <w:rPr>
                <w:rFonts w:hint="eastAsia"/>
                <w:kern w:val="0"/>
                <w:sz w:val="20"/>
                <w:szCs w:val="21"/>
              </w:rPr>
              <w:t>分析人</w:t>
            </w:r>
          </w:p>
          <w:p w14:paraId="78784784">
            <w:pPr>
              <w:adjustRightInd w:val="0"/>
              <w:spacing w:line="360" w:lineRule="atLeast"/>
              <w:jc w:val="center"/>
              <w:textAlignment w:val="baseline"/>
              <w:rPr>
                <w:kern w:val="0"/>
                <w:sz w:val="20"/>
                <w:szCs w:val="21"/>
              </w:rPr>
            </w:pPr>
            <w:r>
              <w:rPr>
                <w:rFonts w:hint="eastAsia"/>
                <w:kern w:val="0"/>
                <w:sz w:val="20"/>
                <w:szCs w:val="21"/>
              </w:rPr>
              <w:t>Analysis</w:t>
            </w:r>
          </w:p>
        </w:tc>
        <w:tc>
          <w:tcPr>
            <w:tcW w:w="1195" w:type="pct"/>
            <w:gridSpan w:val="3"/>
            <w:vAlign w:val="center"/>
          </w:tcPr>
          <w:p w14:paraId="5B452474">
            <w:pPr>
              <w:adjustRightInd w:val="0"/>
              <w:spacing w:line="360" w:lineRule="atLeast"/>
              <w:jc w:val="center"/>
              <w:textAlignment w:val="baseline"/>
              <w:rPr>
                <w:color w:val="FF0000"/>
                <w:kern w:val="0"/>
                <w:sz w:val="20"/>
                <w:szCs w:val="21"/>
              </w:rPr>
            </w:pPr>
            <w:r>
              <w:rPr>
                <w:rFonts w:hint="eastAsia"/>
                <w:i/>
                <w:iCs/>
                <w:color w:val="0000FF"/>
                <w:kern w:val="0"/>
                <w:sz w:val="20"/>
                <w:szCs w:val="21"/>
              </w:rPr>
              <w:t>(17)</w:t>
            </w:r>
          </w:p>
        </w:tc>
        <w:tc>
          <w:tcPr>
            <w:tcW w:w="1195" w:type="pct"/>
            <w:gridSpan w:val="3"/>
            <w:vAlign w:val="center"/>
          </w:tcPr>
          <w:p w14:paraId="716FEF50">
            <w:pPr>
              <w:adjustRightInd w:val="0"/>
              <w:spacing w:line="360" w:lineRule="atLeast"/>
              <w:jc w:val="center"/>
              <w:textAlignment w:val="baseline"/>
              <w:rPr>
                <w:kern w:val="0"/>
                <w:sz w:val="20"/>
                <w:szCs w:val="21"/>
              </w:rPr>
            </w:pPr>
            <w:r>
              <w:rPr>
                <w:rFonts w:hint="eastAsia"/>
                <w:kern w:val="0"/>
                <w:sz w:val="20"/>
                <w:szCs w:val="21"/>
              </w:rPr>
              <w:t>检验</w:t>
            </w:r>
          </w:p>
          <w:p w14:paraId="47A5468B">
            <w:pPr>
              <w:adjustRightInd w:val="0"/>
              <w:spacing w:line="360" w:lineRule="atLeast"/>
              <w:jc w:val="center"/>
              <w:textAlignment w:val="baseline"/>
              <w:rPr>
                <w:kern w:val="0"/>
                <w:sz w:val="20"/>
                <w:szCs w:val="21"/>
              </w:rPr>
            </w:pPr>
            <w:r>
              <w:rPr>
                <w:rFonts w:hint="eastAsia"/>
                <w:kern w:val="0"/>
                <w:sz w:val="20"/>
                <w:szCs w:val="21"/>
              </w:rPr>
              <w:t>Inspector</w:t>
            </w:r>
          </w:p>
        </w:tc>
        <w:tc>
          <w:tcPr>
            <w:tcW w:w="1191" w:type="pct"/>
            <w:gridSpan w:val="3"/>
            <w:vAlign w:val="center"/>
          </w:tcPr>
          <w:p w14:paraId="3DC5A642">
            <w:pPr>
              <w:adjustRightInd w:val="0"/>
              <w:spacing w:line="360" w:lineRule="atLeast"/>
              <w:jc w:val="center"/>
              <w:textAlignment w:val="baseline"/>
              <w:rPr>
                <w:color w:val="FF0000"/>
                <w:kern w:val="0"/>
                <w:sz w:val="20"/>
                <w:szCs w:val="21"/>
              </w:rPr>
            </w:pPr>
            <w:r>
              <w:rPr>
                <w:rFonts w:hint="eastAsia"/>
                <w:i/>
                <w:iCs/>
                <w:color w:val="0000FF"/>
                <w:kern w:val="0"/>
                <w:sz w:val="20"/>
                <w:szCs w:val="21"/>
              </w:rPr>
              <w:t>(18)</w:t>
            </w:r>
          </w:p>
        </w:tc>
      </w:tr>
    </w:tbl>
    <w:p w14:paraId="4A23BA8B">
      <w:pPr>
        <w:spacing w:line="440" w:lineRule="exact"/>
        <w:rPr>
          <w:rFonts w:ascii="黑体" w:hAnsi="宋体" w:eastAsia="黑体"/>
          <w:sz w:val="28"/>
          <w:szCs w:val="28"/>
        </w:rPr>
      </w:pPr>
      <w:r>
        <w:rPr>
          <w:rFonts w:ascii="黑体" w:hAnsi="宋体" w:eastAsia="黑体"/>
          <w:sz w:val="28"/>
          <w:szCs w:val="28"/>
        </w:rPr>
        <w:br w:type="page"/>
      </w:r>
      <w:r>
        <w:rPr>
          <w:rFonts w:hint="eastAsia" w:ascii="黑体" w:hAnsi="宋体" w:eastAsia="黑体"/>
          <w:sz w:val="28"/>
          <w:szCs w:val="28"/>
        </w:rPr>
        <w:t>填写说明</w:t>
      </w:r>
      <w:r>
        <w:rPr>
          <w:rFonts w:eastAsia="黑体"/>
          <w:b/>
          <w:sz w:val="28"/>
          <w:szCs w:val="28"/>
        </w:rPr>
        <w:t>Instructions for Filling</w:t>
      </w:r>
      <w:r>
        <w:rPr>
          <w:rFonts w:hint="eastAsia" w:ascii="黑体" w:hAnsi="宋体" w:eastAsia="黑体"/>
          <w:sz w:val="28"/>
          <w:szCs w:val="28"/>
        </w:rPr>
        <w:t>：</w:t>
      </w:r>
    </w:p>
    <w:p w14:paraId="17F8C115">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color w:val="000000"/>
          <w:kern w:val="0"/>
          <w:sz w:val="28"/>
          <w:szCs w:val="28"/>
        </w:rPr>
        <w:t>1</w:t>
      </w:r>
      <w:r>
        <w:rPr>
          <w:rFonts w:hint="eastAsia" w:ascii="宋体" w:hAnsi="宋体" w:cs="宋体"/>
          <w:color w:val="000000"/>
          <w:kern w:val="0"/>
          <w:sz w:val="28"/>
          <w:szCs w:val="28"/>
        </w:rPr>
        <w:t xml:space="preserve">）满载测试开始时间。 </w:t>
      </w:r>
    </w:p>
    <w:p w14:paraId="6FB43C3C">
      <w:pPr>
        <w:spacing w:line="440" w:lineRule="exact"/>
        <w:ind w:left="424"/>
        <w:rPr>
          <w:rFonts w:hAnsi="宋体"/>
          <w:sz w:val="24"/>
          <w:szCs w:val="24"/>
        </w:rPr>
      </w:pPr>
      <w:r>
        <w:rPr>
          <w:rFonts w:hint="eastAsia" w:hAnsi="宋体"/>
          <w:sz w:val="24"/>
          <w:szCs w:val="24"/>
        </w:rPr>
        <w:t>Full load test start time.</w:t>
      </w:r>
    </w:p>
    <w:p w14:paraId="6D48EE30">
      <w:pPr>
        <w:widowControl/>
        <w:jc w:val="left"/>
        <w:rPr>
          <w:rFonts w:ascii="宋体" w:hAnsi="宋体" w:cs="宋体"/>
          <w:color w:val="000000"/>
          <w:kern w:val="0"/>
          <w:sz w:val="28"/>
          <w:szCs w:val="28"/>
        </w:rPr>
      </w:pPr>
      <w:r>
        <w:rPr>
          <w:rFonts w:hint="eastAsia" w:ascii="宋体" w:hAnsi="宋体" w:cs="宋体"/>
          <w:color w:val="000000"/>
          <w:kern w:val="0"/>
          <w:sz w:val="28"/>
          <w:szCs w:val="28"/>
        </w:rPr>
        <w:t xml:space="preserve">固化曲线分析记录表的各栏目按下述说明填写，其数字编号与制造大纲表 </w:t>
      </w:r>
    </w:p>
    <w:p w14:paraId="4E699711">
      <w:pPr>
        <w:widowControl/>
        <w:jc w:val="left"/>
        <w:rPr>
          <w:rFonts w:ascii="宋体" w:hAnsi="宋体" w:cs="宋体"/>
          <w:color w:val="000000"/>
          <w:kern w:val="0"/>
          <w:sz w:val="28"/>
          <w:szCs w:val="28"/>
        </w:rPr>
      </w:pPr>
      <w:r>
        <w:rPr>
          <w:rFonts w:hint="eastAsia" w:ascii="宋体" w:hAnsi="宋体" w:cs="宋体"/>
          <w:color w:val="000000"/>
          <w:kern w:val="0"/>
          <w:sz w:val="28"/>
          <w:szCs w:val="28"/>
        </w:rPr>
        <w:t xml:space="preserve">格中的编号相对应。 </w:t>
      </w:r>
    </w:p>
    <w:p w14:paraId="36E80B1B">
      <w:pPr>
        <w:spacing w:line="440" w:lineRule="exact"/>
        <w:ind w:left="424"/>
        <w:rPr>
          <w:rFonts w:hAnsi="宋体"/>
          <w:sz w:val="24"/>
          <w:szCs w:val="24"/>
        </w:rPr>
      </w:pPr>
      <w:r>
        <w:rPr>
          <w:rFonts w:hAnsi="宋体"/>
          <w:sz w:val="24"/>
          <w:szCs w:val="24"/>
        </w:rPr>
        <w:t xml:space="preserve">Each column of the curing curve analysis record sheet shall be filled in as described below, with its number and manufacturing outline sheet </w:t>
      </w:r>
      <w:r>
        <w:rPr>
          <w:rFonts w:hint="eastAsia" w:hAnsi="宋体"/>
          <w:sz w:val="24"/>
          <w:szCs w:val="24"/>
        </w:rPr>
        <w:t>.</w:t>
      </w:r>
      <w:r>
        <w:rPr>
          <w:rFonts w:hAnsi="宋体"/>
          <w:sz w:val="24"/>
          <w:szCs w:val="24"/>
        </w:rPr>
        <w:t>The numbers in the lattice correspond to each other.</w:t>
      </w:r>
    </w:p>
    <w:p w14:paraId="58813D04">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 xml:space="preserve">）输入该固化曲线适用的规范号，如 </w:t>
      </w:r>
      <w:r>
        <w:rPr>
          <w:rFonts w:ascii="宋体" w:hAnsi="宋体" w:cs="宋体"/>
          <w:color w:val="000000"/>
          <w:kern w:val="0"/>
          <w:sz w:val="28"/>
          <w:szCs w:val="28"/>
        </w:rPr>
        <w:t>BAC5317-2</w:t>
      </w:r>
      <w:r>
        <w:rPr>
          <w:rFonts w:hint="eastAsia" w:ascii="宋体" w:hAnsi="宋体" w:cs="宋体"/>
          <w:color w:val="000000"/>
          <w:kern w:val="0"/>
          <w:sz w:val="28"/>
          <w:szCs w:val="28"/>
        </w:rPr>
        <w:t xml:space="preserve">。 </w:t>
      </w:r>
    </w:p>
    <w:p w14:paraId="470F4CB3">
      <w:pPr>
        <w:spacing w:line="440" w:lineRule="exact"/>
        <w:ind w:left="424"/>
        <w:rPr>
          <w:rFonts w:hAnsi="宋体"/>
          <w:sz w:val="24"/>
          <w:szCs w:val="24"/>
        </w:rPr>
      </w:pPr>
      <w:r>
        <w:rPr>
          <w:rFonts w:hint="eastAsia" w:hAnsi="宋体"/>
          <w:sz w:val="24"/>
          <w:szCs w:val="24"/>
        </w:rPr>
        <w:t>Enter the specification number applicable to this curing curve, such as BAC5317-2.</w:t>
      </w:r>
    </w:p>
    <w:p w14:paraId="1C687F08">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2</w:t>
      </w:r>
      <w:r>
        <w:rPr>
          <w:rFonts w:hint="eastAsia" w:ascii="宋体" w:hAnsi="宋体" w:cs="宋体"/>
          <w:color w:val="000000"/>
          <w:kern w:val="0"/>
          <w:sz w:val="28"/>
          <w:szCs w:val="28"/>
        </w:rPr>
        <w:t xml:space="preserve">）填写该固化曲线的适用零件号，如 </w:t>
      </w:r>
      <w:r>
        <w:rPr>
          <w:rFonts w:ascii="宋体" w:hAnsi="宋体" w:cs="宋体"/>
          <w:color w:val="000000"/>
          <w:kern w:val="0"/>
          <w:sz w:val="28"/>
          <w:szCs w:val="28"/>
        </w:rPr>
        <w:t>177W3101-301</w:t>
      </w:r>
      <w:r>
        <w:rPr>
          <w:rFonts w:hint="eastAsia" w:ascii="宋体" w:hAnsi="宋体" w:cs="宋体"/>
          <w:color w:val="000000"/>
          <w:kern w:val="0"/>
          <w:sz w:val="28"/>
          <w:szCs w:val="28"/>
        </w:rPr>
        <w:t xml:space="preserve">。 </w:t>
      </w:r>
    </w:p>
    <w:p w14:paraId="2AA9EABD">
      <w:pPr>
        <w:spacing w:line="440" w:lineRule="exact"/>
        <w:ind w:left="424"/>
        <w:rPr>
          <w:rFonts w:hAnsi="宋体"/>
          <w:sz w:val="24"/>
          <w:szCs w:val="24"/>
        </w:rPr>
      </w:pPr>
      <w:r>
        <w:rPr>
          <w:rFonts w:hint="eastAsia" w:hAnsi="宋体"/>
          <w:sz w:val="24"/>
          <w:szCs w:val="24"/>
        </w:rPr>
        <w:t>Fill in the applicable part number for the curing curve, e.g. 177W3101-301.</w:t>
      </w:r>
    </w:p>
    <w:p w14:paraId="38BA0276">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3</w:t>
      </w:r>
      <w:r>
        <w:rPr>
          <w:rFonts w:hint="eastAsia" w:ascii="宋体" w:hAnsi="宋体" w:cs="宋体"/>
          <w:color w:val="000000"/>
          <w:kern w:val="0"/>
          <w:sz w:val="28"/>
          <w:szCs w:val="28"/>
        </w:rPr>
        <w:t xml:space="preserve">）填写适用零件的质量编号，如 </w:t>
      </w:r>
      <w:r>
        <w:rPr>
          <w:rFonts w:ascii="宋体" w:hAnsi="宋体" w:cs="宋体"/>
          <w:color w:val="000000"/>
          <w:kern w:val="0"/>
          <w:sz w:val="28"/>
          <w:szCs w:val="28"/>
        </w:rPr>
        <w:t>01A</w:t>
      </w:r>
      <w:r>
        <w:rPr>
          <w:rFonts w:hint="eastAsia" w:ascii="宋体" w:hAnsi="宋体" w:cs="宋体"/>
          <w:color w:val="000000"/>
          <w:kern w:val="0"/>
          <w:sz w:val="28"/>
          <w:szCs w:val="28"/>
        </w:rPr>
        <w:t xml:space="preserve">。 </w:t>
      </w:r>
    </w:p>
    <w:p w14:paraId="35F54A8F">
      <w:pPr>
        <w:spacing w:line="440" w:lineRule="exact"/>
        <w:ind w:left="424"/>
        <w:rPr>
          <w:rFonts w:hAnsi="宋体"/>
          <w:sz w:val="24"/>
          <w:szCs w:val="24"/>
        </w:rPr>
      </w:pPr>
      <w:r>
        <w:rPr>
          <w:rFonts w:hint="eastAsia" w:hAnsi="宋体"/>
          <w:sz w:val="24"/>
          <w:szCs w:val="24"/>
        </w:rPr>
        <w:t>Fill in the quality number of the applicable part, such as 01A.</w:t>
      </w:r>
    </w:p>
    <w:p w14:paraId="3B52FC61">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4</w:t>
      </w:r>
      <w:r>
        <w:rPr>
          <w:rFonts w:hint="eastAsia" w:ascii="宋体" w:hAnsi="宋体" w:cs="宋体"/>
          <w:color w:val="000000"/>
          <w:kern w:val="0"/>
          <w:sz w:val="28"/>
          <w:szCs w:val="28"/>
        </w:rPr>
        <w:t xml:space="preserve">）填写该固化曲线的炉批次号。 </w:t>
      </w:r>
    </w:p>
    <w:p w14:paraId="2C64CFA7">
      <w:pPr>
        <w:spacing w:line="440" w:lineRule="exact"/>
        <w:ind w:left="424"/>
        <w:rPr>
          <w:rFonts w:hAnsi="宋体"/>
          <w:sz w:val="24"/>
          <w:szCs w:val="24"/>
        </w:rPr>
      </w:pPr>
      <w:r>
        <w:rPr>
          <w:rFonts w:hint="eastAsia" w:hAnsi="宋体"/>
          <w:sz w:val="24"/>
          <w:szCs w:val="24"/>
        </w:rPr>
        <w:t>Fill in the furnace batch number of the curing curve.</w:t>
      </w:r>
    </w:p>
    <w:p w14:paraId="5747A435">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5</w:t>
      </w:r>
      <w:r>
        <w:rPr>
          <w:rFonts w:hint="eastAsia" w:ascii="宋体" w:hAnsi="宋体" w:cs="宋体"/>
          <w:color w:val="000000"/>
          <w:kern w:val="0"/>
          <w:sz w:val="28"/>
          <w:szCs w:val="28"/>
        </w:rPr>
        <w:t xml:space="preserve">）填写该零件领先偶的通道号，如 </w:t>
      </w:r>
      <w:r>
        <w:rPr>
          <w:rFonts w:ascii="宋体" w:hAnsi="宋体" w:cs="宋体"/>
          <w:color w:val="000000"/>
          <w:kern w:val="0"/>
          <w:sz w:val="28"/>
          <w:szCs w:val="28"/>
        </w:rPr>
        <w:t>TC1</w:t>
      </w:r>
      <w:r>
        <w:rPr>
          <w:rFonts w:hint="eastAsia" w:ascii="宋体" w:hAnsi="宋体" w:cs="宋体"/>
          <w:color w:val="000000"/>
          <w:kern w:val="0"/>
          <w:sz w:val="28"/>
          <w:szCs w:val="28"/>
        </w:rPr>
        <w:t>。</w:t>
      </w:r>
    </w:p>
    <w:p w14:paraId="0810D2D3">
      <w:pPr>
        <w:spacing w:line="440" w:lineRule="exact"/>
        <w:ind w:left="424"/>
        <w:rPr>
          <w:rFonts w:hAnsi="宋体"/>
          <w:sz w:val="24"/>
          <w:szCs w:val="24"/>
        </w:rPr>
      </w:pPr>
      <w:r>
        <w:rPr>
          <w:rFonts w:hint="eastAsia" w:hAnsi="宋体"/>
          <w:sz w:val="24"/>
          <w:szCs w:val="24"/>
        </w:rPr>
        <w:t>Fill in the channel number of the leading couple of the part, such as TC1.</w:t>
      </w:r>
    </w:p>
    <w:p w14:paraId="5265FC2F">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6</w:t>
      </w:r>
      <w:r>
        <w:rPr>
          <w:rFonts w:hint="eastAsia" w:ascii="宋体" w:hAnsi="宋体" w:cs="宋体"/>
          <w:color w:val="000000"/>
          <w:kern w:val="0"/>
          <w:sz w:val="28"/>
          <w:szCs w:val="28"/>
        </w:rPr>
        <w:t xml:space="preserve">）填写该零件滞后偶的通道号，如 </w:t>
      </w:r>
      <w:r>
        <w:rPr>
          <w:rFonts w:ascii="宋体" w:hAnsi="宋体" w:cs="宋体"/>
          <w:color w:val="000000"/>
          <w:kern w:val="0"/>
          <w:sz w:val="28"/>
          <w:szCs w:val="28"/>
        </w:rPr>
        <w:t>TC3</w:t>
      </w:r>
      <w:r>
        <w:rPr>
          <w:rFonts w:hint="eastAsia" w:ascii="宋体" w:hAnsi="宋体" w:cs="宋体"/>
          <w:color w:val="000000"/>
          <w:kern w:val="0"/>
          <w:sz w:val="28"/>
          <w:szCs w:val="28"/>
        </w:rPr>
        <w:t xml:space="preserve">。 </w:t>
      </w:r>
    </w:p>
    <w:p w14:paraId="7EAF1F90">
      <w:pPr>
        <w:spacing w:line="440" w:lineRule="exact"/>
        <w:ind w:left="424"/>
        <w:rPr>
          <w:rFonts w:hAnsi="宋体"/>
          <w:sz w:val="24"/>
          <w:szCs w:val="24"/>
        </w:rPr>
      </w:pPr>
      <w:r>
        <w:rPr>
          <w:rFonts w:hint="eastAsia" w:hAnsi="宋体"/>
          <w:sz w:val="24"/>
          <w:szCs w:val="24"/>
        </w:rPr>
        <w:t>Fill in the channel number of the lag couple of the part, such as TC3.</w:t>
      </w:r>
    </w:p>
    <w:p w14:paraId="07BD84D9">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7</w:t>
      </w:r>
      <w:r>
        <w:rPr>
          <w:rFonts w:hint="eastAsia" w:ascii="宋体" w:hAnsi="宋体" w:cs="宋体"/>
          <w:color w:val="000000"/>
          <w:kern w:val="0"/>
          <w:sz w:val="28"/>
          <w:szCs w:val="28"/>
        </w:rPr>
        <w:t xml:space="preserve">）填写该零件所用的真空通道号。 </w:t>
      </w:r>
    </w:p>
    <w:p w14:paraId="02B74E0F">
      <w:pPr>
        <w:spacing w:line="440" w:lineRule="exact"/>
        <w:ind w:left="424"/>
        <w:rPr>
          <w:rFonts w:hAnsi="宋体"/>
          <w:sz w:val="24"/>
          <w:szCs w:val="24"/>
        </w:rPr>
      </w:pPr>
      <w:r>
        <w:rPr>
          <w:rFonts w:hint="eastAsia" w:hAnsi="宋体"/>
          <w:sz w:val="24"/>
          <w:szCs w:val="24"/>
        </w:rPr>
        <w:t>Fill in the vacuum channel number for the part.</w:t>
      </w:r>
    </w:p>
    <w:p w14:paraId="1F95DF77">
      <w:pPr>
        <w:widowControl/>
        <w:jc w:val="left"/>
        <w:rPr>
          <w:rFonts w:ascii="宋体" w:hAnsi="宋体" w:cs="宋体"/>
          <w:color w:val="000000"/>
          <w:kern w:val="0"/>
          <w:sz w:val="28"/>
          <w:szCs w:val="28"/>
        </w:rPr>
      </w:pPr>
      <w:r>
        <w:rPr>
          <w:rFonts w:ascii="宋体" w:hAnsi="宋体" w:cs="宋体"/>
          <w:color w:val="000000"/>
          <w:kern w:val="0"/>
          <w:sz w:val="28"/>
          <w:szCs w:val="28"/>
        </w:rPr>
        <w:t>（8）填写该零件领先偶的</w:t>
      </w:r>
      <w:r>
        <w:rPr>
          <w:rFonts w:hint="eastAsia" w:ascii="宋体" w:hAnsi="宋体" w:cs="宋体"/>
          <w:color w:val="000000"/>
          <w:kern w:val="0"/>
          <w:sz w:val="28"/>
          <w:szCs w:val="28"/>
        </w:rPr>
        <w:t>编</w:t>
      </w:r>
      <w:r>
        <w:rPr>
          <w:rFonts w:ascii="宋体" w:hAnsi="宋体" w:cs="宋体"/>
          <w:color w:val="000000"/>
          <w:kern w:val="0"/>
          <w:sz w:val="28"/>
          <w:szCs w:val="28"/>
        </w:rPr>
        <w:t>号，如</w:t>
      </w:r>
      <w:r>
        <w:rPr>
          <w:rFonts w:hint="eastAsia" w:ascii="宋体" w:hAnsi="宋体" w:cs="宋体"/>
          <w:color w:val="000000"/>
          <w:kern w:val="0"/>
          <w:sz w:val="28"/>
          <w:szCs w:val="28"/>
        </w:rPr>
        <w:t>KFXX</w:t>
      </w:r>
      <w:r>
        <w:rPr>
          <w:rFonts w:ascii="宋体" w:hAnsi="宋体" w:cs="宋体"/>
          <w:color w:val="000000"/>
          <w:kern w:val="0"/>
          <w:sz w:val="28"/>
          <w:szCs w:val="28"/>
        </w:rPr>
        <w:t>。</w:t>
      </w:r>
    </w:p>
    <w:p w14:paraId="61B27261">
      <w:pPr>
        <w:spacing w:line="440" w:lineRule="exact"/>
        <w:ind w:left="424"/>
        <w:rPr>
          <w:rFonts w:hAnsi="宋体"/>
          <w:sz w:val="24"/>
          <w:szCs w:val="24"/>
        </w:rPr>
      </w:pPr>
      <w:r>
        <w:rPr>
          <w:rFonts w:hint="eastAsia" w:hAnsi="宋体"/>
          <w:sz w:val="24"/>
          <w:szCs w:val="24"/>
        </w:rPr>
        <w:t>Fill in the number of the leading couple of the part, such as KFXX.</w:t>
      </w:r>
    </w:p>
    <w:p w14:paraId="4F95140D">
      <w:pPr>
        <w:widowControl/>
        <w:jc w:val="left"/>
        <w:rPr>
          <w:rFonts w:ascii="宋体" w:hAnsi="宋体" w:cs="宋体"/>
          <w:color w:val="000000"/>
          <w:kern w:val="0"/>
          <w:sz w:val="28"/>
          <w:szCs w:val="28"/>
        </w:rPr>
      </w:pPr>
      <w:r>
        <w:rPr>
          <w:rFonts w:ascii="宋体" w:hAnsi="宋体" w:cs="宋体"/>
          <w:color w:val="000000"/>
          <w:kern w:val="0"/>
          <w:sz w:val="28"/>
          <w:szCs w:val="28"/>
        </w:rPr>
        <w:t>（</w:t>
      </w:r>
      <w:r>
        <w:rPr>
          <w:rFonts w:hint="eastAsia" w:ascii="宋体" w:hAnsi="宋体" w:cs="宋体"/>
          <w:color w:val="000000"/>
          <w:kern w:val="0"/>
          <w:sz w:val="28"/>
          <w:szCs w:val="28"/>
        </w:rPr>
        <w:t>9</w:t>
      </w:r>
      <w:r>
        <w:rPr>
          <w:rFonts w:ascii="宋体" w:hAnsi="宋体" w:cs="宋体"/>
          <w:color w:val="000000"/>
          <w:kern w:val="0"/>
          <w:sz w:val="28"/>
          <w:szCs w:val="28"/>
        </w:rPr>
        <w:t>）填写该零件滞后偶的</w:t>
      </w:r>
      <w:r>
        <w:rPr>
          <w:rFonts w:hint="eastAsia" w:ascii="宋体" w:hAnsi="宋体" w:cs="宋体"/>
          <w:color w:val="000000"/>
          <w:kern w:val="0"/>
          <w:sz w:val="28"/>
          <w:szCs w:val="28"/>
        </w:rPr>
        <w:t>编</w:t>
      </w:r>
      <w:r>
        <w:rPr>
          <w:rFonts w:ascii="宋体" w:hAnsi="宋体" w:cs="宋体"/>
          <w:color w:val="000000"/>
          <w:kern w:val="0"/>
          <w:sz w:val="28"/>
          <w:szCs w:val="28"/>
        </w:rPr>
        <w:t>号，如</w:t>
      </w:r>
      <w:r>
        <w:rPr>
          <w:rFonts w:hint="eastAsia" w:ascii="宋体" w:hAnsi="宋体" w:cs="宋体"/>
          <w:color w:val="000000"/>
          <w:kern w:val="0"/>
          <w:sz w:val="28"/>
          <w:szCs w:val="28"/>
        </w:rPr>
        <w:t>KFXX</w:t>
      </w:r>
      <w:r>
        <w:rPr>
          <w:rFonts w:ascii="宋体" w:hAnsi="宋体" w:cs="宋体"/>
          <w:color w:val="000000"/>
          <w:kern w:val="0"/>
          <w:sz w:val="28"/>
          <w:szCs w:val="28"/>
        </w:rPr>
        <w:t>。</w:t>
      </w:r>
    </w:p>
    <w:p w14:paraId="37C7799B">
      <w:pPr>
        <w:spacing w:line="440" w:lineRule="exact"/>
        <w:ind w:left="424"/>
        <w:rPr>
          <w:rFonts w:hAnsi="宋体"/>
          <w:sz w:val="24"/>
          <w:szCs w:val="24"/>
        </w:rPr>
      </w:pPr>
      <w:r>
        <w:rPr>
          <w:rFonts w:hint="eastAsia" w:hAnsi="宋体"/>
          <w:sz w:val="24"/>
          <w:szCs w:val="24"/>
        </w:rPr>
        <w:t>Fill in the number of the lag couple of the part, such as KFXX.</w:t>
      </w:r>
    </w:p>
    <w:p w14:paraId="373D65AB">
      <w:pPr>
        <w:widowControl/>
        <w:jc w:val="left"/>
        <w:rPr>
          <w:rFonts w:ascii="宋体" w:hAnsi="宋体" w:cs="宋体"/>
          <w:color w:val="000000"/>
          <w:kern w:val="0"/>
          <w:sz w:val="28"/>
          <w:szCs w:val="28"/>
        </w:rPr>
      </w:pPr>
      <w:r>
        <w:rPr>
          <w:rFonts w:hint="eastAsia" w:ascii="宋体" w:hAnsi="宋体" w:cs="宋体"/>
          <w:color w:val="000000"/>
          <w:kern w:val="0"/>
          <w:sz w:val="28"/>
          <w:szCs w:val="28"/>
        </w:rPr>
        <w:t xml:space="preserve">（10）输入所需检验的固化参数，如压力、真空、升温段、保温段、降温段。 </w:t>
      </w:r>
    </w:p>
    <w:p w14:paraId="43AA8AB6">
      <w:pPr>
        <w:widowControl/>
        <w:jc w:val="left"/>
        <w:rPr>
          <w:rFonts w:ascii="宋体" w:hAnsi="宋体" w:cs="宋体"/>
          <w:color w:val="000000"/>
          <w:kern w:val="0"/>
          <w:sz w:val="28"/>
          <w:szCs w:val="28"/>
        </w:rPr>
      </w:pPr>
      <w:r>
        <w:rPr>
          <w:rFonts w:hint="eastAsia" w:ascii="宋体" w:hAnsi="宋体" w:cs="宋体"/>
          <w:color w:val="000000"/>
          <w:kern w:val="0"/>
          <w:sz w:val="28"/>
          <w:szCs w:val="28"/>
        </w:rPr>
        <w:t>检验员需根据具体工艺规范或者检验计划的要求，识别固化参数并填入该表。</w:t>
      </w:r>
    </w:p>
    <w:p w14:paraId="5C103505">
      <w:pPr>
        <w:spacing w:line="440" w:lineRule="exact"/>
        <w:ind w:left="424"/>
        <w:rPr>
          <w:rFonts w:hAnsi="宋体"/>
          <w:sz w:val="24"/>
          <w:szCs w:val="24"/>
        </w:rPr>
      </w:pPr>
      <w:r>
        <w:rPr>
          <w:rFonts w:hAnsi="宋体"/>
          <w:sz w:val="24"/>
          <w:szCs w:val="24"/>
        </w:rPr>
        <w:t>Enter the curing parameters to be tested, such as pressure, vacuum, heating section, insulation section, cooling section. The inspector shall identify the curing parameters and fill in the form according to the requirements of the specific process specification or inspection plan.</w:t>
      </w:r>
    </w:p>
    <w:p w14:paraId="1E03B087">
      <w:pPr>
        <w:widowControl/>
        <w:jc w:val="left"/>
        <w:rPr>
          <w:rFonts w:ascii="宋体" w:hAnsi="宋体" w:cs="宋体"/>
          <w:color w:val="000000"/>
          <w:kern w:val="0"/>
          <w:sz w:val="28"/>
          <w:szCs w:val="28"/>
        </w:rPr>
      </w:pPr>
      <w:r>
        <w:rPr>
          <w:rFonts w:hint="eastAsia" w:ascii="宋体" w:hAnsi="宋体" w:cs="宋体"/>
          <w:color w:val="000000"/>
          <w:kern w:val="0"/>
          <w:sz w:val="28"/>
          <w:szCs w:val="28"/>
        </w:rPr>
        <w:t xml:space="preserve">（11）输入固化参数所对应的具体要求，如压力 </w:t>
      </w:r>
      <w:r>
        <w:rPr>
          <w:rFonts w:ascii="宋体" w:hAnsi="宋体" w:cs="宋体"/>
          <w:color w:val="000000"/>
          <w:kern w:val="0"/>
          <w:sz w:val="28"/>
          <w:szCs w:val="28"/>
        </w:rPr>
        <w:t>45psi±5psi</w:t>
      </w:r>
      <w:r>
        <w:rPr>
          <w:rFonts w:hint="eastAsia" w:ascii="宋体" w:hAnsi="宋体" w:cs="宋体"/>
          <w:color w:val="000000"/>
          <w:kern w:val="0"/>
          <w:sz w:val="28"/>
          <w:szCs w:val="28"/>
        </w:rPr>
        <w:t xml:space="preserve">，升温速率 </w:t>
      </w:r>
      <w:r>
        <w:rPr>
          <w:rFonts w:ascii="宋体" w:hAnsi="宋体" w:cs="宋体"/>
          <w:color w:val="000000"/>
          <w:kern w:val="0"/>
          <w:sz w:val="28"/>
          <w:szCs w:val="28"/>
        </w:rPr>
        <w:t>2</w:t>
      </w:r>
      <w:r>
        <w:rPr>
          <w:rFonts w:hint="eastAsia" w:ascii="宋体" w:hAnsi="宋体" w:cs="宋体"/>
          <w:color w:val="000000"/>
          <w:kern w:val="0"/>
          <w:sz w:val="28"/>
          <w:szCs w:val="28"/>
        </w:rPr>
        <w:t>℉</w:t>
      </w:r>
      <w:r>
        <w:rPr>
          <w:rFonts w:ascii="宋体" w:hAnsi="宋体" w:cs="宋体"/>
          <w:color w:val="000000"/>
          <w:kern w:val="0"/>
          <w:sz w:val="28"/>
          <w:szCs w:val="28"/>
        </w:rPr>
        <w:t xml:space="preserve">/min </w:t>
      </w:r>
      <w:r>
        <w:rPr>
          <w:rFonts w:hint="eastAsia" w:ascii="宋体" w:hAnsi="宋体" w:cs="宋体"/>
          <w:color w:val="000000"/>
          <w:kern w:val="0"/>
          <w:sz w:val="28"/>
          <w:szCs w:val="28"/>
        </w:rPr>
        <w:t xml:space="preserve">等。 </w:t>
      </w:r>
    </w:p>
    <w:p w14:paraId="45B96DE4">
      <w:pPr>
        <w:spacing w:line="440" w:lineRule="exact"/>
        <w:ind w:left="424"/>
        <w:rPr>
          <w:rFonts w:ascii="宋体" w:hAnsi="宋体" w:cs="宋体"/>
          <w:color w:val="000000"/>
          <w:kern w:val="0"/>
          <w:sz w:val="28"/>
          <w:szCs w:val="28"/>
        </w:rPr>
      </w:pPr>
      <w:r>
        <w:rPr>
          <w:rFonts w:hAnsi="宋体"/>
          <w:sz w:val="24"/>
          <w:szCs w:val="24"/>
        </w:rPr>
        <w:t xml:space="preserve">Input specific requirements for curing parameters such as pressure 45psi±5psi and heating rate 2 ° F /min </w:t>
      </w:r>
      <w:r>
        <w:rPr>
          <w:rFonts w:hint="eastAsia" w:hAnsi="宋体"/>
          <w:sz w:val="24"/>
          <w:szCs w:val="24"/>
        </w:rPr>
        <w:t>.</w:t>
      </w:r>
      <w:r>
        <w:rPr>
          <w:rFonts w:hAnsi="宋体"/>
          <w:sz w:val="24"/>
          <w:szCs w:val="24"/>
        </w:rPr>
        <w:t>And so on.</w:t>
      </w:r>
    </w:p>
    <w:p w14:paraId="0202D402">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 xml:space="preserve">2）填写所分析出的实际值。 </w:t>
      </w:r>
    </w:p>
    <w:p w14:paraId="4704C8F8">
      <w:pPr>
        <w:spacing w:line="440" w:lineRule="exact"/>
        <w:ind w:left="424"/>
        <w:rPr>
          <w:rFonts w:hAnsi="宋体"/>
          <w:sz w:val="24"/>
          <w:szCs w:val="24"/>
        </w:rPr>
      </w:pPr>
      <w:r>
        <w:rPr>
          <w:rFonts w:hint="eastAsia" w:hAnsi="宋体"/>
          <w:sz w:val="24"/>
          <w:szCs w:val="24"/>
        </w:rPr>
        <w:t>Fill in the actual value analyzed.</w:t>
      </w:r>
    </w:p>
    <w:p w14:paraId="2594AAAF">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3）填写该实测值与要求值的符合性，符合填写</w:t>
      </w:r>
      <w:r>
        <w:rPr>
          <w:rFonts w:ascii="宋体" w:hAnsi="宋体" w:cs="宋体"/>
          <w:color w:val="000000"/>
          <w:kern w:val="0"/>
          <w:sz w:val="28"/>
          <w:szCs w:val="28"/>
        </w:rPr>
        <w:t>“√”</w:t>
      </w:r>
      <w:r>
        <w:rPr>
          <w:rFonts w:hint="eastAsia" w:ascii="宋体" w:hAnsi="宋体" w:cs="宋体"/>
          <w:color w:val="000000"/>
          <w:kern w:val="0"/>
          <w:sz w:val="28"/>
          <w:szCs w:val="28"/>
        </w:rPr>
        <w:t>，不符合填写</w:t>
      </w:r>
      <w:r>
        <w:rPr>
          <w:rFonts w:ascii="宋体" w:hAnsi="宋体" w:cs="宋体"/>
          <w:color w:val="000000"/>
          <w:kern w:val="0"/>
          <w:sz w:val="28"/>
          <w:szCs w:val="28"/>
        </w:rPr>
        <w:t>“×”</w:t>
      </w:r>
      <w:r>
        <w:rPr>
          <w:rFonts w:hint="eastAsia" w:ascii="宋体" w:hAnsi="宋体" w:cs="宋体"/>
          <w:color w:val="000000"/>
          <w:kern w:val="0"/>
          <w:sz w:val="28"/>
          <w:szCs w:val="28"/>
        </w:rPr>
        <w:t xml:space="preserve">。 </w:t>
      </w:r>
    </w:p>
    <w:p w14:paraId="6C72D636">
      <w:pPr>
        <w:spacing w:line="440" w:lineRule="exact"/>
        <w:ind w:left="424"/>
        <w:rPr>
          <w:rFonts w:hAnsi="宋体"/>
          <w:sz w:val="24"/>
          <w:szCs w:val="24"/>
        </w:rPr>
      </w:pPr>
      <w:r>
        <w:rPr>
          <w:rFonts w:hint="eastAsia" w:hAnsi="宋体"/>
          <w:sz w:val="24"/>
          <w:szCs w:val="24"/>
        </w:rPr>
        <w:t>Fill in the conformity between the measured value and the required value. If yes, fill in "√"; if no, fill in "×".</w:t>
      </w:r>
    </w:p>
    <w:p w14:paraId="689A7251">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4）如分析过程中发现热电偶失效现象，填写</w:t>
      </w:r>
      <w:r>
        <w:rPr>
          <w:rFonts w:ascii="宋体" w:hAnsi="宋体" w:cs="宋体"/>
          <w:color w:val="000000"/>
          <w:kern w:val="0"/>
          <w:sz w:val="28"/>
          <w:szCs w:val="28"/>
        </w:rPr>
        <w:t>“√”</w:t>
      </w:r>
      <w:r>
        <w:rPr>
          <w:rFonts w:hint="eastAsia" w:ascii="宋体" w:hAnsi="宋体" w:cs="宋体"/>
          <w:color w:val="000000"/>
          <w:kern w:val="0"/>
          <w:sz w:val="28"/>
          <w:szCs w:val="28"/>
        </w:rPr>
        <w:t>。</w:t>
      </w:r>
    </w:p>
    <w:p w14:paraId="392FA94E">
      <w:pPr>
        <w:spacing w:line="440" w:lineRule="exact"/>
        <w:ind w:left="424"/>
        <w:rPr>
          <w:rFonts w:hAnsi="宋体"/>
          <w:sz w:val="24"/>
          <w:szCs w:val="24"/>
        </w:rPr>
      </w:pPr>
      <w:r>
        <w:rPr>
          <w:rFonts w:hint="eastAsia" w:hAnsi="宋体"/>
          <w:sz w:val="24"/>
          <w:szCs w:val="24"/>
        </w:rPr>
        <w:t>If thermocouple failure is found during the analysis, fill in √.</w:t>
      </w:r>
    </w:p>
    <w:p w14:paraId="4FA2F223">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 xml:space="preserve">5）填写失效热电偶通道号，如 </w:t>
      </w:r>
      <w:r>
        <w:rPr>
          <w:rFonts w:ascii="宋体" w:hAnsi="宋体" w:cs="宋体"/>
          <w:color w:val="000000"/>
          <w:kern w:val="0"/>
          <w:sz w:val="28"/>
          <w:szCs w:val="28"/>
        </w:rPr>
        <w:t>TC1</w:t>
      </w:r>
      <w:r>
        <w:rPr>
          <w:rFonts w:hint="eastAsia" w:ascii="宋体" w:hAnsi="宋体" w:cs="宋体"/>
          <w:color w:val="000000"/>
          <w:kern w:val="0"/>
          <w:sz w:val="28"/>
          <w:szCs w:val="28"/>
        </w:rPr>
        <w:t>、</w:t>
      </w:r>
      <w:r>
        <w:rPr>
          <w:rFonts w:ascii="宋体" w:hAnsi="宋体" w:cs="宋体"/>
          <w:color w:val="000000"/>
          <w:kern w:val="0"/>
          <w:sz w:val="28"/>
          <w:szCs w:val="28"/>
        </w:rPr>
        <w:t xml:space="preserve">TC2 </w:t>
      </w:r>
      <w:r>
        <w:rPr>
          <w:rFonts w:hint="eastAsia" w:ascii="宋体" w:hAnsi="宋体" w:cs="宋体"/>
          <w:color w:val="000000"/>
          <w:kern w:val="0"/>
          <w:sz w:val="28"/>
          <w:szCs w:val="28"/>
        </w:rPr>
        <w:t xml:space="preserve">等。 </w:t>
      </w:r>
    </w:p>
    <w:p w14:paraId="0F6E7053">
      <w:pPr>
        <w:spacing w:line="440" w:lineRule="exact"/>
        <w:ind w:left="424"/>
        <w:rPr>
          <w:rFonts w:hAnsi="宋体"/>
          <w:sz w:val="24"/>
          <w:szCs w:val="24"/>
        </w:rPr>
      </w:pPr>
      <w:r>
        <w:rPr>
          <w:rFonts w:hint="eastAsia" w:hAnsi="宋体"/>
          <w:sz w:val="24"/>
          <w:szCs w:val="24"/>
        </w:rPr>
        <w:t>Fill in the failed thermocouple channel number, such as TC1, TC2, etc.</w:t>
      </w:r>
    </w:p>
    <w:p w14:paraId="08995D01">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6）如分析过程中未发现热电偶失效现象，填写</w:t>
      </w:r>
      <w:r>
        <w:rPr>
          <w:rFonts w:ascii="宋体" w:hAnsi="宋体" w:cs="宋体"/>
          <w:color w:val="000000"/>
          <w:kern w:val="0"/>
          <w:sz w:val="28"/>
          <w:szCs w:val="28"/>
        </w:rPr>
        <w:t>“√”</w:t>
      </w:r>
      <w:r>
        <w:rPr>
          <w:rFonts w:hint="eastAsia" w:ascii="宋体" w:hAnsi="宋体" w:cs="宋体"/>
          <w:color w:val="000000"/>
          <w:kern w:val="0"/>
          <w:sz w:val="28"/>
          <w:szCs w:val="28"/>
        </w:rPr>
        <w:t>。</w:t>
      </w:r>
    </w:p>
    <w:p w14:paraId="43DFF22F">
      <w:pPr>
        <w:spacing w:line="440" w:lineRule="exact"/>
        <w:ind w:left="424"/>
        <w:rPr>
          <w:rFonts w:hAnsi="宋体"/>
          <w:sz w:val="24"/>
          <w:szCs w:val="24"/>
        </w:rPr>
      </w:pPr>
      <w:r>
        <w:rPr>
          <w:rFonts w:hint="eastAsia" w:hAnsi="宋体"/>
          <w:sz w:val="24"/>
          <w:szCs w:val="24"/>
        </w:rPr>
        <w:t>If no thermocouple failure is found during the analysis, fill in "√".</w:t>
      </w:r>
    </w:p>
    <w:p w14:paraId="3FC69AE5">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 xml:space="preserve">7）分析人盖质量印章并注明日期。 </w:t>
      </w:r>
    </w:p>
    <w:p w14:paraId="16E9E1E9">
      <w:pPr>
        <w:spacing w:line="440" w:lineRule="exact"/>
        <w:ind w:left="424"/>
        <w:rPr>
          <w:rFonts w:hAnsi="宋体"/>
          <w:sz w:val="24"/>
          <w:szCs w:val="24"/>
        </w:rPr>
      </w:pPr>
      <w:r>
        <w:rPr>
          <w:rFonts w:hint="eastAsia" w:hAnsi="宋体"/>
          <w:sz w:val="24"/>
          <w:szCs w:val="24"/>
        </w:rPr>
        <w:t>The analyst stamps and dates the quality.</w:t>
      </w:r>
    </w:p>
    <w:p w14:paraId="5FFFD40C">
      <w:pPr>
        <w:widowControl/>
        <w:jc w:val="left"/>
        <w:rPr>
          <w:rFonts w:ascii="宋体" w:hAnsi="宋体" w:cs="宋体"/>
          <w:color w:val="000000"/>
          <w:kern w:val="0"/>
          <w:sz w:val="28"/>
          <w:szCs w:val="28"/>
        </w:rPr>
      </w:pP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8）检验员</w:t>
      </w:r>
      <w:r>
        <w:rPr>
          <w:rFonts w:ascii="宋体" w:hAnsi="宋体" w:cs="宋体"/>
          <w:color w:val="000000"/>
          <w:kern w:val="0"/>
          <w:sz w:val="28"/>
          <w:szCs w:val="28"/>
        </w:rPr>
        <w:t>/</w:t>
      </w:r>
      <w:r>
        <w:rPr>
          <w:rFonts w:hint="eastAsia" w:ascii="宋体" w:hAnsi="宋体" w:cs="宋体"/>
          <w:color w:val="000000"/>
          <w:kern w:val="0"/>
          <w:sz w:val="28"/>
          <w:szCs w:val="28"/>
        </w:rPr>
        <w:t>工确认，该质量印章并注明日期。</w:t>
      </w:r>
    </w:p>
    <w:p w14:paraId="1BF53074">
      <w:pPr>
        <w:spacing w:line="440" w:lineRule="exact"/>
        <w:ind w:left="424"/>
        <w:rPr>
          <w:rFonts w:hAnsi="宋体"/>
          <w:sz w:val="24"/>
          <w:szCs w:val="24"/>
        </w:rPr>
      </w:pPr>
      <w:r>
        <w:rPr>
          <w:rFonts w:hint="eastAsia" w:hAnsi="宋体"/>
          <w:sz w:val="24"/>
          <w:szCs w:val="24"/>
        </w:rPr>
        <w:t>The inspector/worker confirms the quality stamp and dates it.</w:t>
      </w:r>
    </w:p>
    <w:p w14:paraId="4BB0DBDA">
      <w:pPr>
        <w:widowControl/>
        <w:jc w:val="left"/>
        <w:rPr>
          <w:rFonts w:ascii="宋体" w:hAnsi="宋体" w:cs="宋体"/>
          <w:color w:val="000000"/>
          <w:kern w:val="0"/>
          <w:sz w:val="28"/>
          <w:szCs w:val="28"/>
        </w:rPr>
      </w:pPr>
      <w:r>
        <w:rPr>
          <w:rFonts w:hint="eastAsia" w:ascii="宋体" w:hAnsi="宋体" w:cs="宋体"/>
          <w:color w:val="000000"/>
          <w:kern w:val="0"/>
          <w:sz w:val="28"/>
          <w:szCs w:val="28"/>
        </w:rPr>
        <w:t xml:space="preserve">注 </w:t>
      </w:r>
      <w:r>
        <w:rPr>
          <w:rFonts w:ascii="宋体" w:hAnsi="宋体" w:cs="宋体"/>
          <w:color w:val="000000"/>
          <w:kern w:val="0"/>
          <w:sz w:val="28"/>
          <w:szCs w:val="28"/>
        </w:rPr>
        <w:t>1</w:t>
      </w:r>
      <w:r>
        <w:rPr>
          <w:rFonts w:hint="eastAsia" w:ascii="宋体" w:hAnsi="宋体" w:cs="宋体"/>
          <w:color w:val="000000"/>
          <w:kern w:val="0"/>
          <w:sz w:val="28"/>
          <w:szCs w:val="28"/>
        </w:rPr>
        <w:t>：（</w:t>
      </w:r>
      <w:r>
        <w:rPr>
          <w:rFonts w:ascii="宋体" w:hAnsi="宋体" w:cs="宋体"/>
          <w:color w:val="000000"/>
          <w:kern w:val="0"/>
          <w:sz w:val="28"/>
          <w:szCs w:val="28"/>
        </w:rPr>
        <w:t>1</w:t>
      </w:r>
      <w:r>
        <w:rPr>
          <w:rFonts w:hint="eastAsia" w:ascii="宋体" w:hAnsi="宋体" w:cs="宋体"/>
          <w:color w:val="000000"/>
          <w:kern w:val="0"/>
          <w:sz w:val="28"/>
          <w:szCs w:val="28"/>
        </w:rPr>
        <w:t>）、（</w:t>
      </w:r>
      <w:r>
        <w:rPr>
          <w:rFonts w:ascii="宋体" w:hAnsi="宋体" w:cs="宋体"/>
          <w:color w:val="000000"/>
          <w:kern w:val="0"/>
          <w:sz w:val="28"/>
          <w:szCs w:val="28"/>
        </w:rPr>
        <w:t>8</w:t>
      </w:r>
      <w:r>
        <w:rPr>
          <w:rFonts w:hint="eastAsia" w:ascii="宋体" w:hAnsi="宋体" w:cs="宋体"/>
          <w:color w:val="000000"/>
          <w:kern w:val="0"/>
          <w:sz w:val="28"/>
          <w:szCs w:val="28"/>
        </w:rPr>
        <w:t>）、（</w:t>
      </w:r>
      <w:r>
        <w:rPr>
          <w:rFonts w:ascii="宋体" w:hAnsi="宋体" w:cs="宋体"/>
          <w:color w:val="000000"/>
          <w:kern w:val="0"/>
          <w:sz w:val="28"/>
          <w:szCs w:val="28"/>
        </w:rPr>
        <w:t>9</w:t>
      </w:r>
      <w:r>
        <w:rPr>
          <w:rFonts w:hint="eastAsia" w:ascii="宋体" w:hAnsi="宋体" w:cs="宋体"/>
          <w:color w:val="000000"/>
          <w:kern w:val="0"/>
          <w:sz w:val="28"/>
          <w:szCs w:val="28"/>
        </w:rPr>
        <w:t xml:space="preserve">）项由检验员在电脑中输入后随表打印，其余项目由 </w:t>
      </w:r>
    </w:p>
    <w:p w14:paraId="00D6A1C9">
      <w:pPr>
        <w:widowControl/>
        <w:jc w:val="left"/>
        <w:rPr>
          <w:rFonts w:ascii="宋体" w:hAnsi="宋体" w:cs="宋体"/>
          <w:color w:val="000000"/>
          <w:kern w:val="0"/>
          <w:sz w:val="28"/>
          <w:szCs w:val="28"/>
        </w:rPr>
      </w:pPr>
      <w:r>
        <w:rPr>
          <w:rFonts w:hint="eastAsia" w:ascii="宋体" w:hAnsi="宋体" w:cs="宋体"/>
          <w:color w:val="000000"/>
          <w:kern w:val="0"/>
          <w:sz w:val="28"/>
          <w:szCs w:val="28"/>
        </w:rPr>
        <w:t>分析人员填写。（</w:t>
      </w:r>
      <w:r>
        <w:rPr>
          <w:rFonts w:ascii="宋体" w:hAnsi="宋体" w:cs="宋体"/>
          <w:color w:val="000000"/>
          <w:kern w:val="0"/>
          <w:sz w:val="28"/>
          <w:szCs w:val="28"/>
        </w:rPr>
        <w:t>10</w:t>
      </w:r>
      <w:r>
        <w:rPr>
          <w:rFonts w:hint="eastAsia" w:ascii="宋体" w:hAnsi="宋体" w:cs="宋体"/>
          <w:color w:val="000000"/>
          <w:kern w:val="0"/>
          <w:sz w:val="28"/>
          <w:szCs w:val="28"/>
        </w:rPr>
        <w:t>）项中如存在不需记录实际测量数值的参数，经检验员判断后可输入</w:t>
      </w:r>
      <w:r>
        <w:rPr>
          <w:rFonts w:ascii="宋体" w:hAnsi="宋体" w:cs="宋体"/>
          <w:color w:val="000000"/>
          <w:kern w:val="0"/>
          <w:sz w:val="28"/>
          <w:szCs w:val="28"/>
        </w:rPr>
        <w:t>“N/A”</w:t>
      </w:r>
      <w:r>
        <w:rPr>
          <w:rFonts w:hint="eastAsia" w:ascii="宋体" w:hAnsi="宋体" w:cs="宋体"/>
          <w:color w:val="000000"/>
          <w:kern w:val="0"/>
          <w:sz w:val="28"/>
          <w:szCs w:val="28"/>
        </w:rPr>
        <w:t xml:space="preserve">。 </w:t>
      </w:r>
    </w:p>
    <w:p w14:paraId="24385E23">
      <w:pPr>
        <w:spacing w:line="440" w:lineRule="exact"/>
        <w:ind w:left="424"/>
        <w:rPr>
          <w:rFonts w:hAnsi="宋体"/>
          <w:sz w:val="24"/>
          <w:szCs w:val="24"/>
        </w:rPr>
      </w:pPr>
      <w:r>
        <w:rPr>
          <w:rFonts w:hAnsi="宋体"/>
          <w:sz w:val="24"/>
          <w:szCs w:val="24"/>
        </w:rPr>
        <w:t xml:space="preserve">Note 1: (1), (8), (9) items are entered into the computer by the inspector and printed with the table </w:t>
      </w:r>
      <w:r>
        <w:rPr>
          <w:rFonts w:hint="eastAsia" w:hAnsi="宋体"/>
          <w:sz w:val="24"/>
          <w:szCs w:val="24"/>
        </w:rPr>
        <w:t>.</w:t>
      </w:r>
      <w:r>
        <w:rPr>
          <w:rFonts w:hAnsi="宋体"/>
          <w:sz w:val="24"/>
          <w:szCs w:val="24"/>
        </w:rPr>
        <w:t>The analyst fills in. If there are parameters in item (10) that do not need to record the actual measured value, the inspector can enter "N/A" after judgment.</w:t>
      </w:r>
    </w:p>
    <w:p w14:paraId="29F58855">
      <w:pPr>
        <w:widowControl/>
        <w:jc w:val="left"/>
        <w:rPr>
          <w:rFonts w:ascii="宋体" w:hAnsi="宋体" w:cs="宋体"/>
          <w:color w:val="000000"/>
          <w:kern w:val="0"/>
          <w:sz w:val="28"/>
          <w:szCs w:val="28"/>
        </w:rPr>
      </w:pPr>
    </w:p>
    <w:p w14:paraId="15F25D8A">
      <w:pPr>
        <w:ind w:firstLine="242" w:firstLineChars="101"/>
        <w:rPr>
          <w:rFonts w:hAnsi="宋体"/>
          <w:sz w:val="24"/>
          <w:szCs w:val="24"/>
        </w:rPr>
      </w:pPr>
      <w:r>
        <w:rPr>
          <w:rFonts w:hAnsi="宋体"/>
          <w:sz w:val="24"/>
          <w:szCs w:val="24"/>
        </w:rPr>
        <w:pict>
          <v:shape id="_x0000_s1026" o:spid="_x0000_s1026" o:spt="32" type="#_x0000_t32" style="position:absolute;left:0pt;margin-left:150.6pt;margin-top:56.25pt;height:0pt;width:114.75pt;z-index:251659264;mso-width-relative:page;mso-height-relative:page;" o:connectortype="straight" filled="f" coordsize="21600,21600">
            <v:path arrowok="t"/>
            <v:fill on="f" focussize="0,0"/>
            <v:stroke weight="1.5pt"/>
            <v:imagedata o:title=""/>
            <o:lock v:ext="edit"/>
          </v:shape>
        </w:pict>
      </w:r>
    </w:p>
    <w:p w14:paraId="6DA16AC3"/>
    <w:sectPr>
      <w:headerReference r:id="rId3" w:type="default"/>
      <w:footerReference r:id="rId4" w:type="default"/>
      <w:pgSz w:w="11906" w:h="16838"/>
      <w:pgMar w:top="1134" w:right="851" w:bottom="1134" w:left="1418" w:header="567"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E2B63">
    <w:pPr>
      <w:pStyle w:val="2"/>
      <w:jc w:val="right"/>
    </w:pPr>
    <w:r>
      <w:fldChar w:fldCharType="begin"/>
    </w:r>
    <w:r>
      <w:instrText xml:space="preserve"> PAGE   \* MERGEFORMAT </w:instrText>
    </w:r>
    <w:r>
      <w:fldChar w:fldCharType="separate"/>
    </w:r>
    <w:r>
      <w:rPr>
        <w:lang w:val="zh-CN"/>
      </w:rP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C81B3">
    <w:pPr>
      <w:jc w:val="right"/>
      <w:rPr>
        <w:sz w:val="24"/>
        <w:szCs w:val="24"/>
      </w:rPr>
    </w:pPr>
    <w:r>
      <w:rPr>
        <w:sz w:val="24"/>
        <w:szCs w:val="24"/>
      </w:rPr>
      <w:t xml:space="preserve">    </w:t>
    </w:r>
    <w:r>
      <w:rPr>
        <w:rFonts w:hint="eastAsia"/>
        <w:sz w:val="24"/>
        <w:szCs w:val="24"/>
      </w:rPr>
      <w:t xml:space="preserve">                                     </w:t>
    </w:r>
    <w:r>
      <w:rPr>
        <w:sz w:val="24"/>
        <w:szCs w:val="24"/>
      </w:rPr>
      <w:t xml:space="preserve">      </w:t>
    </w:r>
    <w:r>
      <w:rPr>
        <w:rFonts w:hint="eastAsia"/>
        <w:sz w:val="24"/>
        <w:szCs w:val="24"/>
      </w:rPr>
      <w:t>FM1406-11</w:t>
    </w:r>
    <w:r>
      <w:rPr>
        <w:sz w:val="24"/>
        <w:szCs w:val="24"/>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D4CDB"/>
    <w:rsid w:val="000D4CDB"/>
    <w:rsid w:val="001333A8"/>
    <w:rsid w:val="003763D5"/>
    <w:rsid w:val="007A65EF"/>
    <w:rsid w:val="007A6A57"/>
    <w:rsid w:val="00AB02D5"/>
    <w:rsid w:val="112D7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sz w:val="18"/>
      <w:szCs w:val="18"/>
    </w:rPr>
  </w:style>
  <w:style w:type="table" w:styleId="4">
    <w:name w:val="Table Grid"/>
    <w:basedOn w:val="3"/>
    <w:qFormat/>
    <w:uiPriority w:val="59"/>
    <w:pPr>
      <w:widowControl w:val="0"/>
      <w:adjustRightInd w:val="0"/>
      <w:spacing w:line="360" w:lineRule="atLeast"/>
      <w:textAlignment w:val="baseline"/>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6">
    <w:name w:val="页脚 Char"/>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SACC</Company>
  <Pages>4</Pages>
  <Words>1068</Words>
  <Characters>2642</Characters>
  <Lines>22</Lines>
  <Paragraphs>6</Paragraphs>
  <TotalTime>7</TotalTime>
  <ScaleCrop>false</ScaleCrop>
  <LinksUpToDate>false</LinksUpToDate>
  <CharactersWithSpaces>3032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2023-02-07T08:16:00Z</dcterms:created>
  <dc:creator>刘鹤鸣</dc:creator>
  <cp:lastModifiedBy>Administrator</cp:lastModifiedBy>
  <dcterms:modified xsi:type="dcterms:W3CDTF">2025-10-29T08:13:09Z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5F0747DFC44F4E6BBE32B7967BD6A696_12</vt:lpwstr>
  </property>
</Properties>
</file>