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000000"/>
          <w:sz w:val="21"/>
          <w:szCs w:val="21"/>
          <w:rFonts w:ascii="宋体" w:cs="宋体" w:eastAsia="宋体" w:hAnsi="宋体"/>
        </w:rPr>
        <w:t xml:space="preserve"> </w:t>
      </w:r>
    </w:p>
    <w:p>
      <w:pPr>
        <w:spacing w:before="0" w:after="0"/>
        <w:jc w:val="center"/>
      </w:pPr>
      <w:r>
        <w:rPr>
          <w:color w:val="000000"/>
          <w:sz w:val="21"/>
          <w:szCs w:val="21"/>
          <w:rFonts w:ascii="宋体" w:cs="宋体" w:eastAsia="宋体" w:hAnsi="宋体"/>
        </w:rPr>
        <w:t xml:space="preserve"> </w:t>
      </w:r>
    </w:p>
    <w:p>
      <w:pPr>
        <w:spacing w:before="0" w:after="0"/>
        <w:jc w:val="both"/>
      </w:pPr>
      <w:r>
        <w:rPr>
          <w:color w:val="000000"/>
          <w:sz w:val="21"/>
          <w:szCs w:val="21"/>
          <w:rFonts w:ascii="宋体" w:cs="宋体" w:eastAsia="宋体" w:hAnsi="宋体"/>
        </w:rPr>
        <w:t xml:space="preserve">本制度属于支撑类管理制度。</w:t>
      </w:r>
    </w:p>
    <w:p>
      <w:pPr>
        <w:spacing w:before="0" w:after="0"/>
        <w:jc w:val="both"/>
      </w:pPr>
      <w:r>
        <w:rPr>
          <w:color w:val="000000"/>
          <w:sz w:val="21"/>
          <w:szCs w:val="21"/>
          <w:rFonts w:ascii="宋体" w:cs="宋体" w:eastAsia="宋体" w:hAnsi="宋体"/>
        </w:rPr>
        <w:t xml:space="preserve">本制度由科技创新部工装设计室提出。</w:t>
      </w:r>
    </w:p>
    <w:p>
      <w:pPr>
        <w:spacing w:before="0" w:after="0"/>
        <w:jc w:val="both"/>
      </w:pPr>
      <w:r>
        <w:rPr>
          <w:color w:val="000000"/>
          <w:sz w:val="21"/>
          <w:szCs w:val="21"/>
          <w:rFonts w:ascii="宋体" w:cs="宋体" w:eastAsia="宋体" w:hAnsi="宋体"/>
        </w:rPr>
        <w:t xml:space="preserve">本制度由科技创新部工装设计室负责解释。</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MA700项目工装的设计与评审管理标准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本文件规定了工装的设计与评审要求。</w:t>
      </w:r>
    </w:p>
    <w:p>
      <w:pPr>
        <w:spacing w:before="0" w:after="0"/>
        <w:jc w:val="both"/>
      </w:pPr>
      <w:r>
        <w:rPr>
          <w:color w:val="000000"/>
          <w:sz w:val="28"/>
          <w:szCs w:val="28"/>
          <w:rFonts w:ascii="宋体" w:cs="宋体" w:eastAsia="宋体" w:hAnsi="宋体"/>
        </w:rPr>
        <w:t xml:space="preserve">本文件仅适用于MA700项目</w:t>
      </w:r>
    </w:p>
    <w:p>
      <w:pPr>
        <w:spacing w:before="0" w:after="0"/>
        <w:jc w:val="both"/>
      </w:pPr>
      <w:r>
        <w:rPr>
          <w:color w:val="000000"/>
          <w:sz w:val="28"/>
          <w:szCs w:val="28"/>
          <w:rFonts w:ascii="宋体" w:cs="宋体" w:eastAsia="宋体" w:hAnsi="宋体"/>
        </w:rPr>
        <w:t xml:space="preserve">本文件依据CB0700-013和GLC14070202的要求制定。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GLC231008    质量记录管理程序</w:t>
      </w:r>
    </w:p>
    <w:p>
      <w:pPr>
        <w:spacing w:before="0" w:after="0"/>
        <w:jc w:val="both"/>
      </w:pPr>
      <w:r>
        <w:rPr>
          <w:color w:val="000000"/>
          <w:sz w:val="28"/>
          <w:szCs w:val="28"/>
          <w:rFonts w:ascii="宋体" w:cs="宋体" w:eastAsia="宋体" w:hAnsi="宋体"/>
        </w:rPr>
        <w:t xml:space="preserve">CB0700-013   机体供应商工艺装备技术管理要求</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3.1 引用表格</w:t>
      </w:r>
    </w:p>
    <w:p>
      <w:pPr>
        <w:spacing w:before="0" w:after="0"/>
        <w:jc w:val="both"/>
      </w:pPr>
      <w:r>
        <w:rPr>
          <w:color w:val="000000"/>
          <w:sz w:val="28"/>
          <w:szCs w:val="28"/>
          <w:rFonts w:ascii="宋体" w:cs="宋体" w:eastAsia="宋体" w:hAnsi="宋体"/>
        </w:rPr>
        <w:t xml:space="preserve">无</w:t>
      </w:r>
    </w:p>
    <w:p>
      <w:pPr>
        <w:spacing w:before="0" w:after="0" w:line="210" w:lineRule="exact"/>
      </w:pPr>
      <w:r>
        <w:rPr>
          <w:color w:val="000000"/>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4.4 受控工装 </w:t>
      </w:r>
    </w:p>
    <w:p>
      <w:pPr>
        <w:spacing w:before="0" w:after="0"/>
        <w:jc w:val="both"/>
      </w:pPr>
      <w:r>
        <w:rPr>
          <w:color w:val="000000"/>
          <w:sz w:val="28"/>
          <w:szCs w:val="28"/>
          <w:rFonts w:ascii="宋体" w:cs="宋体" w:eastAsia="宋体" w:hAnsi="宋体"/>
        </w:rPr>
        <w:t xml:space="preserve">西飞民机对其设计、制造、质量技术状态进行控制的工艺装备。</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5.1  设计控制要求</w:t>
      </w:r>
    </w:p>
    <w:p>
      <w:pPr>
        <w:spacing w:before="0" w:after="0"/>
        <w:jc w:val="both"/>
      </w:pPr>
      <w:r>
        <w:rPr>
          <w:color w:val="000000"/>
          <w:sz w:val="28"/>
          <w:szCs w:val="28"/>
          <w:rFonts w:ascii="宋体" w:cs="宋体" w:eastAsia="宋体" w:hAnsi="宋体"/>
        </w:rPr>
        <w:t xml:space="preserve">工装设计必须满足工程和工艺技术的相关要求。本文件对工装设计的控制要求，仅对受控工装而言；工装设计与评审的其它要求和非受控工装的管理要求，按管理程序GLC14070202执行。</w:t>
      </w:r>
    </w:p>
    <w:p>
      <w:pPr>
        <w:spacing w:before="0" w:after="0"/>
        <w:jc w:val="both"/>
      </w:pPr>
      <w:r>
        <w:rPr>
          <w:color w:val="000000"/>
          <w:sz w:val="28"/>
          <w:szCs w:val="28"/>
          <w:rFonts w:ascii="黑体" w:cs="黑体" w:eastAsia="黑体" w:hAnsi="黑体"/>
        </w:rPr>
        <w:t xml:space="preserve">5.2  工装设计评审</w:t>
      </w:r>
    </w:p>
    <w:p>
      <w:pPr>
        <w:spacing w:before="0" w:after="0"/>
        <w:jc w:val="both"/>
      </w:pPr>
      <w:r>
        <w:rPr>
          <w:color w:val="000000"/>
          <w:sz w:val="28"/>
          <w:szCs w:val="28"/>
          <w:rFonts w:ascii="黑体" w:cs="黑体" w:eastAsia="黑体" w:hAnsi="黑体"/>
        </w:rPr>
        <w:t xml:space="preserve">5.2.1  评审阶段的划分</w:t>
      </w:r>
    </w:p>
    <w:p>
      <w:pPr>
        <w:spacing w:before="0" w:after="0"/>
        <w:jc w:val="both"/>
      </w:pPr>
      <w:r>
        <w:rPr>
          <w:color w:val="000000"/>
          <w:sz w:val="28"/>
          <w:szCs w:val="28"/>
          <w:rFonts w:ascii="宋体" w:cs="宋体" w:eastAsia="宋体" w:hAnsi="宋体"/>
        </w:rPr>
        <w:t xml:space="preserve">设计评审原则上分为三个阶段：</w:t>
      </w:r>
    </w:p>
    <w:p>
      <w:pPr>
        <w:spacing w:before="0" w:after="0"/>
        <w:jc w:val="both"/>
      </w:pPr>
      <w:r>
        <w:rPr>
          <w:color w:val="000000"/>
          <w:sz w:val="28"/>
          <w:szCs w:val="28"/>
          <w:rFonts w:ascii="宋体" w:cs="宋体" w:eastAsia="宋体" w:hAnsi="宋体"/>
        </w:rPr>
        <w:t xml:space="preserve">a）完成25％设计工作量时进行初步设计评审（PDR）或方案设计评审；</w:t>
      </w:r>
    </w:p>
    <w:p>
      <w:pPr>
        <w:spacing w:before="0" w:after="0"/>
        <w:jc w:val="both"/>
      </w:pPr>
      <w:r>
        <w:rPr>
          <w:color w:val="000000"/>
          <w:sz w:val="28"/>
          <w:szCs w:val="28"/>
          <w:rFonts w:ascii="宋体" w:cs="宋体" w:eastAsia="宋体" w:hAnsi="宋体"/>
        </w:rPr>
        <w:t xml:space="preserve">b）完成50％设计工作量时进行关键工装设计评审（CDR）或结构评审；</w:t>
      </w:r>
    </w:p>
    <w:p>
      <w:pPr>
        <w:spacing w:before="0" w:after="0"/>
        <w:jc w:val="both"/>
      </w:pPr>
      <w:r>
        <w:rPr>
          <w:color w:val="000000"/>
          <w:sz w:val="28"/>
          <w:szCs w:val="28"/>
          <w:rFonts w:ascii="宋体" w:cs="宋体" w:eastAsia="宋体" w:hAnsi="宋体"/>
        </w:rPr>
        <w:t xml:space="preserve">b）完成90％以上工作量时进行最终设计评审（FDR）。</w:t>
      </w:r>
    </w:p>
    <w:p>
      <w:pPr>
        <w:spacing w:before="0" w:after="0"/>
        <w:jc w:val="both"/>
      </w:pPr>
      <w:r>
        <w:rPr>
          <w:color w:val="000000"/>
          <w:sz w:val="28"/>
          <w:szCs w:val="28"/>
          <w:rFonts w:ascii="宋体" w:cs="宋体" w:eastAsia="宋体" w:hAnsi="宋体"/>
        </w:rPr>
        <w:t xml:space="preserve">注：上述百分比仅是参考。每一工装的设计评审由工装设计员和设计审核人员确定PDR、CDR和FDR在工装设计过程何时发生。上述三个评审阶段，根据每台工装结构的复杂性、协调性、功能的稳定性的不同，可以进行合并或取舍，由工装设计单位与工装使用单位协商确定后，报西飞民机工艺管理部门审批确认。</w:t>
      </w:r>
    </w:p>
    <w:p>
      <w:pPr>
        <w:spacing w:before="0" w:after="0"/>
        <w:jc w:val="both"/>
      </w:pPr>
      <w:r>
        <w:rPr>
          <w:color w:val="000000"/>
          <w:sz w:val="28"/>
          <w:szCs w:val="28"/>
          <w:rFonts w:ascii="黑体" w:cs="黑体" w:eastAsia="黑体" w:hAnsi="黑体"/>
        </w:rPr>
        <w:t xml:space="preserve">5.2.2  评审控制要求</w:t>
      </w:r>
    </w:p>
    <w:p>
      <w:pPr>
        <w:spacing w:before="0" w:after="0"/>
        <w:jc w:val="both"/>
      </w:pPr>
      <w:r>
        <w:rPr>
          <w:color w:val="000000"/>
          <w:sz w:val="28"/>
          <w:szCs w:val="28"/>
          <w:rFonts w:ascii="宋体" w:cs="宋体" w:eastAsia="宋体" w:hAnsi="宋体"/>
        </w:rPr>
        <w:t xml:space="preserve">所有受控工装必须进行设计评审，评审由工装设计室组织。工装设计室完成阶段设计需提交评审时，应通过协同平台或光盘等媒介，向西飞民机工艺管理部门提交“工装评审/审批申请报告”（表格见附录A</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）及评审资料，评审资料至少应包括：工装设计技术条件等设计输入文件、工装图样/数据/报告等设计输出文件。西飞民机依据提交的评审资料，对评审申请报告予以答复审批。</w:t>
      </w:r>
    </w:p>
    <w:p>
      <w:pPr>
        <w:spacing w:before="0" w:after="0"/>
        <w:jc w:val="both"/>
      </w:pPr>
      <w:r>
        <w:rPr>
          <w:color w:val="000000"/>
          <w:sz w:val="28"/>
          <w:szCs w:val="28"/>
          <w:rFonts w:ascii="黑体" w:cs="黑体" w:eastAsia="黑体" w:hAnsi="黑体"/>
        </w:rPr>
        <w:t xml:space="preserve">5.2.3  评审的形式及参加人员</w:t>
      </w:r>
    </w:p>
    <w:p>
      <w:pPr>
        <w:spacing w:before="0" w:after="0"/>
        <w:jc w:val="both"/>
      </w:pPr>
      <w:r>
        <w:rPr>
          <w:color w:val="000000"/>
          <w:sz w:val="28"/>
          <w:szCs w:val="28"/>
          <w:rFonts w:ascii="宋体" w:cs="宋体" w:eastAsia="宋体" w:hAnsi="宋体"/>
        </w:rPr>
        <w:t xml:space="preserve">工装设计评审一般应进行会审，特殊情况下也可进行函审。工装评审一般应有工装设计、制造、使用、标准化、质量等有关的专家及代表参加。由西飞民机通知有关代表参加，并由西飞民机代表担任评审组长。</w:t>
      </w:r>
    </w:p>
    <w:p>
      <w:pPr>
        <w:spacing w:before="0" w:after="0"/>
        <w:jc w:val="both"/>
      </w:pPr>
      <w:r>
        <w:rPr>
          <w:color w:val="000000"/>
          <w:sz w:val="28"/>
          <w:szCs w:val="28"/>
          <w:rFonts w:ascii="黑体" w:cs="黑体" w:eastAsia="黑体" w:hAnsi="黑体"/>
        </w:rPr>
        <w:t xml:space="preserve">5.2.4  评审内容</w:t>
      </w:r>
    </w:p>
    <w:p>
      <w:pPr>
        <w:spacing w:before="0" w:after="0"/>
        <w:jc w:val="both"/>
      </w:pPr>
      <w:r>
        <w:rPr>
          <w:color w:val="000000"/>
          <w:sz w:val="28"/>
          <w:szCs w:val="28"/>
          <w:rFonts w:ascii="宋体" w:cs="宋体" w:eastAsia="宋体" w:hAnsi="宋体"/>
        </w:rPr>
        <w:t xml:space="preserve">评审内容由工装设计部门根据工装类型、特性及工装的评审阶段自定，一般应包括以下内容：</w:t>
      </w:r>
    </w:p>
    <w:p>
      <w:pPr>
        <w:spacing w:before="0" w:after="0"/>
        <w:jc w:val="both"/>
      </w:pPr>
      <w:r>
        <w:rPr>
          <w:color w:val="000000"/>
          <w:sz w:val="28"/>
          <w:szCs w:val="28"/>
          <w:rFonts w:ascii="宋体" w:cs="宋体" w:eastAsia="宋体" w:hAnsi="宋体"/>
        </w:rPr>
        <w:t xml:space="preserve">a）工装协调性：协调方法、供应商间共用的协调基准等；</w:t>
      </w:r>
    </w:p>
    <w:p>
      <w:pPr>
        <w:spacing w:before="0" w:after="0"/>
        <w:jc w:val="both"/>
      </w:pPr>
      <w:r>
        <w:rPr>
          <w:color w:val="000000"/>
          <w:sz w:val="28"/>
          <w:szCs w:val="28"/>
          <w:rFonts w:ascii="宋体" w:cs="宋体" w:eastAsia="宋体" w:hAnsi="宋体"/>
        </w:rPr>
        <w:t xml:space="preserve">b）工装使用功能：工艺参数、技术条件的满足程度等；</w:t>
      </w:r>
    </w:p>
    <w:p>
      <w:pPr>
        <w:spacing w:before="0" w:after="0"/>
        <w:jc w:val="both"/>
      </w:pPr>
      <w:r>
        <w:rPr>
          <w:color w:val="000000"/>
          <w:sz w:val="28"/>
          <w:szCs w:val="28"/>
          <w:rFonts w:ascii="宋体" w:cs="宋体" w:eastAsia="宋体" w:hAnsi="宋体"/>
        </w:rPr>
        <w:t xml:space="preserve">c）可操作性：产品下架形式及装配顺序、工艺操作方便程度、自动化程度、运输方式等；</w:t>
      </w:r>
    </w:p>
    <w:p>
      <w:pPr>
        <w:spacing w:before="0" w:after="0"/>
        <w:jc w:val="both"/>
      </w:pPr>
      <w:r>
        <w:rPr>
          <w:color w:val="000000"/>
          <w:sz w:val="28"/>
          <w:szCs w:val="28"/>
          <w:rFonts w:ascii="宋体" w:cs="宋体" w:eastAsia="宋体" w:hAnsi="宋体"/>
        </w:rPr>
        <w:t xml:space="preserve">d）工装制造方法：制造依据、制造方案、制造工艺性、制造技术适应性等；</w:t>
      </w:r>
    </w:p>
    <w:p>
      <w:pPr>
        <w:spacing w:before="0" w:after="0"/>
        <w:jc w:val="both"/>
      </w:pPr>
      <w:r>
        <w:rPr>
          <w:color w:val="000000"/>
          <w:sz w:val="28"/>
          <w:szCs w:val="28"/>
          <w:rFonts w:ascii="宋体" w:cs="宋体" w:eastAsia="宋体" w:hAnsi="宋体"/>
        </w:rPr>
        <w:t xml:space="preserve">e）结构性能：工装的构架、定位方法、压紧件的结构形式、强度、刚度、稳定性及热膨胀因素等；</w:t>
      </w:r>
    </w:p>
    <w:p>
      <w:pPr>
        <w:spacing w:before="0" w:after="0"/>
        <w:jc w:val="both"/>
      </w:pPr>
      <w:r>
        <w:rPr>
          <w:color w:val="000000"/>
          <w:sz w:val="28"/>
          <w:szCs w:val="28"/>
          <w:rFonts w:ascii="宋体" w:cs="宋体" w:eastAsia="宋体" w:hAnsi="宋体"/>
        </w:rPr>
        <w:t xml:space="preserve">f）经济性：制造成本、工程造价等；</w:t>
      </w:r>
    </w:p>
    <w:p>
      <w:pPr>
        <w:spacing w:before="0" w:after="0"/>
        <w:jc w:val="both"/>
      </w:pPr>
      <w:r>
        <w:rPr>
          <w:color w:val="000000"/>
          <w:sz w:val="28"/>
          <w:szCs w:val="28"/>
          <w:rFonts w:ascii="宋体" w:cs="宋体" w:eastAsia="宋体" w:hAnsi="宋体"/>
        </w:rPr>
        <w:t xml:space="preserve">g）工装的几何外形尺寸及公差：主要外形尺寸、关键部位的公差；</w:t>
      </w:r>
    </w:p>
    <w:p>
      <w:pPr>
        <w:spacing w:before="0" w:after="0"/>
        <w:jc w:val="both"/>
      </w:pPr>
      <w:r>
        <w:rPr>
          <w:color w:val="000000"/>
          <w:sz w:val="28"/>
          <w:szCs w:val="28"/>
          <w:rFonts w:ascii="宋体" w:cs="宋体" w:eastAsia="宋体" w:hAnsi="宋体"/>
        </w:rPr>
        <w:t xml:space="preserve">h）检验控制的几何要素和部位、检测方法及定检要素的标识情况；</w:t>
      </w:r>
    </w:p>
    <w:p>
      <w:pPr>
        <w:spacing w:before="0" w:after="0"/>
        <w:jc w:val="both"/>
      </w:pPr>
      <w:r>
        <w:rPr>
          <w:color w:val="000000"/>
          <w:sz w:val="28"/>
          <w:szCs w:val="28"/>
          <w:rFonts w:ascii="宋体" w:cs="宋体" w:eastAsia="宋体" w:hAnsi="宋体"/>
        </w:rPr>
        <w:t xml:space="preserve">i）所选材料及成品：材料选用的合理性及非常规材料选用的可行性，所选成品件的合理性。</w:t>
      </w:r>
    </w:p>
    <w:p>
      <w:pPr>
        <w:spacing w:before="0" w:after="0"/>
        <w:jc w:val="both"/>
      </w:pPr>
      <w:r>
        <w:rPr>
          <w:color w:val="000000"/>
          <w:sz w:val="28"/>
          <w:szCs w:val="28"/>
          <w:rFonts w:ascii="黑体" w:cs="黑体" w:eastAsia="黑体" w:hAnsi="黑体"/>
        </w:rPr>
        <w:t xml:space="preserve">5.2.5  评审记录</w:t>
      </w:r>
    </w:p>
    <w:p>
      <w:pPr>
        <w:spacing w:before="0" w:after="0"/>
        <w:jc w:val="both"/>
      </w:pPr>
      <w:r>
        <w:rPr>
          <w:color w:val="000000"/>
          <w:sz w:val="28"/>
          <w:szCs w:val="28"/>
          <w:rFonts w:ascii="宋体" w:cs="宋体" w:eastAsia="宋体" w:hAnsi="宋体"/>
        </w:rPr>
        <w:t xml:space="preserve">每次评审，由工装设计室做好“工装设计评审记录”，并对评审意见的封闭进行记录。供应商应按评审意见的内容，完成后续相应的设计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工作。</w:t>
      </w:r>
    </w:p>
    <w:p>
      <w:pPr>
        <w:spacing w:before="0" w:after="0"/>
        <w:jc w:val="both"/>
      </w:pPr>
      <w:r>
        <w:rPr>
          <w:color w:val="000000"/>
          <w:sz w:val="28"/>
          <w:szCs w:val="28"/>
          <w:rFonts w:ascii="黑体" w:cs="黑体" w:eastAsia="黑体" w:hAnsi="黑体"/>
        </w:rPr>
        <w:t xml:space="preserve">5.3  图样/数模审批</w:t>
      </w:r>
    </w:p>
    <w:p>
      <w:pPr>
        <w:spacing w:before="0" w:after="0"/>
        <w:jc w:val="both"/>
      </w:pPr>
      <w:r>
        <w:rPr>
          <w:color w:val="000000"/>
          <w:sz w:val="28"/>
          <w:szCs w:val="28"/>
          <w:rFonts w:ascii="宋体" w:cs="宋体" w:eastAsia="宋体" w:hAnsi="宋体"/>
        </w:rPr>
        <w:t xml:space="preserve">受控工装项目评审通过后按下列要求进行审批：</w:t>
      </w:r>
    </w:p>
    <w:p>
      <w:pPr>
        <w:spacing w:before="0" w:after="0"/>
        <w:jc w:val="both"/>
      </w:pPr>
      <w:r>
        <w:rPr>
          <w:color w:val="000000"/>
          <w:sz w:val="28"/>
          <w:szCs w:val="28"/>
          <w:rFonts w:ascii="宋体" w:cs="宋体" w:eastAsia="宋体" w:hAnsi="宋体"/>
        </w:rPr>
        <w:t xml:space="preserve">a）工装设计室完成工装图样/数模的详细设计并经内部审核后，向西飞民机工艺管理部门提交“工装评审/审批申请报告”（表格见附录A）及审批资料（可通过协同平台或光盘等媒介），审批资料至少应包括：工装设计技术条件等设计输入文件、工装图样/数模/报告等设计输出文件；</w:t>
      </w:r>
    </w:p>
    <w:p>
      <w:pPr>
        <w:spacing w:before="0" w:after="0"/>
        <w:jc w:val="both"/>
      </w:pPr>
      <w:r>
        <w:rPr>
          <w:color w:val="000000"/>
          <w:sz w:val="28"/>
          <w:szCs w:val="28"/>
          <w:rFonts w:ascii="宋体" w:cs="宋体" w:eastAsia="宋体" w:hAnsi="宋体"/>
        </w:rPr>
        <w:t xml:space="preserve">b）西飞民机依据工装图样/数模的设计内容出具审批意见；</w:t>
      </w:r>
    </w:p>
    <w:p>
      <w:pPr>
        <w:spacing w:before="0" w:after="0"/>
        <w:jc w:val="both"/>
      </w:pPr>
      <w:r>
        <w:rPr>
          <w:color w:val="000000"/>
          <w:sz w:val="28"/>
          <w:szCs w:val="28"/>
          <w:rFonts w:ascii="宋体" w:cs="宋体" w:eastAsia="宋体" w:hAnsi="宋体"/>
        </w:rPr>
        <w:t xml:space="preserve">c）除非备忘录给予100%接受的明确答复，否则需按审批意见完善设计后再次提交西飞民机审批；</w:t>
      </w:r>
    </w:p>
    <w:p>
      <w:pPr>
        <w:spacing w:before="0" w:after="0"/>
        <w:jc w:val="both"/>
      </w:pPr>
      <w:r>
        <w:rPr>
          <w:color w:val="000000"/>
          <w:sz w:val="28"/>
          <w:szCs w:val="28"/>
          <w:rFonts w:ascii="宋体" w:cs="宋体" w:eastAsia="宋体" w:hAnsi="宋体"/>
        </w:rPr>
        <w:t xml:space="preserve">d）工装图样/数模经西飞民机审批后，应按审批意见的内容，完成后续相应的设计工作；</w:t>
      </w:r>
    </w:p>
    <w:p>
      <w:pPr>
        <w:spacing w:before="0" w:after="0"/>
        <w:jc w:val="both"/>
      </w:pPr>
      <w:r>
        <w:rPr>
          <w:color w:val="000000"/>
          <w:sz w:val="28"/>
          <w:szCs w:val="28"/>
          <w:rFonts w:ascii="宋体" w:cs="宋体" w:eastAsia="宋体" w:hAnsi="宋体"/>
        </w:rPr>
        <w:t xml:space="preserve">e）当工装图样/数模经西飞民机100%接受后，原则上可以按生产流程开始工装的制造，但工装评审结论、工装审批意见等文件中有工装制造要求的除外。</w:t>
      </w:r>
    </w:p>
    <w:p>
      <w:pPr>
        <w:spacing w:before="0" w:after="0"/>
        <w:jc w:val="both"/>
      </w:pPr>
      <w:r>
        <w:rPr>
          <w:color w:val="000000"/>
          <w:sz w:val="28"/>
          <w:szCs w:val="28"/>
          <w:rFonts w:ascii="黑体" w:cs="黑体" w:eastAsia="黑体" w:hAnsi="黑体"/>
        </w:rPr>
        <w:t xml:space="preserve">5.4  工装设计更改控制</w:t>
      </w:r>
    </w:p>
    <w:p>
      <w:pPr>
        <w:spacing w:before="0" w:after="0"/>
        <w:jc w:val="both"/>
      </w:pPr>
      <w:r>
        <w:rPr>
          <w:color w:val="000000"/>
          <w:sz w:val="28"/>
          <w:szCs w:val="28"/>
          <w:rFonts w:ascii="宋体" w:cs="宋体" w:eastAsia="宋体" w:hAnsi="宋体"/>
        </w:rPr>
        <w:t xml:space="preserve">5.4.1 工装设计更改原则上是谁设计谁更改，若其它供应商要更改时，需有书面委托授权证明。</w:t>
      </w:r>
    </w:p>
    <w:p>
      <w:pPr>
        <w:spacing w:before="0" w:after="0"/>
        <w:jc w:val="both"/>
      </w:pPr>
      <w:r>
        <w:rPr>
          <w:color w:val="000000"/>
          <w:sz w:val="28"/>
          <w:szCs w:val="28"/>
          <w:rFonts w:ascii="宋体" w:cs="宋体" w:eastAsia="宋体" w:hAnsi="宋体"/>
        </w:rPr>
        <w:t xml:space="preserve">5.4.2 工装设计室制定工装设计的更改程序，以满足工装设计更改的控制要求。工装图样/数模的更改应按版次控制管理，对于工程更改涉及的工装更改，工装的版次必须升版，并在工装图样/数模及工装实体上有明确标识。</w:t>
      </w:r>
    </w:p>
    <w:p>
      <w:pPr>
        <w:spacing w:before="0" w:after="0"/>
        <w:jc w:val="both"/>
      </w:pPr>
      <w:r>
        <w:rPr>
          <w:color w:val="000000"/>
          <w:sz w:val="28"/>
          <w:szCs w:val="28"/>
          <w:rFonts w:ascii="宋体" w:cs="宋体" w:eastAsia="宋体" w:hAnsi="宋体"/>
        </w:rPr>
        <w:t xml:space="preserve">5.4.3  对受控工装任何涉及工装配合、型面或功能的更改，必须报西飞民机审批，西飞民机依据更改的情况确定是否需要再次进行评审，未经西飞民机审批同意，此类更改均不得实施。</w:t>
      </w:r>
    </w:p>
    <w:p>
      <w:pPr>
        <w:spacing w:before="0" w:after="0"/>
        <w:jc w:val="both"/>
      </w:pPr>
      <w:r>
        <w:rPr>
          <w:color w:val="000000"/>
          <w:sz w:val="28"/>
          <w:szCs w:val="28"/>
          <w:rFonts w:ascii="宋体" w:cs="宋体" w:eastAsia="宋体" w:hAnsi="宋体"/>
        </w:rPr>
        <w:t xml:space="preserve">5.4.4 工装设计室必须采用在下列条件下对工装设计的版次进行注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释：</w:t>
      </w:r>
    </w:p>
    <w:p>
      <w:pPr>
        <w:spacing w:before="0" w:after="0"/>
        <w:jc w:val="both"/>
      </w:pPr>
      <w:r>
        <w:rPr>
          <w:color w:val="000000"/>
          <w:sz w:val="28"/>
          <w:szCs w:val="28"/>
          <w:rFonts w:ascii="宋体" w:cs="宋体" w:eastAsia="宋体" w:hAnsi="宋体"/>
        </w:rPr>
        <w:t xml:space="preserve">a）工装设计更改影响配合、型面或功能。版次栏应注明西飞民机批准同意的“工装评审/审批申请报告”编号；</w:t>
      </w:r>
    </w:p>
    <w:p>
      <w:pPr>
        <w:spacing w:before="0" w:after="0"/>
        <w:jc w:val="both"/>
      </w:pPr>
      <w:r>
        <w:rPr>
          <w:color w:val="000000"/>
          <w:sz w:val="28"/>
          <w:szCs w:val="28"/>
          <w:rFonts w:ascii="宋体" w:cs="宋体" w:eastAsia="宋体" w:hAnsi="宋体"/>
        </w:rPr>
        <w:t xml:space="preserve">b）工装设计更改不影响配合、型面或功能，工装被返修；版次栏应注明“次要更改，不需要西飞民机设计批准”；</w:t>
      </w:r>
    </w:p>
    <w:p>
      <w:pPr>
        <w:spacing w:before="0" w:after="0"/>
        <w:jc w:val="both"/>
      </w:pPr>
      <w:r>
        <w:rPr>
          <w:color w:val="000000"/>
          <w:sz w:val="28"/>
          <w:szCs w:val="28"/>
          <w:rFonts w:ascii="宋体" w:cs="宋体" w:eastAsia="宋体" w:hAnsi="宋体"/>
        </w:rPr>
        <w:t xml:space="preserve">c）工装设计更改不影响配合、型面或功能，工装不返修。版次栏应注明“仅工装设计换版，不需要工装返修，不需要西飞民机设计批准”。</w:t>
      </w:r>
    </w:p>
    <w:p>
      <w:pPr>
        <w:spacing w:before="0" w:after="0"/>
        <w:jc w:val="both"/>
      </w:pPr>
      <w:r>
        <w:rPr>
          <w:color w:val="000000"/>
          <w:sz w:val="28"/>
          <w:szCs w:val="28"/>
          <w:rFonts w:ascii="黑体" w:cs="黑体" w:eastAsia="黑体" w:hAnsi="黑体"/>
        </w:rPr>
        <w:t xml:space="preserve">5.5  工装使用说明</w:t>
      </w:r>
    </w:p>
    <w:p>
      <w:pPr>
        <w:spacing w:before="0" w:after="0"/>
        <w:jc w:val="both"/>
      </w:pPr>
      <w:r>
        <w:rPr>
          <w:color w:val="000000"/>
          <w:sz w:val="28"/>
          <w:szCs w:val="28"/>
          <w:rFonts w:ascii="宋体" w:cs="宋体" w:eastAsia="宋体" w:hAnsi="宋体"/>
        </w:rPr>
        <w:t xml:space="preserve">5.5.1 工装使用说明的目的是给工装使用者提供一些额外的信息，当工装为下列情况时，应提供这些信息：</w:t>
      </w:r>
    </w:p>
    <w:p>
      <w:pPr>
        <w:spacing w:before="0" w:after="0"/>
        <w:jc w:val="both"/>
      </w:pPr>
      <w:r>
        <w:rPr>
          <w:color w:val="000000"/>
          <w:sz w:val="28"/>
          <w:szCs w:val="28"/>
          <w:rFonts w:ascii="宋体" w:cs="宋体" w:eastAsia="宋体" w:hAnsi="宋体"/>
        </w:rPr>
        <w:t xml:space="preserve">a）使用功能或方法/过程较复杂；</w:t>
      </w:r>
    </w:p>
    <w:p>
      <w:pPr>
        <w:spacing w:before="0" w:after="0"/>
        <w:jc w:val="both"/>
      </w:pPr>
      <w:r>
        <w:rPr>
          <w:color w:val="000000"/>
          <w:sz w:val="28"/>
          <w:szCs w:val="28"/>
          <w:rFonts w:ascii="宋体" w:cs="宋体" w:eastAsia="宋体" w:hAnsi="宋体"/>
        </w:rPr>
        <w:t xml:space="preserve">b）有关键的标注方法（如：安全使用、注意事项等）；</w:t>
      </w:r>
    </w:p>
    <w:p>
      <w:pPr>
        <w:spacing w:before="0" w:after="0"/>
        <w:jc w:val="both"/>
      </w:pPr>
      <w:r>
        <w:rPr>
          <w:color w:val="000000"/>
          <w:sz w:val="28"/>
          <w:szCs w:val="28"/>
          <w:rFonts w:ascii="宋体" w:cs="宋体" w:eastAsia="宋体" w:hAnsi="宋体"/>
        </w:rPr>
        <w:t xml:space="preserve">c）有多重的构型设置；</w:t>
      </w:r>
    </w:p>
    <w:p>
      <w:pPr>
        <w:spacing w:before="0" w:after="0"/>
        <w:jc w:val="both"/>
      </w:pPr>
      <w:r>
        <w:rPr>
          <w:color w:val="000000"/>
          <w:sz w:val="28"/>
          <w:szCs w:val="28"/>
          <w:rFonts w:ascii="宋体" w:cs="宋体" w:eastAsia="宋体" w:hAnsi="宋体"/>
        </w:rPr>
        <w:t xml:space="preserve">d）用途不能简单地显示在工装上或制造工作说明中。</w:t>
      </w:r>
    </w:p>
    <w:p>
      <w:pPr>
        <w:spacing w:before="0" w:after="0"/>
        <w:jc w:val="both"/>
      </w:pPr>
      <w:r>
        <w:rPr>
          <w:color w:val="000000"/>
          <w:sz w:val="28"/>
          <w:szCs w:val="28"/>
          <w:rFonts w:ascii="宋体" w:cs="宋体" w:eastAsia="宋体" w:hAnsi="宋体"/>
        </w:rPr>
        <w:t xml:space="preserve">5.5.2  试验台使用说明书由工艺装备室编制，其余工装使用说明书由使用单位编写。工装使用说明书是工装设计评审及工装最终设计图样审批的内容之一。</w:t>
      </w:r>
    </w:p>
    <w:p>
      <w:pPr>
        <w:spacing w:before="0" w:after="0"/>
        <w:jc w:val="both"/>
      </w:pPr>
      <w:r>
        <w:rPr>
          <w:color w:val="000000"/>
          <w:sz w:val="28"/>
          <w:szCs w:val="28"/>
          <w:rFonts w:ascii="宋体" w:cs="宋体" w:eastAsia="宋体" w:hAnsi="宋体"/>
        </w:rPr>
        <w:t xml:space="preserve">5.5.3  工装使用说明可有以下几种形式</w:t>
      </w:r>
    </w:p>
    <w:p>
      <w:pPr>
        <w:spacing w:before="0" w:after="0"/>
        <w:jc w:val="both"/>
      </w:pPr>
      <w:r>
        <w:rPr>
          <w:color w:val="000000"/>
          <w:sz w:val="28"/>
          <w:szCs w:val="28"/>
          <w:rFonts w:ascii="宋体" w:cs="宋体" w:eastAsia="宋体" w:hAnsi="宋体"/>
        </w:rPr>
        <w:t xml:space="preserve">a）制作一个标牌安装在实体工装上；</w:t>
      </w:r>
    </w:p>
    <w:p>
      <w:pPr>
        <w:spacing w:before="0" w:after="0"/>
        <w:jc w:val="both"/>
      </w:pPr>
      <w:r>
        <w:rPr>
          <w:color w:val="000000"/>
          <w:sz w:val="28"/>
          <w:szCs w:val="28"/>
          <w:rFonts w:ascii="宋体" w:cs="宋体" w:eastAsia="宋体" w:hAnsi="宋体"/>
        </w:rPr>
        <w:t xml:space="preserve">b）印制一个使用说明书随工装发放；</w:t>
      </w:r>
    </w:p>
    <w:p>
      <w:pPr>
        <w:spacing w:before="0" w:after="0"/>
        <w:jc w:val="both"/>
      </w:pPr>
      <w:r>
        <w:rPr>
          <w:color w:val="000000"/>
          <w:sz w:val="28"/>
          <w:szCs w:val="28"/>
          <w:rFonts w:ascii="宋体" w:cs="宋体" w:eastAsia="宋体" w:hAnsi="宋体"/>
        </w:rPr>
        <w:t xml:space="preserve">c）在工装二维图或三维数模中发放。</w:t>
      </w:r>
    </w:p>
    <w:p>
      <w:pPr>
        <w:spacing w:before="0" w:after="0"/>
        <w:jc w:val="both"/>
      </w:pPr>
      <w:r>
        <w:rPr>
          <w:color w:val="000000"/>
          <w:sz w:val="28"/>
          <w:szCs w:val="28"/>
          <w:rFonts w:ascii="黑体" w:cs="黑体" w:eastAsia="黑体" w:hAnsi="黑体"/>
        </w:rPr>
        <w:t xml:space="preserve">5.6  工装设计资料控制</w:t>
      </w:r>
    </w:p>
    <w:p>
      <w:pPr>
        <w:spacing w:before="0" w:after="0"/>
        <w:jc w:val="both"/>
      </w:pPr>
      <w:r>
        <w:rPr>
          <w:color w:val="000000"/>
          <w:sz w:val="28"/>
          <w:szCs w:val="28"/>
          <w:rFonts w:ascii="宋体" w:cs="宋体" w:eastAsia="宋体" w:hAnsi="宋体"/>
        </w:rPr>
        <w:t xml:space="preserve">5.6.1  正式发布的工装图样/数据等文件的传递由档案管理部门统一管理。</w:t>
      </w:r>
    </w:p>
    <w:p>
      <w:pPr>
        <w:spacing w:before="0" w:after="0"/>
        <w:jc w:val="both"/>
      </w:pPr>
      <w:r>
        <w:rPr>
          <w:color w:val="000000"/>
          <w:sz w:val="28"/>
          <w:szCs w:val="28"/>
          <w:rFonts w:ascii="宋体" w:cs="宋体" w:eastAsia="宋体" w:hAnsi="宋体"/>
        </w:rPr>
        <w:t xml:space="preserve">5.6.2  档案管理部门应保证正式发布的工装图样/数模等为现行有效版本。</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5.6.3  档案管理部门应保存工装图样/数模的历次更改记录以保证工装设计的可追溯性。</w:t>
      </w:r>
    </w:p>
    <w:p>
      <w:pPr>
        <w:spacing w:before="0" w:after="0"/>
        <w:jc w:val="both"/>
      </w:pPr>
      <w:r>
        <w:rPr>
          <w:color w:val="000000"/>
          <w:sz w:val="28"/>
          <w:szCs w:val="28"/>
          <w:rFonts w:ascii="宋体" w:cs="宋体" w:eastAsia="宋体" w:hAnsi="宋体"/>
        </w:rPr>
        <w:t xml:space="preserve">5.6.4  工艺装备室应保存工装设计技术条件等工装设计输入文件资料。</w:t>
      </w:r>
    </w:p>
    <w:p>
      <w:pPr>
        <w:spacing w:before="0" w:after="0"/>
        <w:jc w:val="both"/>
      </w:pPr>
      <w:r>
        <w:rPr>
          <w:color w:val="000000"/>
          <w:sz w:val="28"/>
          <w:szCs w:val="28"/>
          <w:rFonts w:ascii="宋体" w:cs="宋体" w:eastAsia="宋体" w:hAnsi="宋体"/>
        </w:rPr>
        <w:t xml:space="preserve">5.6.5  工装设计文件的保存年限为工装产品全寿命。</w:t>
      </w:r>
    </w:p>
    <w:p>
      <w:pPr>
        <w:spacing w:before="0" w:after="0"/>
        <w:jc w:val="both"/>
      </w:pPr>
      <w:r>
        <w:rPr>
          <w:color w:val="000000"/>
          <w:sz w:val="28"/>
          <w:szCs w:val="28"/>
          <w:rFonts w:ascii="宋体" w:cs="宋体" w:eastAsia="宋体" w:hAnsi="宋体"/>
        </w:rPr>
        <w:t xml:space="preserve">5.6.6  当西飞民机需要查阅供应商工装图样时，沈飞民机应给予提供。</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7.1  相关记录的填写和维护按程序文件GLC231008要求执行。</w:t>
      </w:r>
    </w:p>
    <w:p>
      <w:pPr>
        <w:spacing w:before="0" w:after="0"/>
        <w:jc w:val="both"/>
      </w:pP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8"/>
      <w:footerReference w:type="default" r:id="rId19"/>
      <w:pgSz w:w="11906" w:h="16838" w:orient="portrait"/>
      <w:pgMar w:top="1440" w:right="1802" w:bottom="1440" w:left="1802" w:header="708"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2026-06-11T03:50:05.083Z</dcterms:created>
  <dcterms:modified xsi:type="dcterms:W3CDTF">2026-06-11T03:50:05.083Z</dcterms:modified>
</cp:coreProperties>
</file>

<file path=docProps/custom.xml><?xml version="1.0" encoding="utf-8"?>
<Properties xmlns="http://schemas.openxmlformats.org/officeDocument/2006/custom-properties" xmlns:vt="http://schemas.openxmlformats.org/officeDocument/2006/docPropsVTypes"/>
</file>