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华文黑体" w:cs="华文黑体" w:eastAsia="华文黑体" w:hAnsi="华文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1"/>
          <w:szCs w:val="21"/>
          <w:rFonts w:ascii="华文宋体" w:cs="华文宋体" w:eastAsia="华文宋体" w:hAnsi="华文宋体"/>
        </w:rPr>
        <w:t xml:space="preserve">本制度属于支撑类管理制度。</w:t>
      </w:r>
    </w:p>
    <w:p>
      <w:pPr>
        <w:spacing w:before="0" w:after="0"/>
        <w:jc w:val="both"/>
      </w:pPr>
      <w:r>
        <w:rPr>
          <w:color w:val="1b324f"/>
          <w:sz w:val="21"/>
          <w:szCs w:val="21"/>
          <w:rFonts w:ascii="华文宋体" w:cs="华文宋体" w:eastAsia="华文宋体" w:hAnsi="华文宋体"/>
        </w:rPr>
        <w:t xml:space="preserve">本制度由质量安全部提出，质量安全部参与起草。</w:t>
      </w:r>
    </w:p>
    <w:p>
      <w:pPr>
        <w:spacing w:before="0" w:after="0"/>
        <w:jc w:val="both"/>
      </w:pPr>
      <w:r>
        <w:rPr>
          <w:color w:val="1b324f"/>
          <w:sz w:val="21"/>
          <w:szCs w:val="21"/>
          <w:rFonts w:ascii="华文宋体" w:cs="华文宋体" w:eastAsia="华文宋体" w:hAnsi="华文宋体"/>
        </w:rPr>
        <w:t xml:space="preserve">本制度由质量安全部负责解释。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32"/>
          <w:szCs w:val="32"/>
          <w:rFonts w:ascii="宋体" w:cs="宋体" w:eastAsia="宋体" w:hAnsi="宋体"/>
        </w:rPr>
        <w:t xml:space="preserve">商飞项目工装的定检管理标准</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1  范围</w:t>
      </w:r>
    </w:p>
    <w:p>
      <w:pPr>
        <w:spacing w:before="0" w:after="0" w:line="280" w:lineRule="exact"/>
      </w:pPr>
      <w:r>
        <w:rPr>
          <w:color w:val="000000"/>
          <w:sz w:val="28"/>
          <w:szCs w:val="28"/>
          <w:rFonts w:ascii="华文黑体" w:cs="华文黑体" w:eastAsia="华文黑体" w:hAnsi="华文黑体"/>
        </w:rPr>
      </w:r>
    </w:p>
    <w:p>
      <w:pPr>
        <w:spacing w:before="0" w:after="0"/>
        <w:jc w:val="both"/>
      </w:pPr>
      <w:r>
        <w:rPr>
          <w:color w:val="000000"/>
          <w:sz w:val="28"/>
          <w:szCs w:val="28"/>
          <w:rFonts w:ascii="宋体" w:cs="宋体" w:eastAsia="宋体" w:hAnsi="宋体"/>
        </w:rPr>
        <w:t xml:space="preserve">本管理标准规定了工装的定检要求。</w:t>
      </w:r>
    </w:p>
    <w:p>
      <w:pPr>
        <w:spacing w:before="0" w:after="0"/>
        <w:jc w:val="both"/>
      </w:pPr>
      <w:r>
        <w:rPr>
          <w:color w:val="000000"/>
          <w:sz w:val="28"/>
          <w:szCs w:val="28"/>
          <w:rFonts w:ascii="宋体" w:cs="宋体" w:eastAsia="宋体" w:hAnsi="宋体"/>
        </w:rPr>
        <w:t xml:space="preserve">本管理标准适用于商飞项目生产。</w:t>
      </w:r>
    </w:p>
    <w:p>
      <w:pPr>
        <w:spacing w:before="0" w:after="0"/>
        <w:jc w:val="both"/>
      </w:pPr>
      <w:r>
        <w:rPr>
          <w:color w:val="000000"/>
          <w:sz w:val="28"/>
          <w:szCs w:val="28"/>
          <w:rFonts w:ascii="宋体" w:cs="宋体" w:eastAsia="宋体" w:hAnsi="宋体"/>
        </w:rPr>
        <w:t xml:space="preserve">本管理标准依据GLC14070305和SR0006的要求制定。</w:t>
      </w:r>
    </w:p>
    <w:p>
      <w:pPr>
        <w:spacing w:before="0" w:after="0" w:line="280" w:lineRule="exact"/>
      </w:pPr>
      <w:r>
        <w:rPr>
          <w:color w:val="000000"/>
          <w:sz w:val="28"/>
          <w:szCs w:val="28"/>
          <w:rFonts w:ascii="华文黑体" w:cs="华文黑体" w:eastAsia="华文黑体" w:hAnsi="华文黑体"/>
        </w:rPr>
      </w:r>
    </w:p>
    <w:p>
      <w:pPr>
        <w:spacing w:before="0" w:after="0" w:line="280" w:lineRule="exact"/>
      </w:pPr>
      <w:r>
        <w:rPr>
          <w:color w:val="000000"/>
          <w:sz w:val="28"/>
          <w:szCs w:val="28"/>
          <w:rFonts w:ascii="华文黑体" w:cs="华文黑体" w:eastAsia="华文黑体" w:hAnsi="华文黑体"/>
        </w:rPr>
      </w:r>
    </w:p>
    <w:p>
      <w:pPr>
        <w:spacing w:before="0" w:after="0"/>
        <w:jc w:val="both"/>
      </w:pPr>
      <w:r>
        <w:rPr>
          <w:color w:val="000000"/>
          <w:sz w:val="28"/>
          <w:szCs w:val="28"/>
          <w:rFonts w:ascii="华文黑体" w:cs="华文黑体" w:eastAsia="华文黑体" w:hAnsi="华文黑体"/>
        </w:rPr>
        <w:t xml:space="preserve">2  规范性引用文件</w:t>
      </w:r>
    </w:p>
    <w:p>
      <w:pPr>
        <w:spacing w:before="0" w:after="0" w:line="280" w:lineRule="exact"/>
      </w:pPr>
      <w:r>
        <w:rPr>
          <w:color w:val="000000"/>
          <w:sz w:val="28"/>
          <w:szCs w:val="28"/>
          <w:rFonts w:ascii="华文黑体" w:cs="华文黑体" w:eastAsia="华文黑体" w:hAnsi="华文黑体"/>
        </w:rPr>
      </w:r>
    </w:p>
    <w:p>
      <w:pPr>
        <w:spacing w:before="0" w:after="0"/>
        <w:jc w:val="both"/>
      </w:pPr>
      <w:r>
        <w:rPr>
          <w:color w:val="000000"/>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000000"/>
          <w:sz w:val="28"/>
          <w:szCs w:val="28"/>
          <w:rFonts w:ascii="宋体" w:cs="宋体" w:eastAsia="宋体" w:hAnsi="宋体"/>
        </w:rPr>
        <w:t xml:space="preserve">SR0006  工艺装备设计、制造、验收及管理规定</w:t>
      </w:r>
    </w:p>
    <w:p>
      <w:pPr>
        <w:spacing w:before="0" w:after="0"/>
        <w:jc w:val="both"/>
      </w:pPr>
      <w:r>
        <w:rPr>
          <w:color w:val="000000"/>
          <w:sz w:val="28"/>
          <w:szCs w:val="28"/>
          <w:rFonts w:ascii="宋体" w:cs="宋体" w:eastAsia="宋体" w:hAnsi="宋体"/>
        </w:rPr>
        <w:t xml:space="preserve">GLC14070305  工装定检管理程序</w:t>
      </w:r>
    </w:p>
    <w:p>
      <w:pPr>
        <w:spacing w:before="0" w:after="0"/>
        <w:jc w:val="both"/>
      </w:pPr>
      <w:r>
        <w:rPr>
          <w:color w:val="000000"/>
          <w:sz w:val="28"/>
          <w:szCs w:val="28"/>
          <w:rFonts w:ascii="宋体" w:cs="宋体" w:eastAsia="宋体" w:hAnsi="宋体"/>
        </w:rPr>
        <w:t xml:space="preserve">GLC231008  记录记录管理程序</w:t>
      </w:r>
    </w:p>
    <w:p>
      <w:pPr>
        <w:spacing w:before="0" w:after="0" w:line="280" w:lineRule="exact"/>
      </w:pPr>
      <w:r>
        <w:rPr>
          <w:color w:val="000000"/>
          <w:sz w:val="28"/>
          <w:szCs w:val="28"/>
          <w:rFonts w:ascii="华文黑体" w:cs="华文黑体" w:eastAsia="华文黑体" w:hAnsi="华文黑体"/>
        </w:rPr>
      </w:r>
    </w:p>
    <w:p>
      <w:pPr>
        <w:spacing w:before="0" w:after="0" w:line="280" w:lineRule="exact"/>
      </w:pPr>
      <w:r>
        <w:rPr>
          <w:color w:val="000000"/>
          <w:sz w:val="28"/>
          <w:szCs w:val="28"/>
          <w:rFonts w:ascii="华文黑体" w:cs="华文黑体" w:eastAsia="华文黑体" w:hAnsi="华文黑体"/>
        </w:rPr>
      </w:r>
    </w:p>
    <w:p>
      <w:pPr>
        <w:spacing w:before="0" w:after="0"/>
        <w:jc w:val="both"/>
      </w:pPr>
      <w:r>
        <w:rPr>
          <w:color w:val="000000"/>
          <w:sz w:val="28"/>
          <w:szCs w:val="28"/>
          <w:rFonts w:ascii="华文黑体" w:cs="华文黑体" w:eastAsia="华文黑体" w:hAnsi="华文黑体"/>
        </w:rPr>
        <w:t xml:space="preserve">3  表格</w:t>
      </w:r>
    </w:p>
    <w:p>
      <w:pPr>
        <w:spacing w:before="0" w:after="0" w:line="280" w:lineRule="exact"/>
      </w:pPr>
      <w:r>
        <w:rPr>
          <w:color w:val="000000"/>
          <w:sz w:val="28"/>
          <w:szCs w:val="28"/>
          <w:rFonts w:ascii="华文黑体" w:cs="华文黑体" w:eastAsia="华文黑体" w:hAnsi="华文黑体"/>
        </w:rPr>
      </w:r>
    </w:p>
    <w:p>
      <w:pPr>
        <w:spacing w:before="0" w:after="0"/>
        <w:jc w:val="both"/>
      </w:pPr>
      <w:r>
        <w:rPr>
          <w:color w:val="000000"/>
          <w:sz w:val="28"/>
          <w:szCs w:val="28"/>
          <w:rFonts w:ascii="华文黑体" w:cs="华文黑体" w:eastAsia="华文黑体" w:hAnsi="华文黑体"/>
        </w:rPr>
        <w:t xml:space="preserve">3.1规定表格</w:t>
      </w:r>
    </w:p>
    <w:p>
      <w:pPr>
        <w:spacing w:before="0" w:after="0"/>
        <w:jc w:val="both"/>
      </w:pPr>
      <w:r>
        <w:rPr>
          <w:color w:val="000000"/>
          <w:sz w:val="28"/>
          <w:szCs w:val="28"/>
          <w:rFonts w:ascii="华文黑体" w:cs="华文黑体" w:eastAsia="华文黑体" w:hAnsi="华文黑体"/>
        </w:rPr>
        <w:t xml:space="preserve">无</w:t>
      </w:r>
    </w:p>
    <w:p>
      <w:pPr>
        <w:spacing w:before="0" w:after="0"/>
        <w:jc w:val="both"/>
      </w:pPr>
      <w:r>
        <w:rPr>
          <w:color w:val="000000"/>
          <w:sz w:val="28"/>
          <w:szCs w:val="28"/>
          <w:rFonts w:ascii="华文黑体" w:cs="华文黑体" w:eastAsia="华文黑体" w:hAnsi="华文黑体"/>
        </w:rPr>
        <w:t xml:space="preserve">3.2引用表格</w:t>
      </w:r>
    </w:p>
    <w:p>
      <w:pPr>
        <w:spacing w:before="0" w:after="0"/>
        <w:jc w:val="both"/>
      </w:pPr>
      <w:r>
        <w:rPr>
          <w:color w:val="000000"/>
          <w:sz w:val="28"/>
          <w:szCs w:val="28"/>
          <w:rFonts w:ascii="华文黑体" w:cs="华文黑体" w:eastAsia="华文黑体" w:hAnsi="华文黑体"/>
        </w:rPr>
        <w:t xml:space="preserve">SAMC 04-58  工装定期检查计划（附录A）</w:t>
      </w:r>
    </w:p>
    <w:p>
      <w:pPr>
        <w:spacing w:before="0" w:after="0"/>
        <w:jc w:val="both"/>
      </w:pPr>
      <w:r>
        <w:rPr>
          <w:color w:val="000000"/>
          <w:sz w:val="28"/>
          <w:szCs w:val="28"/>
          <w:rFonts w:ascii="华文黑体" w:cs="华文黑体" w:eastAsia="华文黑体" w:hAnsi="华文黑体"/>
        </w:rPr>
        <w:t xml:space="preserve">SAMC 04-58.1  工装定期检查计划续页（附录B）</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00000"/>
          <w:sz w:val="28"/>
          <w:szCs w:val="28"/>
          <w:rFonts w:ascii="华文黑体" w:cs="华文黑体" w:eastAsia="华文黑体" w:hAnsi="华文黑体"/>
        </w:rPr>
        <w:t xml:space="preserve">SAMC 05-50  商飞共用工装定检标牌（附录C）</w:t>
      </w:r>
    </w:p>
    <w:p>
      <w:pPr>
        <w:spacing w:before="0" w:after="0" w:line="280" w:lineRule="exact"/>
      </w:pPr>
      <w:r>
        <w:rPr>
          <w:color w:val="000000"/>
          <w:sz w:val="28"/>
          <w:szCs w:val="28"/>
          <w:rFonts w:ascii="华文黑体" w:cs="华文黑体" w:eastAsia="华文黑体" w:hAnsi="华文黑体"/>
        </w:rPr>
      </w:r>
    </w:p>
    <w:p>
      <w:pPr>
        <w:spacing w:before="0" w:after="0"/>
        <w:jc w:val="both"/>
      </w:pPr>
      <w:r>
        <w:rPr>
          <w:color w:val="000000"/>
          <w:sz w:val="28"/>
          <w:szCs w:val="28"/>
          <w:rFonts w:ascii="华文黑体" w:cs="华文黑体" w:eastAsia="华文黑体" w:hAnsi="华文黑体"/>
        </w:rPr>
        <w:t xml:space="preserve">4  术语和定义</w:t>
      </w:r>
    </w:p>
    <w:p>
      <w:pPr>
        <w:spacing w:before="0" w:after="0" w:line="280" w:lineRule="exact"/>
      </w:pPr>
      <w:r>
        <w:rPr>
          <w:color w:val="000000"/>
          <w:sz w:val="28"/>
          <w:szCs w:val="28"/>
          <w:rFonts w:ascii="华文黑体" w:cs="华文黑体" w:eastAsia="华文黑体" w:hAnsi="华文黑体"/>
        </w:rPr>
      </w: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000000"/>
          <w:sz w:val="28"/>
          <w:szCs w:val="28"/>
          <w:rFonts w:ascii="华文黑体" w:cs="华文黑体" w:eastAsia="华文黑体" w:hAnsi="华文黑体"/>
        </w:rPr>
      </w:r>
    </w:p>
    <w:p>
      <w:pPr>
        <w:spacing w:before="0" w:after="0"/>
        <w:jc w:val="both"/>
      </w:pPr>
      <w:r>
        <w:rPr>
          <w:color w:val="000000"/>
          <w:sz w:val="28"/>
          <w:szCs w:val="28"/>
          <w:rFonts w:ascii="华文黑体" w:cs="华文黑体" w:eastAsia="华文黑体" w:hAnsi="华文黑体"/>
        </w:rPr>
        <w:t xml:space="preserve">5  规定</w:t>
      </w:r>
    </w:p>
    <w:p>
      <w:pPr>
        <w:spacing w:before="0" w:after="0" w:line="280" w:lineRule="exact"/>
      </w:pPr>
      <w:r>
        <w:rPr>
          <w:color w:val="000000"/>
          <w:sz w:val="28"/>
          <w:szCs w:val="28"/>
          <w:rFonts w:ascii="华文黑体" w:cs="华文黑体" w:eastAsia="华文黑体" w:hAnsi="华文黑体"/>
        </w:rPr>
      </w:r>
    </w:p>
    <w:p>
      <w:pPr>
        <w:spacing w:before="0" w:after="0"/>
        <w:jc w:val="both"/>
      </w:pPr>
      <w:r>
        <w:rPr>
          <w:color w:val="000000"/>
          <w:sz w:val="28"/>
          <w:szCs w:val="28"/>
          <w:rFonts w:ascii="宋体" w:cs="宋体" w:eastAsia="宋体" w:hAnsi="宋体"/>
        </w:rPr>
        <w:t xml:space="preserve">5.1  工艺装备室技术员参照“中国商飞控制工装项目清册”编发定检工装目录。</w:t>
      </w:r>
    </w:p>
    <w:p>
      <w:pPr>
        <w:spacing w:before="0" w:after="0"/>
        <w:jc w:val="both"/>
      </w:pPr>
      <w:r>
        <w:rPr>
          <w:color w:val="000000"/>
          <w:sz w:val="28"/>
          <w:szCs w:val="28"/>
          <w:rFonts w:ascii="宋体" w:cs="宋体" w:eastAsia="宋体" w:hAnsi="宋体"/>
        </w:rPr>
        <w:t xml:space="preserve">5.2  对于中国商飞控制工装项目中需要定检的工装，工艺装备室技术员在设计评审通过后，向中国商飞代表提交工装定期检查计划（SAMC 04-58(S)）以供审批。定期检查计划内容至少包括定检测量的要素、定检方式以及定检过程中所使用的工具等。随后的任何工装定期检查计划更改均需重新提交中国商飞代表进行审批并依据经中国商飞代表审批通过的定期检查计划开展工装定检工作。</w:t>
      </w:r>
    </w:p>
    <w:p>
      <w:pPr>
        <w:spacing w:before="0" w:after="0"/>
        <w:jc w:val="both"/>
      </w:pPr>
      <w:r>
        <w:rPr>
          <w:color w:val="000000"/>
          <w:sz w:val="28"/>
          <w:szCs w:val="28"/>
          <w:rFonts w:ascii="宋体" w:cs="宋体" w:eastAsia="宋体" w:hAnsi="宋体"/>
        </w:rPr>
        <w:t xml:space="preserve">5.3  研制批阶段的工装定检要求 </w:t>
      </w:r>
    </w:p>
    <w:p>
      <w:pPr>
        <w:spacing w:before="0" w:after="0"/>
        <w:jc w:val="both"/>
      </w:pPr>
      <w:r>
        <w:rPr>
          <w:color w:val="000000"/>
          <w:sz w:val="28"/>
          <w:szCs w:val="28"/>
          <w:rFonts w:ascii="宋体" w:cs="宋体" w:eastAsia="宋体" w:hAnsi="宋体"/>
        </w:rPr>
        <w:t xml:space="preserve">5.3.1  下列情况时发生时，需要对中国商飞控制工装项目中的定检工装进行定检。</w:t>
      </w:r>
    </w:p>
    <w:p>
      <w:pPr>
        <w:spacing w:before="0" w:after="0"/>
        <w:jc w:val="both"/>
      </w:pPr>
      <w:r>
        <w:rPr>
          <w:color w:val="000000"/>
          <w:sz w:val="28"/>
          <w:szCs w:val="28"/>
          <w:rFonts w:ascii="宋体" w:cs="宋体" w:eastAsia="宋体" w:hAnsi="宋体"/>
        </w:rPr>
        <w:t xml:space="preserve">a）研制阶段的装配工装每架开工前。</w:t>
      </w:r>
    </w:p>
    <w:p>
      <w:pPr>
        <w:spacing w:before="0" w:after="0"/>
        <w:jc w:val="both"/>
      </w:pPr>
      <w:r>
        <w:rPr>
          <w:color w:val="000000"/>
          <w:sz w:val="28"/>
          <w:szCs w:val="28"/>
          <w:rFonts w:ascii="宋体" w:cs="宋体" w:eastAsia="宋体" w:hAnsi="宋体"/>
        </w:rPr>
        <w:t xml:space="preserve">b）若第一个装配件开工日已超过工装交付日期30日（包括新制、重大更改返修、安装地点变更）。</w:t>
      </w:r>
    </w:p>
    <w:p>
      <w:pPr>
        <w:spacing w:before="0" w:after="0"/>
        <w:jc w:val="both"/>
      </w:pPr>
      <w:r>
        <w:rPr>
          <w:color w:val="000000"/>
          <w:sz w:val="28"/>
          <w:szCs w:val="28"/>
          <w:rFonts w:ascii="宋体" w:cs="宋体" w:eastAsia="宋体" w:hAnsi="宋体"/>
        </w:rPr>
        <w:t xml:space="preserve">c）停用日期超过定检周期而重新启用。</w:t>
      </w:r>
    </w:p>
    <w:p>
      <w:pPr>
        <w:spacing w:before="0" w:after="0"/>
        <w:jc w:val="both"/>
      </w:pPr>
      <w:r>
        <w:rPr>
          <w:color w:val="000000"/>
          <w:sz w:val="28"/>
          <w:szCs w:val="28"/>
          <w:rFonts w:ascii="宋体" w:cs="宋体" w:eastAsia="宋体" w:hAnsi="宋体"/>
        </w:rPr>
        <w:t xml:space="preserve">5.3.2  对于具有产品检验功能的定检工装，最长定检周期不能超过18个月。</w:t>
      </w:r>
    </w:p>
    <w:p>
      <w:pPr>
        <w:spacing w:before="0" w:after="0"/>
        <w:jc w:val="both"/>
      </w:pPr>
      <w:r>
        <w:rPr>
          <w:color w:val="000000"/>
          <w:sz w:val="28"/>
          <w:szCs w:val="28"/>
          <w:rFonts w:ascii="宋体" w:cs="宋体" w:eastAsia="宋体" w:hAnsi="宋体"/>
        </w:rPr>
        <w:t xml:space="preserve">5.4  转入批生产阶段，Ⅱ类工装，承受产品一定载荷的吊具、起吊支撑接头及千斤顶，具有产品检验功能的工装和检验样板（仅被用于</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00000"/>
          <w:sz w:val="28"/>
          <w:szCs w:val="28"/>
          <w:rFonts w:ascii="宋体" w:cs="宋体" w:eastAsia="宋体" w:hAnsi="宋体"/>
        </w:rPr>
        <w:t xml:space="preserve">产品检验，而非用于制造其它工装或直接加工产品）必须进行定期检验并应保存每次定检记录。工装的定检周期最长不能超过24个月。</w:t>
      </w:r>
    </w:p>
    <w:p>
      <w:pPr>
        <w:spacing w:before="0" w:after="0"/>
        <w:jc w:val="both"/>
      </w:pPr>
      <w:r>
        <w:rPr>
          <w:color w:val="000000"/>
          <w:sz w:val="28"/>
          <w:szCs w:val="28"/>
          <w:rFonts w:ascii="宋体" w:cs="宋体" w:eastAsia="宋体" w:hAnsi="宋体"/>
        </w:rPr>
        <w:t xml:space="preserve">5.5  在80公里半径以内发生里氏5.0级或以上地震可能影响Ⅱ类工装精度，必须立即按工装定检实施流程测量工装基准，对不合格的工装进行返修并重新测量，合格后，工装方可投入使用。如果测量的前20％工装均合格，则工艺装备室组织工装测量单位向中国商飞委任的代表申请批准免检剩余的工装。</w:t>
      </w:r>
    </w:p>
    <w:p>
      <w:pPr>
        <w:spacing w:before="0" w:after="0"/>
        <w:jc w:val="both"/>
      </w:pPr>
      <w:r>
        <w:rPr>
          <w:color w:val="000000"/>
          <w:sz w:val="28"/>
          <w:szCs w:val="28"/>
          <w:rFonts w:ascii="宋体" w:cs="宋体" w:eastAsia="宋体" w:hAnsi="宋体"/>
        </w:rPr>
        <w:t xml:space="preserve">5.6  对于按“日期”周期进行定检的厂际共用工装，工装使用单位在使用工装前，质量工程室检验人员需通过工装标牌查看工装是否处于定检有效期内，并提请中国商飞质量代表进行确认，超出有效期的厂际共用工装不可投入使用。</w:t>
      </w:r>
    </w:p>
    <w:p>
      <w:pPr>
        <w:spacing w:before="0" w:after="0"/>
        <w:jc w:val="both"/>
      </w:pPr>
      <w:r>
        <w:rPr>
          <w:color w:val="000000"/>
          <w:sz w:val="28"/>
          <w:szCs w:val="28"/>
          <w:rFonts w:ascii="宋体" w:cs="宋体" w:eastAsia="宋体" w:hAnsi="宋体"/>
        </w:rPr>
        <w:t xml:space="preserve">5.7  厂际共用工装的定检通常由中国商飞负责实施，如厂际共用工装的定检由沈飞民机实施，则需由中国商飞质量代表参与验收，工装使用单位质量工程室工装检验人员配合中国商飞质量代表填写相关定检手续及信息。对于按“架份”进行定期检测的工装，在周期检查（SAMC 05-50）上填写工装具体使用的架次信息。填写的内容及印章应保证正确、完整、清晰且不易被擦除，对于使用金属或塑料材质制作的标牌应使用钢印，工装使用单位质量工程室工装检验人员核实上述信息填写正确、完整、清晰并提请中国商飞质量代表确认，通过后，厂际共用工装可投入使用</w:t>
      </w:r>
      <w:r>
        <w:rPr>
          <w:color w:val="000000"/>
          <w:sz w:val="28"/>
          <w:szCs w:val="28"/>
          <w:rFonts w:ascii="华文黑体" w:cs="华文黑体" w:eastAsia="华文黑体" w:hAnsi="华文黑体"/>
        </w:rPr>
        <w:t xml:space="preserve">。</w:t>
      </w:r>
    </w:p>
    <w:p>
      <w:pPr>
        <w:spacing w:before="0" w:after="0" w:line="280" w:lineRule="exact"/>
      </w:pPr>
      <w:r>
        <w:rPr>
          <w:color w:val="000000"/>
          <w:sz w:val="28"/>
          <w:szCs w:val="28"/>
          <w:rFonts w:ascii="华文黑体" w:cs="华文黑体" w:eastAsia="华文黑体" w:hAnsi="华文黑体"/>
        </w:rPr>
      </w:r>
    </w:p>
    <w:p>
      <w:pPr>
        <w:spacing w:before="0" w:after="0"/>
        <w:jc w:val="both"/>
      </w:pPr>
      <w:r>
        <w:rPr>
          <w:color w:val="000000"/>
          <w:sz w:val="28"/>
          <w:szCs w:val="28"/>
          <w:rFonts w:ascii="华文黑体" w:cs="华文黑体" w:eastAsia="华文黑体" w:hAnsi="华文黑体"/>
        </w:rPr>
        <w:t xml:space="preserve">6  标准图例说明</w:t>
      </w:r>
    </w:p>
    <w:p>
      <w:pPr>
        <w:spacing w:before="0" w:after="0" w:line="280" w:lineRule="exact"/>
      </w:pPr>
      <w:r>
        <w:rPr>
          <w:color w:val="1b324f"/>
          <w:sz w:val="28"/>
          <w:szCs w:val="28"/>
          <w:rFonts w:ascii="华文黑体" w:cs="华文黑体" w:eastAsia="华文黑体" w:hAnsi="华文黑体"/>
        </w:rPr>
      </w: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000000"/>
          <w:sz w:val="28"/>
          <w:szCs w:val="28"/>
          <w:rFonts w:ascii="华文黑体" w:cs="华文黑体" w:eastAsia="华文黑体" w:hAnsi="华文黑体"/>
        </w:rPr>
      </w:r>
    </w:p>
    <w:p>
      <w:pPr>
        <w:spacing w:before="0" w:after="0"/>
        <w:jc w:val="both"/>
      </w:pPr>
      <w:r>
        <w:rPr>
          <w:color w:val="000000"/>
          <w:sz w:val="28"/>
          <w:szCs w:val="28"/>
          <w:rFonts w:ascii="华文黑体" w:cs="华文黑体" w:eastAsia="华文黑体" w:hAnsi="华文黑体"/>
        </w:rPr>
        <w:t xml:space="preserve">7  记录控制</w:t>
      </w:r>
    </w:p>
    <w:p>
      <w:pPr>
        <w:spacing w:before="0" w:after="0"/>
        <w:jc w:val="both"/>
      </w:pPr>
      <w:r>
        <w:rPr>
          <w:color w:val="000000"/>
          <w:sz w:val="28"/>
          <w:szCs w:val="28"/>
          <w:rFonts w:ascii="华文黑体" w:cs="华文黑体" w:eastAsia="华文黑体" w:hAnsi="华文黑体"/>
        </w:rPr>
        <w:t xml:space="preserve"> </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00000"/>
          <w:sz w:val="28"/>
          <w:szCs w:val="28"/>
          <w:rFonts w:ascii="宋体" w:cs="宋体" w:eastAsia="宋体" w:hAnsi="宋体"/>
        </w:rPr>
        <w:t xml:space="preserve">7.1 相关记录的填写和维护按程序文件</w:t>
      </w:r>
      <w:r>
        <w:rPr>
          <w:color w:val="000000"/>
          <w:sz w:val="28"/>
          <w:szCs w:val="28"/>
          <w:rFonts w:ascii="宋体" w:cs="宋体" w:eastAsia="宋体" w:hAnsi="宋体"/>
        </w:rPr>
        <w:t xml:space="preserve">GLC231008</w:t>
      </w:r>
      <w:r>
        <w:rPr>
          <w:color w:val="000000"/>
          <w:sz w:val="28"/>
          <w:szCs w:val="28"/>
          <w:rFonts w:ascii="宋体" w:cs="宋体" w:eastAsia="宋体" w:hAnsi="宋体"/>
        </w:rPr>
        <w:t xml:space="preserve">要求执行。</w:t>
      </w:r>
    </w:p>
    <w:p>
      <w:pPr>
        <w:spacing w:before="0" w:after="0"/>
        <w:jc w:val="both"/>
      </w:pPr>
      <w:r>
        <w:rPr>
          <w:color w:val="000000"/>
          <w:sz w:val="28"/>
          <w:szCs w:val="28"/>
          <w:rFonts w:ascii="宋体" w:cs="宋体" w:eastAsia="宋体" w:hAnsi="宋体"/>
        </w:rPr>
        <w:t xml:space="preserve">7.2  工装定检记录至少保存10年。</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center"/>
      </w:pPr>
      <w:r>
        <w:rPr>
          <w:color w:val="1b324f"/>
          <w:sz w:val="28"/>
          <w:szCs w:val="28"/>
          <w:rFonts w:ascii="宋体" w:cs="宋体" w:eastAsia="宋体" w:hAnsi="宋体"/>
        </w:rPr>
        <w:t xml:space="preserve">附录A</w:t>
      </w:r>
    </w:p>
    <w:p>
      <w:pPr>
        <w:spacing w:before="0" w:after="0"/>
        <w:jc w:val="center"/>
      </w:pPr>
      <w:r>
        <w:rPr>
          <w:color w:val="1b324f"/>
          <w:sz w:val="28"/>
          <w:szCs w:val="28"/>
          <w:rFonts w:ascii="宋体" w:cs="宋体" w:eastAsia="宋体" w:hAnsi="宋体"/>
        </w:rPr>
        <w:t xml:space="preserve">（资料性附录）</w:t>
      </w:r>
    </w:p>
    <w:p>
      <w:pPr>
        <w:spacing w:before="0" w:after="0"/>
        <w:jc w:val="center"/>
      </w:pPr>
      <w:r>
        <w:rPr>
          <w:color w:val="1b324f"/>
          <w:sz w:val="21"/>
          <w:szCs w:val="21"/>
          <w:rFonts w:ascii="宋体" w:cs="宋体" w:eastAsia="宋体" w:hAnsi="宋体"/>
        </w:rPr>
        <w:t xml:space="preserve">SAMC 04-58（2020-03）</w:t>
      </w:r>
    </w:p>
    <w:p>
      <w:pPr>
        <w:spacing w:before="0" w:after="0"/>
        <w:jc w:val="center"/>
      </w:pPr>
      <w:r>
        <w:rPr>
          <w:color w:val="1b324f"/>
          <w:sz w:val="28"/>
          <w:szCs w:val="28"/>
          <w:rFonts w:ascii="宋体" w:cs="宋体" w:eastAsia="宋体" w:hAnsi="宋体"/>
        </w:rPr>
        <w:t xml:space="preserve">工装定期检查计划</w:t>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8280"/>
            <w:gridSpan w:val="4"/>
            <w:tcMar>
              <w:top w:type="dxa" w:w="0"/>
              <w:left w:type="dxa" w:w="113"/>
              <w:bottom w:type="dxa" w:w="0"/>
              <w:right w:type="dxa" w:w="113"/>
            </w:tcMar>
            <w:vAlign w:val="center"/>
          </w:tcPr>
          <w:p>
            <w:pPr>
              <w:spacing w:before="0" w:after="0"/>
              <w:jc w:val="right"/>
            </w:pPr>
            <w:r>
              <w:rPr>
                <w:color w:val="1b324f"/>
                <w:sz w:val="21"/>
                <w:szCs w:val="21"/>
                <w:rFonts w:ascii="宋体" w:cs="宋体" w:eastAsia="宋体" w:hAnsi="宋体"/>
              </w:rPr>
              <w:t xml:space="preserve">共   页 第   页 Page   Of</w:t>
            </w:r>
          </w:p>
        </w:tc>
      </w:tr>
      <w:tr>
        <w:trPr>
          <w:tblHeader w:val="false"/>
          <w:trHeight w:val="1935" w:hRule="atLeast"/>
        </w:trPr>
        <w:tc>
          <w:tcPr>
            <w:tcW w:type="dxa" w:w="2070"/>
            <w:gridSpan w:val="1"/>
            <w:vMerge w:val="restart"/>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机 型</w:t>
            </w:r>
          </w:p>
          <w:p>
            <w:pPr>
              <w:spacing w:before="0" w:after="0"/>
              <w:jc w:val="center"/>
            </w:pPr>
            <w:r>
              <w:rPr>
                <w:color w:val="1b324f"/>
                <w:sz w:val="21"/>
                <w:szCs w:val="21"/>
                <w:rFonts w:ascii="宋体" w:cs="宋体" w:eastAsia="宋体" w:hAnsi="宋体"/>
              </w:rPr>
              <w:t xml:space="preserve">Model</w:t>
            </w:r>
          </w:p>
        </w:tc>
        <w:tc>
          <w:tcPr>
            <w:tcW w:type="dxa" w:w="2070"/>
            <w:gridSpan w:val="1"/>
            <w:vMerge w:val="restart"/>
            <w:tcMar>
              <w:top w:type="dxa" w:w="0"/>
              <w:left w:type="dxa" w:w="113"/>
              <w:bottom w:type="dxa" w:w="0"/>
              <w:right w:type="dxa" w:w="113"/>
            </w:tcMar>
            <w:vAlign w:val="center"/>
          </w:tcPr>
          <w:p>
            <w:pPr>
              <w:spacing w:before="0" w:after="0"/>
              <w:jc w:val="center"/>
            </w:pPr>
            <w:r>
              <w:rPr>
                <w:i/>
                <w:iCs/>
                <w:color w:val="00b0f0"/>
                <w:sz w:val="24"/>
                <w:szCs w:val="24"/>
                <w:rFonts w:ascii="宋体" w:cs="宋体" w:eastAsia="宋体" w:hAnsi="宋体"/>
              </w:rPr>
              <w:t xml:space="preserve">（1）</w:t>
            </w:r>
          </w:p>
        </w:tc>
        <w:tc>
          <w:tcPr>
            <w:tcW w:type="dxa" w:w="207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计划下发依据</w:t>
            </w:r>
          </w:p>
          <w:p>
            <w:pPr>
              <w:spacing w:before="0" w:after="0"/>
              <w:jc w:val="center"/>
            </w:pPr>
            <w:r>
              <w:rPr>
                <w:color w:val="1b324f"/>
                <w:sz w:val="21"/>
                <w:szCs w:val="21"/>
                <w:rFonts w:ascii="宋体" w:cs="宋体" w:eastAsia="宋体" w:hAnsi="宋体"/>
              </w:rPr>
              <w:t xml:space="preserve">Basis for</w:t>
            </w:r>
          </w:p>
          <w:p>
            <w:pPr>
              <w:spacing w:before="0" w:after="0"/>
              <w:jc w:val="center"/>
            </w:pPr>
            <w:r>
              <w:rPr>
                <w:color w:val="1b324f"/>
                <w:sz w:val="21"/>
                <w:szCs w:val="21"/>
                <w:rFonts w:ascii="宋体" w:cs="宋体" w:eastAsia="宋体" w:hAnsi="宋体"/>
              </w:rPr>
              <w:t xml:space="preserve">  issuing the plan</w:t>
            </w:r>
          </w:p>
        </w:tc>
        <w:tc>
          <w:tcPr>
            <w:tcW w:type="dxa" w:w="2070"/>
            <w:gridSpan w:val="1"/>
            <w:tcMar>
              <w:top w:type="dxa" w:w="0"/>
              <w:left w:type="dxa" w:w="113"/>
              <w:bottom w:type="dxa" w:w="0"/>
              <w:right w:type="dxa" w:w="113"/>
            </w:tcMar>
            <w:vAlign w:val="center"/>
          </w:tcPr>
          <w:p>
            <w:pPr>
              <w:spacing w:before="0" w:after="0"/>
              <w:jc w:val="center"/>
            </w:pPr>
            <w:r>
              <w:rPr>
                <w:i/>
                <w:iCs/>
                <w:color w:val="00b0f0"/>
                <w:sz w:val="24"/>
                <w:szCs w:val="24"/>
                <w:rFonts w:ascii="宋体" w:cs="宋体" w:eastAsia="宋体" w:hAnsi="宋体"/>
              </w:rPr>
              <w:t xml:space="preserve">（6）</w:t>
            </w:r>
          </w:p>
        </w:tc>
      </w:tr>
      <w:tr>
        <w:trPr>
          <w:tblHeader w:val="false"/>
          <w:trHeight w:val="1095" w:hRule="atLeast"/>
        </w:trPr>
        <w:tc>
          <w:tcPr>
            <w:gridSpan w:val="1"/>
            <w:vMerge w:val="continue"/>
          </w:tcPr>
          <w:p/>
        </w:tc>
        <w:tc>
          <w:tcPr>
            <w:gridSpan w:val="1"/>
            <w:vMerge w:val="continue"/>
          </w:tcPr>
          <w:p/>
        </w:tc>
        <w:tc>
          <w:tcPr>
            <w:tcW w:type="dxa" w:w="4140"/>
            <w:gridSpan w:val="2"/>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检查周期</w:t>
            </w:r>
          </w:p>
          <w:p>
            <w:pPr>
              <w:spacing w:before="0" w:after="0"/>
              <w:jc w:val="center"/>
            </w:pPr>
            <w:r>
              <w:rPr>
                <w:color w:val="1b324f"/>
                <w:sz w:val="21"/>
                <w:szCs w:val="21"/>
                <w:rFonts w:ascii="宋体" w:cs="宋体" w:eastAsia="宋体" w:hAnsi="宋体"/>
              </w:rPr>
              <w:t xml:space="preserve">       Period of inspection</w:t>
            </w:r>
          </w:p>
        </w:tc>
      </w:tr>
      <w:tr>
        <w:trPr>
          <w:tblHeader w:val="false"/>
          <w:trHeight w:val="1545" w:hRule="atLeast"/>
        </w:trPr>
        <w:tc>
          <w:tcPr>
            <w:tcW w:type="dxa" w:w="207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工装图号</w:t>
            </w:r>
          </w:p>
          <w:p>
            <w:pPr>
              <w:spacing w:before="0" w:after="0"/>
              <w:jc w:val="center"/>
            </w:pPr>
            <w:r>
              <w:rPr>
                <w:color w:val="1b324f"/>
                <w:sz w:val="21"/>
                <w:szCs w:val="21"/>
                <w:rFonts w:ascii="宋体" w:cs="宋体" w:eastAsia="宋体" w:hAnsi="宋体"/>
              </w:rPr>
              <w:t xml:space="preserve">Drawing No. of</w:t>
            </w:r>
          </w:p>
          <w:p>
            <w:pPr>
              <w:spacing w:before="0" w:after="0"/>
              <w:jc w:val="center"/>
            </w:pPr>
            <w:r>
              <w:rPr>
                <w:color w:val="1b324f"/>
                <w:sz w:val="21"/>
                <w:szCs w:val="21"/>
                <w:rFonts w:ascii="宋体" w:cs="宋体" w:eastAsia="宋体" w:hAnsi="宋体"/>
              </w:rPr>
              <w:t xml:space="preserve">  tooling</w:t>
            </w:r>
          </w:p>
        </w:tc>
        <w:tc>
          <w:tcPr>
            <w:tcW w:type="dxa" w:w="2070"/>
            <w:gridSpan w:val="1"/>
            <w:tcMar>
              <w:top w:type="dxa" w:w="0"/>
              <w:left w:type="dxa" w:w="113"/>
              <w:bottom w:type="dxa" w:w="0"/>
              <w:right w:type="dxa" w:w="113"/>
            </w:tcMar>
            <w:vAlign w:val="center"/>
          </w:tcPr>
          <w:p>
            <w:pPr>
              <w:spacing w:before="0" w:after="0"/>
              <w:jc w:val="center"/>
            </w:pPr>
            <w:r>
              <w:rPr>
                <w:i/>
                <w:iCs/>
                <w:color w:val="00b0f0"/>
                <w:sz w:val="24"/>
                <w:szCs w:val="24"/>
                <w:rFonts w:ascii="宋体" w:cs="宋体" w:eastAsia="宋体" w:hAnsi="宋体"/>
              </w:rPr>
              <w:t xml:space="preserve">（2）</w:t>
            </w:r>
          </w:p>
        </w:tc>
        <w:tc>
          <w:tcPr>
            <w:tcW w:type="dxa" w:w="4140"/>
            <w:gridSpan w:val="2"/>
            <w:vMerge w:val="restart"/>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 架次周期 Period</w:t>
            </w:r>
          </w:p>
          <w:p>
            <w:pPr>
              <w:spacing w:before="0" w:after="0"/>
              <w:jc w:val="center"/>
            </w:pPr>
            <w:r>
              <w:rPr>
                <w:color w:val="1b324f"/>
                <w:sz w:val="21"/>
                <w:szCs w:val="21"/>
                <w:rFonts w:ascii="宋体" w:cs="宋体" w:eastAsia="宋体" w:hAnsi="宋体"/>
              </w:rPr>
              <w:t xml:space="preserve">  of ship sets     </w:t>
            </w:r>
            <w:r>
              <w:rPr>
                <w:i/>
                <w:iCs/>
                <w:color w:val="00b0f0"/>
                <w:sz w:val="24"/>
                <w:szCs w:val="24"/>
                <w:rFonts w:ascii="宋体" w:cs="宋体" w:eastAsia="宋体" w:hAnsi="宋体"/>
              </w:rPr>
              <w:t xml:space="preserve">（7）</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限用        架份</w:t>
            </w:r>
          </w:p>
          <w:p>
            <w:pPr>
              <w:spacing w:before="0" w:after="0"/>
              <w:jc w:val="center"/>
            </w:pPr>
            <w:r>
              <w:rPr>
                <w:color w:val="1b324f"/>
                <w:sz w:val="21"/>
                <w:szCs w:val="21"/>
                <w:rFonts w:ascii="宋体" w:cs="宋体" w:eastAsia="宋体" w:hAnsi="宋体"/>
              </w:rPr>
              <w:t xml:space="preserve">Limited used</w:t>
            </w:r>
          </w:p>
          <w:p>
            <w:pPr>
              <w:spacing w:before="0" w:after="0"/>
              <w:jc w:val="center"/>
            </w:pPr>
            <w:r>
              <w:rPr>
                <w:color w:val="1b324f"/>
                <w:sz w:val="21"/>
                <w:szCs w:val="21"/>
                <w:rFonts w:ascii="宋体" w:cs="宋体" w:eastAsia="宋体" w:hAnsi="宋体"/>
              </w:rPr>
              <w:t xml:space="preserve">  for  amounts of aircrafts</w:t>
            </w:r>
          </w:p>
        </w:tc>
      </w:tr>
      <w:tr>
        <w:trPr>
          <w:tblHeader w:val="false"/>
          <w:trHeight w:val="1545" w:hRule="atLeast"/>
        </w:trPr>
        <w:tc>
          <w:tcPr>
            <w:tcW w:type="dxa" w:w="207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工装名称</w:t>
            </w:r>
          </w:p>
          <w:p>
            <w:pPr>
              <w:spacing w:before="0" w:after="0"/>
              <w:jc w:val="center"/>
            </w:pPr>
            <w:r>
              <w:rPr>
                <w:color w:val="1b324f"/>
                <w:sz w:val="21"/>
                <w:szCs w:val="21"/>
                <w:rFonts w:ascii="宋体" w:cs="宋体" w:eastAsia="宋体" w:hAnsi="宋体"/>
              </w:rPr>
              <w:t xml:space="preserve">Name of</w:t>
            </w:r>
          </w:p>
          <w:p>
            <w:pPr>
              <w:spacing w:before="0" w:after="0"/>
              <w:jc w:val="center"/>
            </w:pPr>
            <w:r>
              <w:rPr>
                <w:color w:val="1b324f"/>
                <w:sz w:val="21"/>
                <w:szCs w:val="21"/>
                <w:rFonts w:ascii="宋体" w:cs="宋体" w:eastAsia="宋体" w:hAnsi="宋体"/>
              </w:rPr>
              <w:t xml:space="preserve">  tooling</w:t>
            </w:r>
          </w:p>
        </w:tc>
        <w:tc>
          <w:tcPr>
            <w:tcW w:type="dxa" w:w="2070"/>
            <w:gridSpan w:val="1"/>
            <w:tcMar>
              <w:top w:type="dxa" w:w="0"/>
              <w:left w:type="dxa" w:w="113"/>
              <w:bottom w:type="dxa" w:w="0"/>
              <w:right w:type="dxa" w:w="113"/>
            </w:tcMar>
            <w:vAlign w:val="center"/>
          </w:tcPr>
          <w:p>
            <w:pPr>
              <w:spacing w:before="0" w:after="0"/>
              <w:jc w:val="center"/>
            </w:pPr>
            <w:r>
              <w:rPr>
                <w:i/>
                <w:iCs/>
                <w:color w:val="00b0f0"/>
                <w:sz w:val="24"/>
                <w:szCs w:val="24"/>
                <w:rFonts w:ascii="宋体" w:cs="宋体" w:eastAsia="宋体" w:hAnsi="宋体"/>
              </w:rPr>
              <w:t xml:space="preserve">（3）</w:t>
            </w:r>
          </w:p>
        </w:tc>
        <w:tc>
          <w:tcPr>
            <w:gridSpan w:val="2"/>
            <w:vMerge w:val="continue"/>
          </w:tcPr>
          <w:p/>
        </w:tc>
      </w:tr>
      <w:tr>
        <w:trPr>
          <w:tblHeader w:val="false"/>
          <w:trHeight w:val="1095" w:hRule="atLeast"/>
        </w:trPr>
        <w:tc>
          <w:tcPr>
            <w:tcW w:type="dxa" w:w="207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编制/日期</w:t>
            </w:r>
          </w:p>
          <w:p>
            <w:pPr>
              <w:spacing w:before="0" w:after="0"/>
              <w:jc w:val="center"/>
            </w:pPr>
            <w:r>
              <w:rPr>
                <w:color w:val="1b324f"/>
                <w:sz w:val="21"/>
                <w:szCs w:val="21"/>
                <w:rFonts w:ascii="宋体" w:cs="宋体" w:eastAsia="宋体" w:hAnsi="宋体"/>
              </w:rPr>
              <w:t xml:space="preserve">Compilation/date</w:t>
            </w:r>
          </w:p>
        </w:tc>
        <w:tc>
          <w:tcPr>
            <w:tcW w:type="dxa" w:w="2070"/>
            <w:gridSpan w:val="1"/>
            <w:tcMar>
              <w:top w:type="dxa" w:w="0"/>
              <w:left w:type="dxa" w:w="113"/>
              <w:bottom w:type="dxa" w:w="0"/>
              <w:right w:type="dxa" w:w="113"/>
            </w:tcMar>
            <w:vAlign w:val="center"/>
          </w:tcPr>
          <w:p>
            <w:pPr>
              <w:spacing w:before="0" w:after="0"/>
              <w:jc w:val="center"/>
            </w:pPr>
            <w:r>
              <w:rPr>
                <w:i/>
                <w:iCs/>
                <w:color w:val="00b0f0"/>
                <w:sz w:val="24"/>
                <w:szCs w:val="24"/>
                <w:rFonts w:ascii="宋体" w:cs="宋体" w:eastAsia="宋体" w:hAnsi="宋体"/>
              </w:rPr>
              <w:t xml:space="preserve">（4）</w:t>
            </w:r>
          </w:p>
        </w:tc>
        <w:tc>
          <w:tcPr>
            <w:tcW w:type="dxa" w:w="4140"/>
            <w:gridSpan w:val="2"/>
            <w:vMerge w:val="restart"/>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 日期周期 Period</w:t>
            </w:r>
          </w:p>
          <w:p>
            <w:pPr>
              <w:spacing w:before="0" w:after="0"/>
              <w:jc w:val="center"/>
            </w:pPr>
            <w:r>
              <w:rPr>
                <w:color w:val="1b324f"/>
                <w:sz w:val="21"/>
                <w:szCs w:val="21"/>
                <w:rFonts w:ascii="宋体" w:cs="宋体" w:eastAsia="宋体" w:hAnsi="宋体"/>
              </w:rPr>
              <w:t xml:space="preserve">  of date        </w:t>
            </w:r>
            <w:r>
              <w:rPr>
                <w:i/>
                <w:iCs/>
                <w:color w:val="00b0f0"/>
                <w:sz w:val="24"/>
                <w:szCs w:val="24"/>
                <w:rFonts w:ascii="宋体" w:cs="宋体" w:eastAsia="宋体" w:hAnsi="宋体"/>
              </w:rPr>
              <w:t xml:space="preserve">（8）</w:t>
            </w:r>
          </w:p>
          <w:p>
            <w:pPr>
              <w:spacing w:before="0" w:after="0"/>
              <w:jc w:val="center"/>
            </w:pPr>
            <w:r>
              <w:rPr>
                <w:color w:val="1b324f"/>
                <w:sz w:val="21"/>
                <w:szCs w:val="21"/>
                <w:rFonts w:ascii="宋体" w:cs="宋体" w:eastAsia="宋体" w:hAnsi="宋体"/>
              </w:rPr>
              <w:t xml:space="preserve">  周</w:t>
            </w:r>
          </w:p>
          <w:p>
            <w:pPr>
              <w:spacing w:before="0" w:after="0"/>
              <w:jc w:val="center"/>
            </w:pPr>
            <w:r>
              <w:rPr>
                <w:color w:val="1b324f"/>
                <w:sz w:val="21"/>
                <w:szCs w:val="21"/>
                <w:rFonts w:ascii="宋体" w:cs="宋体" w:eastAsia="宋体" w:hAnsi="宋体"/>
              </w:rPr>
              <w:t xml:space="preserve">             Weeks</w:t>
            </w:r>
          </w:p>
        </w:tc>
      </w:tr>
      <w:tr>
        <w:trPr>
          <w:tblHeader w:val="false"/>
          <w:trHeight w:val="1095" w:hRule="atLeast"/>
        </w:trPr>
        <w:tc>
          <w:tcPr>
            <w:tcW w:type="dxa" w:w="207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校对/日期</w:t>
            </w:r>
          </w:p>
          <w:p>
            <w:pPr>
              <w:spacing w:before="0" w:after="0"/>
              <w:jc w:val="center"/>
            </w:pPr>
            <w:r>
              <w:rPr>
                <w:color w:val="1b324f"/>
                <w:sz w:val="21"/>
                <w:szCs w:val="21"/>
                <w:rFonts w:ascii="宋体" w:cs="宋体" w:eastAsia="宋体" w:hAnsi="宋体"/>
              </w:rPr>
              <w:t xml:space="preserve">Proof/date</w:t>
            </w:r>
          </w:p>
        </w:tc>
        <w:tc>
          <w:tcPr>
            <w:tcW w:type="dxa" w:w="2070"/>
            <w:gridSpan w:val="1"/>
            <w:tcMar>
              <w:top w:type="dxa" w:w="0"/>
              <w:left w:type="dxa" w:w="113"/>
              <w:bottom w:type="dxa" w:w="0"/>
              <w:right w:type="dxa" w:w="113"/>
            </w:tcMar>
            <w:vAlign w:val="center"/>
          </w:tcPr>
          <w:p>
            <w:pPr>
              <w:spacing w:before="0" w:after="0"/>
              <w:jc w:val="center"/>
            </w:pPr>
            <w:r>
              <w:rPr>
                <w:i/>
                <w:iCs/>
                <w:color w:val="00b0f0"/>
                <w:sz w:val="24"/>
                <w:szCs w:val="24"/>
                <w:rFonts w:ascii="宋体" w:cs="宋体" w:eastAsia="宋体" w:hAnsi="宋体"/>
              </w:rPr>
              <w:t xml:space="preserve">（5）</w:t>
            </w:r>
          </w:p>
        </w:tc>
        <w:tc>
          <w:tcPr>
            <w:gridSpan w:val="2"/>
            <w:vMerge w:val="continue"/>
          </w:tcPr>
          <w:p/>
        </w:tc>
      </w:tr>
      <w:tr>
        <w:trPr>
          <w:tblHeader w:val="false"/>
          <w:trHeight w:val="1485" w:hRule="atLeast"/>
        </w:trPr>
        <w:tc>
          <w:tcPr>
            <w:tcW w:type="dxa" w:w="207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检验/完工日期</w:t>
            </w:r>
          </w:p>
          <w:p>
            <w:pPr>
              <w:spacing w:before="0" w:after="0"/>
              <w:jc w:val="center"/>
            </w:pPr>
            <w:r>
              <w:rPr>
                <w:color w:val="1b324f"/>
                <w:sz w:val="21"/>
                <w:szCs w:val="21"/>
                <w:rFonts w:ascii="宋体" w:cs="宋体" w:eastAsia="宋体" w:hAnsi="宋体"/>
              </w:rPr>
              <w:t xml:space="preserve">Inspection/completion date</w:t>
            </w:r>
          </w:p>
        </w:tc>
        <w:tc>
          <w:tcPr>
            <w:tcW w:type="dxa" w:w="6210"/>
            <w:gridSpan w:val="3"/>
            <w:tcMar>
              <w:top w:type="dxa" w:w="0"/>
              <w:left w:type="dxa" w:w="113"/>
              <w:bottom w:type="dxa" w:w="0"/>
              <w:right w:type="dxa" w:w="113"/>
            </w:tcMar>
            <w:vAlign w:val="center"/>
          </w:tcPr>
          <w:p>
            <w:pPr>
              <w:spacing w:before="0" w:after="0"/>
              <w:jc w:val="center"/>
            </w:pPr>
            <w:r>
              <w:rPr>
                <w:i/>
                <w:iCs/>
                <w:color w:val="00b0f0"/>
                <w:sz w:val="24"/>
                <w:szCs w:val="24"/>
                <w:rFonts w:ascii="宋体" w:cs="宋体" w:eastAsia="宋体" w:hAnsi="宋体"/>
              </w:rPr>
              <w:t xml:space="preserve">（9）</w:t>
            </w:r>
          </w:p>
        </w:tc>
      </w:tr>
    </w:tbl>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line="280" w:lineRule="exact"/>
        <w:jc w:val="center"/>
      </w:pPr>
      <w:r>
        <w:rPr>
          <w:color w:val="1b324f"/>
          <w:sz w:val="28"/>
          <w:szCs w:val="28"/>
          <w:rFonts w:ascii="宋体" w:cs="宋体" w:eastAsia="宋体" w:hAnsi="宋体"/>
        </w:rPr>
      </w:r>
    </w:p>
    <w:p>
      <w:pPr>
        <w:spacing w:before="0" w:after="0"/>
        <w:jc w:val="center"/>
      </w:pPr>
      <w:r>
        <w:rPr>
          <w:color w:val="1b324f"/>
          <w:sz w:val="28"/>
          <w:szCs w:val="28"/>
          <w:rFonts w:ascii="宋体" w:cs="宋体" w:eastAsia="宋体" w:hAnsi="宋体"/>
        </w:rPr>
        <w:t xml:space="preserve">附录B</w:t>
      </w:r>
    </w:p>
    <w:p>
      <w:pPr>
        <w:spacing w:before="0" w:after="0"/>
        <w:jc w:val="center"/>
      </w:pPr>
      <w:r>
        <w:rPr>
          <w:color w:val="1b324f"/>
          <w:sz w:val="28"/>
          <w:szCs w:val="28"/>
          <w:rFonts w:ascii="宋体" w:cs="宋体" w:eastAsia="宋体" w:hAnsi="宋体"/>
        </w:rPr>
        <w:t xml:space="preserve">（资料性附录）</w:t>
      </w:r>
    </w:p>
    <w:p>
      <w:pPr>
        <w:spacing w:before="0" w:after="0"/>
        <w:jc w:val="center"/>
      </w:pPr>
      <w:r>
        <w:rPr>
          <w:color w:val="1b324f"/>
          <w:sz w:val="21"/>
          <w:szCs w:val="21"/>
          <w:rFonts w:ascii="宋体" w:cs="宋体" w:eastAsia="宋体" w:hAnsi="宋体"/>
        </w:rPr>
        <w:t xml:space="preserve">SAMC</w:t>
      </w:r>
    </w:p>
    <w:p>
      <w:pPr>
        <w:spacing w:before="0" w:after="0"/>
        <w:jc w:val="center"/>
      </w:pPr>
      <w:r>
        <w:rPr>
          <w:color w:val="1b324f"/>
          <w:sz w:val="21"/>
          <w:szCs w:val="21"/>
          <w:rFonts w:ascii="宋体" w:cs="宋体" w:eastAsia="宋体" w:hAnsi="宋体"/>
        </w:rPr>
        <w:t xml:space="preserve">04-58.1（2020-03）</w:t>
      </w:r>
    </w:p>
    <w:p>
      <w:pPr>
        <w:spacing w:before="0" w:after="0"/>
        <w:jc w:val="center"/>
      </w:pPr>
      <w:r>
        <w:rPr>
          <w:color w:val="1b324f"/>
          <w:sz w:val="28"/>
          <w:szCs w:val="28"/>
          <w:rFonts w:ascii="宋体" w:cs="宋体" w:eastAsia="宋体" w:hAnsi="宋体"/>
        </w:rPr>
        <w:t xml:space="preserve">工装定期检查计划续页</w:t>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35"/>
        <w:gridCol w:w="1035"/>
        <w:gridCol w:w="1035"/>
        <w:gridCol w:w="1035"/>
        <w:gridCol w:w="1035"/>
        <w:gridCol w:w="1035"/>
        <w:gridCol w:w="1035"/>
        <w:gridCol w:w="1035"/>
      </w:tblGrid>
      <w:tr>
        <w:trPr>
          <w:tblHeader w:val="false"/>
          <w:trHeight w:val="3225" w:hRule="atLeast"/>
        </w:trPr>
        <w:tc>
          <w:tcPr>
            <w:tcW w:type="dxa" w:w="3105"/>
            <w:gridSpan w:val="3"/>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工装图号:</w:t>
            </w:r>
            <w:r>
              <w:rPr>
                <w:i/>
                <w:iCs/>
                <w:color w:val="00b0f0"/>
                <w:sz w:val="24"/>
                <w:szCs w:val="24"/>
                <w:rFonts w:ascii="宋体" w:cs="宋体" w:eastAsia="宋体" w:hAnsi="宋体"/>
              </w:rPr>
              <w:t xml:space="preserve">              （10）</w:t>
            </w:r>
          </w:p>
          <w:p>
            <w:pPr>
              <w:spacing w:before="0" w:after="0"/>
              <w:jc w:val="left"/>
            </w:pPr>
            <w:r>
              <w:rPr>
                <w:color w:val="1b324f"/>
                <w:sz w:val="21"/>
                <w:szCs w:val="21"/>
                <w:rFonts w:ascii="宋体" w:cs="宋体" w:eastAsia="宋体" w:hAnsi="宋体"/>
              </w:rPr>
              <w:t xml:space="preserve">Drawing No. of tooling</w:t>
            </w:r>
          </w:p>
        </w:tc>
        <w:tc>
          <w:tcPr>
            <w:tcW w:type="dxa" w:w="103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编制/日期:</w:t>
            </w:r>
            <w:r>
              <w:rPr>
                <w:i/>
                <w:iCs/>
                <w:color w:val="00b0f0"/>
                <w:sz w:val="24"/>
                <w:szCs w:val="24"/>
                <w:rFonts w:ascii="宋体" w:cs="宋体" w:eastAsia="宋体" w:hAnsi="宋体"/>
              </w:rPr>
              <w:t xml:space="preserve">    （11）</w:t>
            </w:r>
          </w:p>
          <w:p>
            <w:pPr>
              <w:spacing w:before="0" w:after="0"/>
              <w:jc w:val="left"/>
            </w:pPr>
            <w:r>
              <w:rPr>
                <w:color w:val="1b324f"/>
                <w:sz w:val="21"/>
                <w:szCs w:val="21"/>
                <w:rFonts w:ascii="宋体" w:cs="宋体" w:eastAsia="宋体" w:hAnsi="宋体"/>
              </w:rPr>
              <w:t xml:space="preserve">Compilation/date </w:t>
            </w:r>
          </w:p>
        </w:tc>
        <w:tc>
          <w:tcPr>
            <w:tcW w:type="dxa" w:w="4140"/>
            <w:gridSpan w:val="4"/>
            <w:tcMar>
              <w:top w:type="dxa" w:w="0"/>
              <w:left w:type="dxa" w:w="113"/>
              <w:bottom w:type="dxa" w:w="0"/>
              <w:right w:type="dxa" w:w="113"/>
            </w:tcMar>
            <w:vAlign w:val="center"/>
          </w:tcPr>
          <w:p>
            <w:pPr>
              <w:spacing w:before="0" w:after="0"/>
              <w:jc w:val="right"/>
            </w:pPr>
            <w:r>
              <w:rPr>
                <w:color w:val="1b324f"/>
                <w:sz w:val="21"/>
                <w:szCs w:val="21"/>
                <w:rFonts w:ascii="宋体" w:cs="宋体" w:eastAsia="宋体" w:hAnsi="宋体"/>
              </w:rPr>
              <w:t xml:space="preserve">共   页 第   页 </w:t>
            </w:r>
          </w:p>
          <w:p>
            <w:pPr>
              <w:spacing w:before="0" w:after="0"/>
              <w:jc w:val="right"/>
            </w:pPr>
            <w:r>
              <w:rPr>
                <w:color w:val="1b324f"/>
                <w:sz w:val="21"/>
                <w:szCs w:val="21"/>
                <w:rFonts w:ascii="宋体" w:cs="宋体" w:eastAsia="宋体" w:hAnsi="宋体"/>
              </w:rPr>
              <w:t xml:space="preserve">                                              Page   of   </w:t>
            </w:r>
          </w:p>
        </w:tc>
      </w:tr>
      <w:tr>
        <w:trPr>
          <w:tblHeader w:val="false"/>
          <w:trHeight w:val="3675" w:hRule="atLeast"/>
        </w:trPr>
        <w:tc>
          <w:tcPr>
            <w:tcW w:type="dxa" w:w="103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序号</w:t>
            </w:r>
          </w:p>
          <w:p>
            <w:pPr>
              <w:spacing w:before="0" w:after="0"/>
              <w:jc w:val="center"/>
            </w:pPr>
            <w:r>
              <w:rPr>
                <w:color w:val="1b324f"/>
                <w:sz w:val="21"/>
                <w:szCs w:val="21"/>
                <w:rFonts w:ascii="宋体" w:cs="宋体" w:eastAsia="宋体" w:hAnsi="宋体"/>
              </w:rPr>
              <w:t xml:space="preserve">Serial No.</w:t>
            </w:r>
          </w:p>
        </w:tc>
        <w:tc>
          <w:tcPr>
            <w:tcW w:type="dxa" w:w="103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工装图</w:t>
            </w:r>
          </w:p>
          <w:p>
            <w:pPr>
              <w:spacing w:before="0" w:after="0"/>
              <w:jc w:val="center"/>
            </w:pPr>
            <w:r>
              <w:rPr>
                <w:color w:val="1b324f"/>
                <w:sz w:val="21"/>
                <w:szCs w:val="21"/>
                <w:rFonts w:ascii="宋体" w:cs="宋体" w:eastAsia="宋体" w:hAnsi="宋体"/>
              </w:rPr>
              <w:t xml:space="preserve">页次/图区</w:t>
            </w:r>
          </w:p>
          <w:p>
            <w:pPr>
              <w:spacing w:before="0" w:after="0"/>
              <w:jc w:val="center"/>
            </w:pPr>
            <w:r>
              <w:rPr>
                <w:color w:val="1b324f"/>
                <w:sz w:val="21"/>
                <w:szCs w:val="21"/>
                <w:rFonts w:ascii="宋体" w:cs="宋体" w:eastAsia="宋体" w:hAnsi="宋体"/>
              </w:rPr>
              <w:t xml:space="preserve">Page/area of</w:t>
            </w:r>
          </w:p>
          <w:p>
            <w:pPr>
              <w:spacing w:before="0" w:after="0"/>
              <w:jc w:val="center"/>
            </w:pPr>
            <w:r>
              <w:rPr>
                <w:color w:val="1b324f"/>
                <w:sz w:val="21"/>
                <w:szCs w:val="21"/>
                <w:rFonts w:ascii="宋体" w:cs="宋体" w:eastAsia="宋体" w:hAnsi="宋体"/>
              </w:rPr>
              <w:t xml:space="preserve"> tooling drawing</w:t>
            </w:r>
          </w:p>
        </w:tc>
        <w:tc>
          <w:tcPr>
            <w:tcW w:type="dxa" w:w="103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零件号</w:t>
            </w:r>
          </w:p>
          <w:p>
            <w:pPr>
              <w:spacing w:before="0" w:after="0"/>
              <w:jc w:val="center"/>
            </w:pPr>
            <w:r>
              <w:rPr>
                <w:color w:val="1b324f"/>
                <w:sz w:val="21"/>
                <w:szCs w:val="21"/>
                <w:rFonts w:ascii="宋体" w:cs="宋体" w:eastAsia="宋体" w:hAnsi="宋体"/>
              </w:rPr>
              <w:t xml:space="preserve">Part number</w:t>
            </w:r>
          </w:p>
        </w:tc>
        <w:tc>
          <w:tcPr>
            <w:tcW w:type="dxa" w:w="103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检验内容</w:t>
            </w:r>
          </w:p>
          <w:p>
            <w:pPr>
              <w:spacing w:before="0" w:after="0"/>
              <w:jc w:val="center"/>
            </w:pPr>
            <w:r>
              <w:rPr>
                <w:color w:val="1b324f"/>
                <w:sz w:val="21"/>
                <w:szCs w:val="21"/>
                <w:rFonts w:ascii="宋体" w:cs="宋体" w:eastAsia="宋体" w:hAnsi="宋体"/>
              </w:rPr>
              <w:t xml:space="preserve">Content of</w:t>
            </w:r>
          </w:p>
          <w:p>
            <w:pPr>
              <w:spacing w:before="0" w:after="0"/>
              <w:jc w:val="center"/>
            </w:pPr>
            <w:r>
              <w:rPr>
                <w:color w:val="1b324f"/>
                <w:sz w:val="21"/>
                <w:szCs w:val="21"/>
                <w:rFonts w:ascii="宋体" w:cs="宋体" w:eastAsia="宋体" w:hAnsi="宋体"/>
              </w:rPr>
              <w:t xml:space="preserve">  inspection</w:t>
            </w:r>
          </w:p>
        </w:tc>
        <w:tc>
          <w:tcPr>
            <w:tcW w:type="dxa" w:w="103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测量工具</w:t>
            </w:r>
          </w:p>
          <w:p>
            <w:pPr>
              <w:spacing w:before="0" w:after="0"/>
              <w:jc w:val="center"/>
            </w:pPr>
            <w:r>
              <w:rPr>
                <w:color w:val="1b324f"/>
                <w:sz w:val="21"/>
                <w:szCs w:val="21"/>
                <w:rFonts w:ascii="宋体" w:cs="宋体" w:eastAsia="宋体" w:hAnsi="宋体"/>
              </w:rPr>
              <w:t xml:space="preserve">Measure Tools</w:t>
            </w:r>
          </w:p>
        </w:tc>
        <w:tc>
          <w:tcPr>
            <w:tcW w:type="dxa" w:w="103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记录</w:t>
            </w:r>
          </w:p>
          <w:p>
            <w:pPr>
              <w:spacing w:before="0" w:after="0"/>
              <w:jc w:val="center"/>
            </w:pPr>
            <w:r>
              <w:rPr>
                <w:color w:val="1b324f"/>
                <w:sz w:val="21"/>
                <w:szCs w:val="21"/>
                <w:rFonts w:ascii="宋体" w:cs="宋体" w:eastAsia="宋体" w:hAnsi="宋体"/>
              </w:rPr>
              <w:t xml:space="preserve">Record</w:t>
            </w:r>
          </w:p>
        </w:tc>
        <w:tc>
          <w:tcPr>
            <w:tcW w:type="dxa" w:w="103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操作者</w:t>
            </w:r>
          </w:p>
          <w:p>
            <w:pPr>
              <w:spacing w:before="0" w:after="0"/>
              <w:jc w:val="center"/>
            </w:pPr>
            <w:r>
              <w:rPr>
                <w:color w:val="1b324f"/>
                <w:sz w:val="21"/>
                <w:szCs w:val="21"/>
                <w:rFonts w:ascii="宋体" w:cs="宋体" w:eastAsia="宋体" w:hAnsi="宋体"/>
              </w:rPr>
              <w:t xml:space="preserve">Operator </w:t>
            </w:r>
          </w:p>
        </w:tc>
        <w:tc>
          <w:tcPr>
            <w:tcW w:type="dxa" w:w="103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检验印</w:t>
            </w:r>
          </w:p>
          <w:p>
            <w:pPr>
              <w:spacing w:before="0" w:after="0"/>
              <w:jc w:val="center"/>
            </w:pPr>
            <w:r>
              <w:rPr>
                <w:color w:val="1b324f"/>
                <w:sz w:val="21"/>
                <w:szCs w:val="21"/>
                <w:rFonts w:ascii="宋体" w:cs="宋体" w:eastAsia="宋体" w:hAnsi="宋体"/>
              </w:rPr>
              <w:t xml:space="preserve">Inspection</w:t>
            </w:r>
          </w:p>
          <w:p>
            <w:pPr>
              <w:spacing w:before="0" w:after="0"/>
              <w:jc w:val="center"/>
            </w:pPr>
            <w:r>
              <w:rPr>
                <w:color w:val="1b324f"/>
                <w:sz w:val="21"/>
                <w:szCs w:val="21"/>
                <w:rFonts w:ascii="宋体" w:cs="宋体" w:eastAsia="宋体" w:hAnsi="宋体"/>
              </w:rPr>
              <w:t xml:space="preserve">  Seal</w:t>
            </w:r>
          </w:p>
        </w:tc>
      </w:tr>
      <w:tr>
        <w:trPr>
          <w:tblHeader w:val="false"/>
          <w:trHeight w:val="630" w:hRule="atLeast"/>
        </w:trPr>
        <w:tc>
          <w:tcPr>
            <w:tcW w:type="dxa" w:w="1035"/>
            <w:gridSpan w:val="1"/>
            <w:tcMar>
              <w:top w:type="dxa" w:w="0"/>
              <w:left w:type="dxa" w:w="113"/>
              <w:bottom w:type="dxa" w:w="0"/>
              <w:right w:type="dxa" w:w="113"/>
            </w:tcMar>
            <w:vAlign w:val="center"/>
          </w:tcPr>
          <w:p>
            <w:pPr>
              <w:spacing w:before="0" w:after="0"/>
              <w:jc w:val="center"/>
            </w:pPr>
            <w:r>
              <w:rPr>
                <w:i/>
                <w:iCs/>
                <w:color w:val="00b0f0"/>
                <w:sz w:val="24"/>
                <w:szCs w:val="24"/>
                <w:rFonts w:ascii="宋体" w:cs="宋体" w:eastAsia="宋体" w:hAnsi="宋体"/>
              </w:rPr>
              <w:t xml:space="preserve">（12）</w:t>
            </w:r>
          </w:p>
        </w:tc>
        <w:tc>
          <w:tcPr>
            <w:tcW w:type="dxa" w:w="1035"/>
            <w:gridSpan w:val="1"/>
            <w:tcMar>
              <w:top w:type="dxa" w:w="0"/>
              <w:left w:type="dxa" w:w="113"/>
              <w:bottom w:type="dxa" w:w="0"/>
              <w:right w:type="dxa" w:w="113"/>
            </w:tcMar>
            <w:vAlign w:val="center"/>
          </w:tcPr>
          <w:p>
            <w:pPr>
              <w:spacing w:before="0" w:after="0"/>
              <w:jc w:val="center"/>
            </w:pPr>
            <w:r>
              <w:rPr>
                <w:i/>
                <w:iCs/>
                <w:color w:val="00b0f0"/>
                <w:sz w:val="24"/>
                <w:szCs w:val="24"/>
                <w:rFonts w:ascii="宋体" w:cs="宋体" w:eastAsia="宋体" w:hAnsi="宋体"/>
              </w:rPr>
              <w:t xml:space="preserve">（13）</w:t>
            </w:r>
          </w:p>
        </w:tc>
        <w:tc>
          <w:tcPr>
            <w:tcW w:type="dxa" w:w="1035"/>
            <w:gridSpan w:val="1"/>
            <w:tcMar>
              <w:top w:type="dxa" w:w="0"/>
              <w:left w:type="dxa" w:w="113"/>
              <w:bottom w:type="dxa" w:w="0"/>
              <w:right w:type="dxa" w:w="113"/>
            </w:tcMar>
            <w:vAlign w:val="center"/>
          </w:tcPr>
          <w:p>
            <w:pPr>
              <w:spacing w:before="0" w:after="0"/>
              <w:jc w:val="center"/>
            </w:pPr>
            <w:r>
              <w:rPr>
                <w:i/>
                <w:iCs/>
                <w:color w:val="00b0f0"/>
                <w:sz w:val="24"/>
                <w:szCs w:val="24"/>
                <w:rFonts w:ascii="宋体" w:cs="宋体" w:eastAsia="宋体" w:hAnsi="宋体"/>
              </w:rPr>
              <w:t xml:space="preserve">（14）</w:t>
            </w:r>
          </w:p>
        </w:tc>
        <w:tc>
          <w:tcPr>
            <w:tcW w:type="dxa" w:w="1035"/>
            <w:gridSpan w:val="1"/>
            <w:tcMar>
              <w:top w:type="dxa" w:w="0"/>
              <w:left w:type="dxa" w:w="113"/>
              <w:bottom w:type="dxa" w:w="0"/>
              <w:right w:type="dxa" w:w="113"/>
            </w:tcMar>
            <w:vAlign w:val="center"/>
          </w:tcPr>
          <w:p>
            <w:pPr>
              <w:spacing w:before="0" w:after="0"/>
              <w:jc w:val="center"/>
            </w:pPr>
            <w:r>
              <w:rPr>
                <w:i/>
                <w:iCs/>
                <w:color w:val="00b0f0"/>
                <w:sz w:val="24"/>
                <w:szCs w:val="24"/>
                <w:rFonts w:ascii="宋体" w:cs="宋体" w:eastAsia="宋体" w:hAnsi="宋体"/>
              </w:rPr>
              <w:t xml:space="preserve">（15）</w:t>
            </w:r>
          </w:p>
        </w:tc>
        <w:tc>
          <w:tcPr>
            <w:tcW w:type="dxa" w:w="1035"/>
            <w:gridSpan w:val="1"/>
            <w:tcMar>
              <w:top w:type="dxa" w:w="0"/>
              <w:left w:type="dxa" w:w="113"/>
              <w:bottom w:type="dxa" w:w="0"/>
              <w:right w:type="dxa" w:w="113"/>
            </w:tcMar>
            <w:vAlign w:val="center"/>
          </w:tcPr>
          <w:p>
            <w:pPr>
              <w:spacing w:before="0" w:after="0"/>
              <w:jc w:val="center"/>
            </w:pPr>
            <w:r>
              <w:rPr>
                <w:i/>
                <w:iCs/>
                <w:color w:val="00b0f0"/>
                <w:sz w:val="24"/>
                <w:szCs w:val="24"/>
                <w:rFonts w:ascii="宋体" w:cs="宋体" w:eastAsia="宋体" w:hAnsi="宋体"/>
              </w:rPr>
              <w:t xml:space="preserve">（16）</w:t>
            </w:r>
          </w:p>
        </w:tc>
        <w:tc>
          <w:tcPr>
            <w:tcW w:type="dxa" w:w="1035"/>
            <w:gridSpan w:val="1"/>
            <w:tcMar>
              <w:top w:type="dxa" w:w="0"/>
              <w:left w:type="dxa" w:w="113"/>
              <w:bottom w:type="dxa" w:w="0"/>
              <w:right w:type="dxa" w:w="113"/>
            </w:tcMar>
            <w:vAlign w:val="center"/>
          </w:tcPr>
          <w:p>
            <w:pPr>
              <w:spacing w:before="0" w:after="0"/>
              <w:jc w:val="center"/>
            </w:pPr>
            <w:r>
              <w:rPr>
                <w:i/>
                <w:iCs/>
                <w:color w:val="00b0f0"/>
                <w:sz w:val="24"/>
                <w:szCs w:val="24"/>
                <w:rFonts w:ascii="宋体" w:cs="宋体" w:eastAsia="宋体" w:hAnsi="宋体"/>
              </w:rPr>
              <w:t xml:space="preserve">（17）</w:t>
            </w:r>
          </w:p>
        </w:tc>
        <w:tc>
          <w:tcPr>
            <w:tcW w:type="dxa" w:w="1035"/>
            <w:gridSpan w:val="1"/>
            <w:tcMar>
              <w:top w:type="dxa" w:w="0"/>
              <w:left w:type="dxa" w:w="113"/>
              <w:bottom w:type="dxa" w:w="0"/>
              <w:right w:type="dxa" w:w="113"/>
            </w:tcMar>
            <w:vAlign w:val="center"/>
          </w:tcPr>
          <w:p>
            <w:pPr>
              <w:spacing w:before="0" w:after="0"/>
              <w:jc w:val="center"/>
            </w:pPr>
            <w:r>
              <w:rPr>
                <w:i/>
                <w:iCs/>
                <w:color w:val="00b0f0"/>
                <w:sz w:val="24"/>
                <w:szCs w:val="24"/>
                <w:rFonts w:ascii="宋体" w:cs="宋体" w:eastAsia="宋体" w:hAnsi="宋体"/>
              </w:rPr>
              <w:t xml:space="preserve">（18）</w:t>
            </w:r>
          </w:p>
        </w:tc>
        <w:tc>
          <w:tcPr>
            <w:tcW w:type="dxa" w:w="1035"/>
            <w:gridSpan w:val="1"/>
            <w:tcMar>
              <w:top w:type="dxa" w:w="0"/>
              <w:left w:type="dxa" w:w="113"/>
              <w:bottom w:type="dxa" w:w="0"/>
              <w:right w:type="dxa" w:w="113"/>
            </w:tcMar>
            <w:vAlign w:val="center"/>
          </w:tcPr>
          <w:p>
            <w:pPr>
              <w:spacing w:before="0" w:after="0"/>
              <w:jc w:val="center"/>
            </w:pPr>
            <w:r>
              <w:rPr>
                <w:i/>
                <w:iCs/>
                <w:color w:val="00b0f0"/>
                <w:sz w:val="24"/>
                <w:szCs w:val="24"/>
                <w:rFonts w:ascii="宋体" w:cs="宋体" w:eastAsia="宋体" w:hAnsi="宋体"/>
              </w:rPr>
              <w:t xml:space="preserve">（19）</w:t>
            </w:r>
          </w:p>
        </w:tc>
      </w:tr>
      <w:tr>
        <w:trPr>
          <w:tblHeader w:val="false"/>
          <w:trHeight w:val="630" w:hRule="atLeast"/>
        </w:trPr>
        <w:tc>
          <w:tcPr>
            <w:tcW w:type="dxa" w:w="103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103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103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103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103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103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103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103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r>
      <w:tr>
        <w:trPr>
          <w:tblHeader w:val="false"/>
          <w:trHeight w:val="630" w:hRule="atLeast"/>
        </w:trPr>
        <w:tc>
          <w:tcPr>
            <w:tcW w:type="dxa" w:w="103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103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103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103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103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103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103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103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r>
    </w:tbl>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35"/>
        <w:gridCol w:w="1035"/>
        <w:gridCol w:w="1035"/>
        <w:gridCol w:w="1035"/>
        <w:gridCol w:w="1035"/>
        <w:gridCol w:w="1035"/>
        <w:gridCol w:w="1035"/>
        <w:gridCol w:w="1035"/>
      </w:tblGrid>
      <w:tr>
        <w:trPr>
          <w:tblHeader w:val="false"/>
          <w:trHeight w:val="630" w:hRule="atLeast"/>
        </w:trPr>
        <w:tc>
          <w:tcPr>
            <w:tcW w:type="dxa" w:w="103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103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103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103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103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103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103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c>
          <w:tcPr>
            <w:tcW w:type="dxa" w:w="1035"/>
            <w:gridSpan w:val="1"/>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 </w:t>
            </w:r>
          </w:p>
        </w:tc>
      </w:tr>
    </w:tbl>
    <w:p>
      <w:pPr>
        <w:spacing w:before="0" w:after="0" w:line="280" w:lineRule="exact"/>
        <w:jc w:val="left"/>
      </w:pPr>
      <w:r>
        <w:rPr>
          <w:color w:val="1b324f"/>
          <w:sz w:val="28"/>
          <w:szCs w:val="28"/>
          <w:rFonts w:ascii="宋体" w:cs="宋体" w:eastAsia="宋体" w:hAnsi="宋体"/>
        </w:rPr>
      </w:r>
    </w:p>
    <w:p>
      <w:pPr>
        <w:spacing w:before="0" w:after="0" w:line="280" w:lineRule="exact"/>
        <w:jc w:val="left"/>
      </w:pPr>
      <w:r>
        <w:rPr>
          <w:color w:val="1b324f"/>
          <w:sz w:val="28"/>
          <w:szCs w:val="28"/>
          <w:rFonts w:ascii="宋体" w:cs="宋体" w:eastAsia="宋体" w:hAnsi="宋体"/>
        </w:rPr>
      </w:r>
    </w:p>
    <w:p>
      <w:pPr>
        <w:spacing w:before="0" w:after="0"/>
        <w:jc w:val="left"/>
      </w:pPr>
      <w:r>
        <w:rPr>
          <w:color w:val="1b324f"/>
          <w:sz w:val="28"/>
          <w:szCs w:val="28"/>
          <w:rFonts w:ascii="宋体" w:cs="宋体" w:eastAsia="宋体" w:hAnsi="宋体"/>
        </w:rPr>
        <w:t xml:space="preserve">填写说明</w:t>
      </w:r>
    </w:p>
    <w:p>
      <w:pPr>
        <w:spacing w:before="0" w:after="0"/>
        <w:jc w:val="left"/>
      </w:pPr>
      <w:r>
        <w:rPr>
          <w:color w:val="1b324f"/>
          <w:sz w:val="24"/>
          <w:szCs w:val="24"/>
          <w:rFonts w:ascii="宋体" w:cs="宋体" w:eastAsia="宋体" w:hAnsi="宋体"/>
        </w:rPr>
        <w:t xml:space="preserve"> </w:t>
      </w:r>
    </w:p>
    <w:p>
      <w:pPr>
        <w:spacing w:before="0" w:after="0"/>
        <w:jc w:val="left"/>
      </w:pPr>
      <w:r>
        <w:rPr>
          <w:color w:val="1b324f"/>
          <w:sz w:val="28"/>
          <w:szCs w:val="28"/>
          <w:rFonts w:ascii="宋体" w:cs="宋体" w:eastAsia="宋体" w:hAnsi="宋体"/>
        </w:rPr>
        <w:t xml:space="preserve">（1）：工艺装备室技术员填入适用的机型。</w:t>
      </w:r>
    </w:p>
    <w:p>
      <w:pPr>
        <w:spacing w:before="0" w:after="0"/>
        <w:jc w:val="left"/>
      </w:pPr>
      <w:r>
        <w:rPr>
          <w:color w:val="1b324f"/>
          <w:sz w:val="28"/>
          <w:szCs w:val="28"/>
          <w:rFonts w:ascii="宋体" w:cs="宋体" w:eastAsia="宋体" w:hAnsi="宋体"/>
        </w:rPr>
        <w:t xml:space="preserve">（2）：工艺装备室技术员填入要检查的工装图号。</w:t>
      </w:r>
    </w:p>
    <w:p>
      <w:pPr>
        <w:spacing w:before="0" w:after="0"/>
        <w:jc w:val="left"/>
      </w:pPr>
      <w:r>
        <w:rPr>
          <w:color w:val="1b324f"/>
          <w:sz w:val="28"/>
          <w:szCs w:val="28"/>
          <w:rFonts w:ascii="宋体" w:cs="宋体" w:eastAsia="宋体" w:hAnsi="宋体"/>
        </w:rPr>
        <w:t xml:space="preserve">（3）：工艺装备室技术员填入要检查的工装名称。</w:t>
      </w:r>
    </w:p>
    <w:p>
      <w:pPr>
        <w:spacing w:before="0" w:after="0"/>
        <w:jc w:val="left"/>
      </w:pPr>
      <w:r>
        <w:rPr>
          <w:color w:val="1b324f"/>
          <w:sz w:val="28"/>
          <w:szCs w:val="28"/>
          <w:rFonts w:ascii="宋体" w:cs="宋体" w:eastAsia="宋体" w:hAnsi="宋体"/>
        </w:rPr>
        <w:t xml:space="preserve">（4）：编制人员签字并注明日期。</w:t>
      </w:r>
    </w:p>
    <w:p>
      <w:pPr>
        <w:spacing w:before="0" w:after="0"/>
        <w:jc w:val="left"/>
      </w:pPr>
      <w:r>
        <w:rPr>
          <w:color w:val="1b324f"/>
          <w:sz w:val="28"/>
          <w:szCs w:val="28"/>
          <w:rFonts w:ascii="宋体" w:cs="宋体" w:eastAsia="宋体" w:hAnsi="宋体"/>
        </w:rPr>
        <w:t xml:space="preserve">（5）：校对人员签字并注明日期。</w:t>
      </w:r>
    </w:p>
    <w:p>
      <w:pPr>
        <w:spacing w:before="0" w:after="0"/>
        <w:jc w:val="left"/>
      </w:pPr>
      <w:r>
        <w:rPr>
          <w:color w:val="1b324f"/>
          <w:sz w:val="28"/>
          <w:szCs w:val="28"/>
          <w:rFonts w:ascii="宋体" w:cs="宋体" w:eastAsia="宋体" w:hAnsi="宋体"/>
        </w:rPr>
        <w:t xml:space="preserve">（6）：工艺装备室技术员填写计划下发的依据</w:t>
      </w:r>
    </w:p>
    <w:p>
      <w:pPr>
        <w:spacing w:before="0" w:after="0"/>
        <w:jc w:val="left"/>
      </w:pPr>
      <w:r>
        <w:rPr>
          <w:color w:val="1b324f"/>
          <w:sz w:val="28"/>
          <w:szCs w:val="28"/>
          <w:rFonts w:ascii="宋体" w:cs="宋体" w:eastAsia="宋体" w:hAnsi="宋体"/>
        </w:rPr>
        <w:t xml:space="preserve">（7）：工艺装备室技术员填写工装定期检查架份数。</w:t>
      </w:r>
    </w:p>
    <w:p>
      <w:pPr>
        <w:spacing w:before="0" w:after="0"/>
        <w:jc w:val="left"/>
      </w:pPr>
      <w:r>
        <w:rPr>
          <w:color w:val="1b324f"/>
          <w:sz w:val="28"/>
          <w:szCs w:val="28"/>
          <w:rFonts w:ascii="宋体" w:cs="宋体" w:eastAsia="宋体" w:hAnsi="宋体"/>
        </w:rPr>
        <w:t xml:space="preserve">（8）：工艺装备室技术员在工装日期周期检查阶段填写检查周期。</w:t>
      </w:r>
    </w:p>
    <w:p>
      <w:pPr>
        <w:spacing w:before="0" w:after="0"/>
        <w:jc w:val="left"/>
      </w:pPr>
      <w:r>
        <w:rPr>
          <w:color w:val="1b324f"/>
          <w:sz w:val="28"/>
          <w:szCs w:val="28"/>
          <w:rFonts w:ascii="宋体" w:cs="宋体" w:eastAsia="宋体" w:hAnsi="宋体"/>
        </w:rPr>
        <w:t xml:space="preserve">（9）：工装检验人员盖检验印章并注明检验日期。</w:t>
      </w:r>
    </w:p>
    <w:p>
      <w:pPr>
        <w:spacing w:before="0" w:after="0"/>
        <w:jc w:val="left"/>
      </w:pPr>
      <w:r>
        <w:rPr>
          <w:color w:val="1b324f"/>
          <w:sz w:val="28"/>
          <w:szCs w:val="28"/>
          <w:rFonts w:ascii="宋体" w:cs="宋体" w:eastAsia="宋体" w:hAnsi="宋体"/>
        </w:rPr>
        <w:t xml:space="preserve">（10）：工艺装备室技术员填入要检查的工装图号。</w:t>
      </w:r>
    </w:p>
    <w:p>
      <w:pPr>
        <w:spacing w:before="0" w:after="0"/>
        <w:jc w:val="left"/>
      </w:pPr>
      <w:r>
        <w:rPr>
          <w:color w:val="1b324f"/>
          <w:sz w:val="28"/>
          <w:szCs w:val="28"/>
          <w:rFonts w:ascii="宋体" w:cs="宋体" w:eastAsia="宋体" w:hAnsi="宋体"/>
        </w:rPr>
        <w:t xml:space="preserve">（11）：编制人员签字并注明日期。。</w:t>
      </w:r>
    </w:p>
    <w:p>
      <w:pPr>
        <w:spacing w:before="0" w:after="0"/>
        <w:jc w:val="left"/>
      </w:pPr>
      <w:r>
        <w:rPr>
          <w:color w:val="1b324f"/>
          <w:sz w:val="28"/>
          <w:szCs w:val="28"/>
          <w:rFonts w:ascii="宋体" w:cs="宋体" w:eastAsia="宋体" w:hAnsi="宋体"/>
        </w:rPr>
        <w:t xml:space="preserve">（12）：工艺装备室技术员按需填入顺序号，即“1、2、3……”</w:t>
      </w:r>
    </w:p>
    <w:p>
      <w:pPr>
        <w:spacing w:before="0" w:after="0"/>
        <w:jc w:val="left"/>
      </w:pPr>
      <w:r>
        <w:rPr>
          <w:color w:val="1b324f"/>
          <w:sz w:val="28"/>
          <w:szCs w:val="28"/>
          <w:rFonts w:ascii="宋体" w:cs="宋体" w:eastAsia="宋体" w:hAnsi="宋体"/>
        </w:rPr>
        <w:t xml:space="preserve">（13）：工艺装备室技术员按需填写工装图纸中检查部位的页次、图区。</w:t>
      </w:r>
    </w:p>
    <w:p>
      <w:pPr>
        <w:spacing w:before="0" w:after="0"/>
        <w:jc w:val="left"/>
      </w:pPr>
      <w:r>
        <w:rPr>
          <w:color w:val="1b324f"/>
          <w:sz w:val="28"/>
          <w:szCs w:val="28"/>
          <w:rFonts w:ascii="宋体" w:cs="宋体" w:eastAsia="宋体" w:hAnsi="宋体"/>
        </w:rPr>
        <w:t xml:space="preserve">（14）：工艺装备室技术员填写需要检验的内容。</w:t>
      </w:r>
    </w:p>
    <w:p>
      <w:pPr>
        <w:spacing w:before="0" w:after="0"/>
        <w:jc w:val="left"/>
      </w:pPr>
      <w:r>
        <w:rPr>
          <w:color w:val="1b324f"/>
          <w:sz w:val="28"/>
          <w:szCs w:val="28"/>
          <w:rFonts w:ascii="宋体" w:cs="宋体" w:eastAsia="宋体" w:hAnsi="宋体"/>
        </w:rPr>
        <w:t xml:space="preserve">（15）：工艺装备室技术员按需填写工装零件号。</w:t>
      </w:r>
    </w:p>
    <w:p>
      <w:pPr>
        <w:spacing w:before="0" w:after="0"/>
        <w:jc w:val="left"/>
      </w:pPr>
      <w:r>
        <w:rPr>
          <w:color w:val="1b324f"/>
          <w:sz w:val="28"/>
          <w:szCs w:val="28"/>
          <w:rFonts w:ascii="宋体" w:cs="宋体" w:eastAsia="宋体" w:hAnsi="宋体"/>
        </w:rPr>
        <w:t xml:space="preserve">（16）：工艺装备室技术员按需填入测量时所需工具、设备。</w:t>
      </w:r>
    </w:p>
    <w:p>
      <w:pPr>
        <w:spacing w:before="0" w:after="0"/>
        <w:jc w:val="left"/>
      </w:pPr>
      <w:r>
        <w:rPr>
          <w:color w:val="1b324f"/>
          <w:sz w:val="28"/>
          <w:szCs w:val="28"/>
          <w:rFonts w:ascii="宋体" w:cs="宋体" w:eastAsia="宋体" w:hAnsi="宋体"/>
        </w:rPr>
        <w:t xml:space="preserve">（17）：工艺装备室技术员按需填入检查后的记录形式、内容等。</w:t>
      </w:r>
    </w:p>
    <w:p>
      <w:pPr>
        <w:spacing w:before="0" w:after="0"/>
        <w:jc w:val="left"/>
      </w:pPr>
      <w:r>
        <w:rPr>
          <w:color w:val="1b324f"/>
          <w:sz w:val="28"/>
          <w:szCs w:val="28"/>
          <w:rFonts w:ascii="宋体" w:cs="宋体" w:eastAsia="宋体" w:hAnsi="宋体"/>
        </w:rPr>
        <w:t xml:space="preserve">（18）：工装定检操作者盖章或签字（当操作者未参与操作过程时无需盖章）。</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left"/>
      </w:pPr>
      <w:r>
        <w:rPr>
          <w:color w:val="1b324f"/>
          <w:sz w:val="28"/>
          <w:szCs w:val="28"/>
          <w:rFonts w:ascii="宋体" w:cs="宋体" w:eastAsia="宋体" w:hAnsi="宋体"/>
        </w:rPr>
        <w:t xml:space="preserve">（19）：工装定检检验人员盖章。</w:t>
      </w:r>
    </w:p>
    <w:p>
      <w:pPr>
        <w:spacing w:before="0" w:after="0"/>
        <w:jc w:val="left"/>
      </w:pPr>
      <w:r>
        <w:rPr>
          <w:color w:val="1b324f"/>
          <w:sz w:val="24"/>
          <w:szCs w:val="24"/>
          <w:rFonts w:ascii="宋体" w:cs="宋体" w:eastAsia="宋体" w:hAnsi="宋体"/>
        </w:rPr>
        <w:t xml:space="preserve">注1：工艺装备室技术员可按实际编制计划的情况添加页数。</w:t>
      </w:r>
    </w:p>
    <w:p>
      <w:pPr>
        <w:spacing w:before="0" w:after="0"/>
        <w:jc w:val="left"/>
      </w:pPr>
      <w:r>
        <w:rPr>
          <w:color w:val="1b324f"/>
          <w:sz w:val="24"/>
          <w:szCs w:val="24"/>
          <w:rFonts w:ascii="宋体" w:cs="宋体" w:eastAsia="宋体" w:hAnsi="宋体"/>
        </w:rPr>
        <w:t xml:space="preserve">注2：工艺装备室技术员在每页上部（除封面）左侧应写明图号，以免散开后不能分辨所检查的工装。</w:t>
      </w:r>
    </w:p>
    <w:p>
      <w:pPr>
        <w:spacing w:before="0" w:after="0"/>
        <w:jc w:val="left"/>
      </w:pPr>
      <w:r>
        <w:rPr>
          <w:color w:val="1b324f"/>
          <w:sz w:val="24"/>
          <w:szCs w:val="24"/>
          <w:rFonts w:ascii="宋体" w:cs="宋体" w:eastAsia="宋体" w:hAnsi="宋体"/>
        </w:rPr>
        <w:t xml:space="preserve">注3：工艺装备室技术员在每页上部右侧应写明共几页第几页。</w:t>
      </w:r>
    </w:p>
    <w:p>
      <w:pPr>
        <w:spacing w:before="0" w:after="0"/>
        <w:jc w:val="center"/>
      </w:pPr>
      <w:r>
        <w:rPr>
          <w:color w:val="1b324f"/>
          <w:sz w:val="28"/>
          <w:szCs w:val="28"/>
          <w:rFonts w:ascii="宋体" w:cs="宋体" w:eastAsia="宋体" w:hAnsi="宋体"/>
        </w:rPr>
        <w:t xml:space="preserve">附录C</w:t>
      </w:r>
    </w:p>
    <w:p>
      <w:pPr>
        <w:spacing w:before="0" w:after="0"/>
        <w:jc w:val="center"/>
      </w:pPr>
      <w:r>
        <w:rPr>
          <w:color w:val="1b324f"/>
          <w:sz w:val="28"/>
          <w:szCs w:val="28"/>
          <w:rFonts w:ascii="宋体" w:cs="宋体" w:eastAsia="宋体" w:hAnsi="宋体"/>
        </w:rPr>
        <w:t xml:space="preserve">（资料性附录）</w:t>
      </w:r>
    </w:p>
    <w:p>
      <w:pPr>
        <w:spacing w:before="0" w:after="0"/>
        <w:jc w:val="center"/>
      </w:pPr>
      <w:r>
        <w:rPr>
          <w:color w:val="1b324f"/>
          <w:sz w:val="24"/>
          <w:szCs w:val="24"/>
          <w:rFonts w:ascii="宋体" w:cs="宋体" w:eastAsia="宋体" w:hAnsi="宋体"/>
        </w:rPr>
        <w:t xml:space="preserve">    </w:t>
      </w:r>
      <w:r>
        <w:rPr>
          <w:color w:val="1b324f"/>
          <w:sz w:val="32"/>
          <w:szCs w:val="32"/>
          <w:rFonts w:ascii="宋体" w:cs="宋体" w:eastAsia="宋体" w:hAnsi="宋体"/>
        </w:rPr>
        <w:t xml:space="preserve">商飞共用工装定检标牌</w:t>
      </w:r>
    </w:p>
    <w:p>
      <w:pPr>
        <w:spacing w:before="0" w:after="0" w:line="280" w:lineRule="exact"/>
        <w:jc w:val="center"/>
      </w:pPr>
      <w:r>
        <w:rPr>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155"/>
        <w:gridCol w:w="4155"/>
      </w:tblGrid>
      <w:tr>
        <w:trPr>
          <w:tblHeader w:val="false"/>
          <w:trHeight w:val="1545" w:hRule="atLeast"/>
        </w:trPr>
        <w:tc>
          <w:tcPr>
            <w:tcW w:type="dxa" w:w="4155"/>
            <w:gridSpan w:val="1"/>
            <w:vMerge w:val="restart"/>
            <w:tcMar>
              <w:top w:type="dxa" w:w="0"/>
              <w:left w:type="dxa" w:w="113"/>
              <w:bottom w:type="dxa" w:w="0"/>
              <w:right w:type="dxa" w:w="113"/>
            </w:tcMar>
            <w:vAlign w:val="center"/>
          </w:tcPr>
          <w:p>
            <w:pPr>
              <w:spacing w:before="0" w:after="0"/>
              <w:jc w:val="left"/>
            </w:pPr>
            <w:r>
              <w:rPr>
                <w:color w:val="1b324f"/>
                <w:sz w:val="21"/>
                <w:szCs w:val="21"/>
                <w:rFonts w:ascii="宋体" w:cs="宋体" w:eastAsia="宋体" w:hAnsi="宋体"/>
              </w:rPr>
              <w:t xml:space="preserve">SAMC 05-50(2009-12)</w:t>
            </w:r>
          </w:p>
          <w:p>
            <w:pPr>
              <w:spacing w:before="0" w:after="0"/>
              <w:jc w:val="left"/>
            </w:pPr>
            <w:r>
              <w:rPr>
                <w:color w:val="1b324f"/>
                <w:sz w:val="21"/>
                <w:szCs w:val="21"/>
                <w:rFonts w:ascii="宋体" w:cs="宋体" w:eastAsia="宋体" w:hAnsi="宋体"/>
              </w:rPr>
              <w:t xml:space="preserve"> </w:t>
            </w:r>
          </w:p>
          <w:p>
            <w:pPr>
              <w:spacing w:before="0" w:after="0"/>
              <w:jc w:val="left"/>
            </w:pPr>
            <w:r>
              <w:rPr>
                <w:color w:val="1b324f"/>
                <w:sz w:val="21"/>
                <w:szCs w:val="21"/>
                <w:rFonts w:ascii="宋体" w:cs="宋体" w:eastAsia="宋体" w:hAnsi="宋体"/>
              </w:rPr>
              <w:t xml:space="preserve"> </w:t>
            </w:r>
          </w:p>
          <w:p>
            <w:pPr>
              <w:spacing w:before="0" w:after="0"/>
              <w:jc w:val="left"/>
            </w:pPr>
            <w:r>
              <w:rPr>
                <w:color w:val="1b324f"/>
                <w:sz w:val="21"/>
                <w:szCs w:val="21"/>
                <w:rFonts w:ascii="宋体" w:cs="宋体" w:eastAsia="宋体" w:hAnsi="宋体"/>
              </w:rPr>
              <w:t xml:space="preserve">周期检查</w:t>
            </w:r>
          </w:p>
          <w:p>
            <w:pPr>
              <w:spacing w:before="0" w:after="0"/>
              <w:jc w:val="left"/>
            </w:pPr>
            <w:r>
              <w:rPr>
                <w:color w:val="1b324f"/>
                <w:sz w:val="21"/>
                <w:szCs w:val="21"/>
                <w:rFonts w:ascii="宋体" w:cs="宋体" w:eastAsia="宋体" w:hAnsi="宋体"/>
              </w:rPr>
              <w:t xml:space="preserve">PERIODIC CHECK</w:t>
            </w:r>
          </w:p>
        </w:tc>
        <w:tc>
          <w:tcPr>
            <w:tcW w:type="dxa" w:w="415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校正日期CALIBRATION</w:t>
            </w:r>
          </w:p>
          <w:p>
            <w:pPr>
              <w:spacing w:before="0" w:after="0"/>
              <w:jc w:val="center"/>
            </w:pPr>
            <w:r>
              <w:rPr>
                <w:color w:val="1b324f"/>
                <w:sz w:val="21"/>
                <w:szCs w:val="21"/>
                <w:rFonts w:ascii="宋体" w:cs="宋体" w:eastAsia="宋体" w:hAnsi="宋体"/>
              </w:rPr>
              <w:t xml:space="preserve">  DATE</w:t>
            </w:r>
          </w:p>
          <w:p>
            <w:pPr>
              <w:spacing w:before="0" w:after="0"/>
              <w:jc w:val="center"/>
            </w:pPr>
            <w:r>
              <w:rPr>
                <w:i/>
                <w:iCs/>
                <w:color w:val="00b0f0"/>
                <w:sz w:val="21"/>
                <w:szCs w:val="21"/>
                <w:rFonts w:ascii="宋体" w:cs="宋体" w:eastAsia="宋体" w:hAnsi="宋体"/>
              </w:rPr>
              <w:t xml:space="preserve">（1）</w:t>
            </w:r>
          </w:p>
        </w:tc>
      </w:tr>
      <w:tr>
        <w:trPr>
          <w:tblHeader w:val="false"/>
          <w:trHeight w:val="1095" w:hRule="atLeast"/>
        </w:trPr>
        <w:tc>
          <w:tcPr>
            <w:gridSpan w:val="1"/>
            <w:vMerge w:val="continue"/>
          </w:tcPr>
          <w:p/>
        </w:tc>
        <w:tc>
          <w:tcPr>
            <w:tcW w:type="dxa" w:w="415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有效期DUE DATE</w:t>
            </w:r>
          </w:p>
          <w:p>
            <w:pPr>
              <w:spacing w:before="0" w:after="0"/>
              <w:jc w:val="center"/>
            </w:pPr>
            <w:r>
              <w:rPr>
                <w:i/>
                <w:iCs/>
                <w:color w:val="00b0f0"/>
                <w:sz w:val="21"/>
                <w:szCs w:val="21"/>
                <w:rFonts w:ascii="宋体" w:cs="宋体" w:eastAsia="宋体" w:hAnsi="宋体"/>
              </w:rPr>
              <w:t xml:space="preserve">（2）</w:t>
            </w:r>
          </w:p>
        </w:tc>
      </w:tr>
      <w:tr>
        <w:trPr>
          <w:tblHeader w:val="false"/>
          <w:trHeight w:val="1095" w:hRule="atLeast"/>
        </w:trPr>
        <w:tc>
          <w:tcPr>
            <w:gridSpan w:val="1"/>
            <w:vMerge w:val="continue"/>
          </w:tcPr>
          <w:p/>
        </w:tc>
        <w:tc>
          <w:tcPr>
            <w:tcW w:type="dxa" w:w="4155"/>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检验印INSPECTION STAMP</w:t>
            </w:r>
          </w:p>
          <w:p>
            <w:pPr>
              <w:spacing w:before="0" w:after="0"/>
              <w:jc w:val="center"/>
            </w:pPr>
            <w:r>
              <w:rPr>
                <w:i/>
                <w:iCs/>
                <w:color w:val="00b0f0"/>
                <w:sz w:val="21"/>
                <w:szCs w:val="21"/>
                <w:rFonts w:ascii="宋体" w:cs="宋体" w:eastAsia="宋体" w:hAnsi="宋体"/>
              </w:rPr>
              <w:t xml:space="preserve">（3）</w:t>
            </w:r>
          </w:p>
        </w:tc>
      </w:tr>
    </w:tbl>
    <w:p>
      <w:pPr>
        <w:spacing w:before="0" w:after="0"/>
        <w:jc w:val="center"/>
      </w:pPr>
      <w:r>
        <w:rPr>
          <w:color w:val="1b324f"/>
          <w:sz w:val="21"/>
          <w:szCs w:val="21"/>
          <w:rFonts w:ascii="宋体" w:cs="宋体" w:eastAsia="宋体" w:hAnsi="宋体"/>
        </w:rPr>
        <w:t xml:space="preserve"> </w:t>
      </w:r>
      <w:r>
        <w:rPr>
          <w:color w:val="1b324f"/>
          <w:sz w:val="24"/>
          <w:szCs w:val="24"/>
          <w:rFonts w:ascii="宋体" w:cs="宋体" w:eastAsia="宋体" w:hAnsi="宋体"/>
        </w:rPr>
        <w:t xml:space="preserve"> </w:t>
      </w:r>
    </w:p>
    <w:p>
      <w:pPr>
        <w:spacing w:before="0" w:after="0" w:line="210" w:lineRule="exact"/>
        <w:jc w:val="center"/>
      </w:pPr>
      <w:r>
        <w:rPr>
          <w:color w:val="1b324f"/>
          <w:sz w:val="21"/>
          <w:szCs w:val="21"/>
          <w:rFonts w:ascii="宋体" w:cs="宋体" w:eastAsia="宋体" w:hAnsi="宋体"/>
        </w:rPr>
      </w:r>
    </w:p>
    <w:p>
      <w:pPr>
        <w:spacing w:before="0" w:after="0" w:line="210" w:lineRule="exact"/>
        <w:jc w:val="center"/>
      </w:pPr>
      <w:r>
        <w:rPr>
          <w:color w:val="1b324f"/>
          <w:sz w:val="21"/>
          <w:szCs w:val="21"/>
          <w:rFonts w:ascii="宋体" w:cs="宋体" w:eastAsia="宋体" w:hAnsi="宋体"/>
        </w:rPr>
      </w:r>
    </w:p>
    <w:p>
      <w:pPr>
        <w:spacing w:before="0" w:after="0" w:line="280" w:lineRule="exact"/>
      </w:pPr>
      <w:r>
        <w:rPr>
          <w:sz w:val="28"/>
          <w:szCs w:val="28"/>
          <w:rFonts w:ascii="宋体" w:cs="宋体" w:eastAsia="宋体" w:hAnsi="宋体"/>
        </w:rPr>
      </w:r>
    </w:p>
    <w:p>
      <w:pPr>
        <w:spacing w:before="0" w:after="0" w:line="210" w:lineRule="exact"/>
        <w:jc w:val="center"/>
      </w:pPr>
      <w:r>
        <w:rPr>
          <w:color w:val="1b324f"/>
          <w:sz w:val="21"/>
          <w:szCs w:val="21"/>
          <w:rFonts w:ascii="宋体" w:cs="宋体" w:eastAsia="宋体" w:hAnsi="宋体"/>
        </w:rPr>
      </w:r>
    </w:p>
    <w:p>
      <w:pPr>
        <w:spacing w:before="0" w:after="0" w:line="210" w:lineRule="exact"/>
        <w:jc w:val="center"/>
      </w:pPr>
      <w:r>
        <w:rPr>
          <w:color w:val="1b324f"/>
          <w:sz w:val="21"/>
          <w:szCs w:val="21"/>
          <w:rFonts w:ascii="宋体" w:cs="宋体" w:eastAsia="宋体" w:hAnsi="宋体"/>
        </w:rPr>
      </w:r>
    </w:p>
    <w:p>
      <w:pPr>
        <w:spacing w:before="0" w:after="0" w:line="280" w:lineRule="exact"/>
      </w:pPr>
      <w:r>
        <w:rPr>
          <w:sz w:val="28"/>
          <w:szCs w:val="28"/>
          <w:rFonts w:ascii="宋体" w:cs="宋体" w:eastAsia="宋体" w:hAnsi="宋体"/>
        </w:rPr>
      </w:r>
    </w:p>
    <w:p>
      <w:pPr>
        <w:spacing w:before="0" w:after="0" w:line="210" w:lineRule="exact"/>
        <w:jc w:val="center"/>
      </w:pPr>
      <w:r>
        <w:rPr>
          <w:color w:val="1b324f"/>
          <w:sz w:val="21"/>
          <w:szCs w:val="21"/>
          <w:rFonts w:ascii="宋体" w:cs="宋体" w:eastAsia="宋体" w:hAnsi="宋体"/>
        </w:rPr>
      </w:r>
    </w:p>
    <w:p>
      <w:pPr>
        <w:spacing w:before="0" w:after="0" w:line="210" w:lineRule="exact"/>
        <w:jc w:val="center"/>
      </w:pPr>
      <w:r>
        <w:rPr>
          <w:color w:val="1b324f"/>
          <w:sz w:val="21"/>
          <w:szCs w:val="21"/>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line="280" w:lineRule="exact"/>
      </w:pPr>
      <w:r>
        <w:rPr>
          <w:sz w:val="28"/>
          <w:szCs w:val="28"/>
          <w:rFonts w:ascii="宋体" w:cs="宋体" w:eastAsia="宋体" w:hAnsi="宋体"/>
        </w:rPr>
      </w:r>
    </w:p>
    <w:p>
      <w:pPr>
        <w:spacing w:before="0" w:after="0" w:line="280" w:lineRule="exact"/>
        <w:jc w:val="left"/>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10" w:lineRule="exact"/>
        <w:jc w:val="center"/>
      </w:pPr>
      <w:r>
        <w:rPr>
          <w:color w:val="1b324f"/>
          <w:sz w:val="21"/>
          <w:szCs w:val="21"/>
          <w:rFonts w:ascii="宋体" w:cs="宋体" w:eastAsia="宋体" w:hAnsi="宋体"/>
        </w:rPr>
      </w:r>
    </w:p>
    <w:p>
      <w:pPr>
        <w:spacing w:before="0" w:after="0" w:line="210" w:lineRule="exact"/>
        <w:jc w:val="center"/>
      </w:pPr>
      <w:r>
        <w:rPr>
          <w:color w:val="1b324f"/>
          <w:sz w:val="21"/>
          <w:szCs w:val="21"/>
          <w:rFonts w:ascii="宋体" w:cs="宋体" w:eastAsia="宋体" w:hAnsi="宋体"/>
        </w:rPr>
      </w:r>
    </w:p>
    <w:p>
      <w:pPr>
        <w:spacing w:before="0" w:after="0"/>
        <w:jc w:val="left"/>
      </w:pPr>
      <w:r>
        <w:rPr>
          <w:color w:val="1b324f"/>
          <w:sz w:val="28"/>
          <w:szCs w:val="28"/>
          <w:rFonts w:ascii="宋体" w:cs="宋体" w:eastAsia="宋体" w:hAnsi="宋体"/>
        </w:rPr>
        <w:t xml:space="preserve">填写说明 </w:t>
      </w:r>
    </w:p>
    <w:p>
      <w:pPr>
        <w:spacing w:before="0" w:after="0"/>
        <w:jc w:val="left"/>
      </w:pPr>
      <w:r>
        <w:rPr>
          <w:color w:val="1b324f"/>
          <w:sz w:val="28"/>
          <w:szCs w:val="28"/>
          <w:rFonts w:ascii="宋体" w:cs="宋体" w:eastAsia="宋体" w:hAnsi="宋体"/>
        </w:rPr>
        <w:t xml:space="preserve"> </w:t>
      </w:r>
    </w:p>
    <w:p>
      <w:pPr>
        <w:spacing w:before="0" w:after="0"/>
        <w:jc w:val="left"/>
      </w:pPr>
      <w:r>
        <w:rPr>
          <w:color w:val="1b324f"/>
          <w:sz w:val="28"/>
          <w:szCs w:val="28"/>
          <w:rFonts w:ascii="宋体" w:cs="宋体" w:eastAsia="宋体" w:hAnsi="宋体"/>
        </w:rPr>
        <w:t xml:space="preserve">本表随工装流转</w:t>
      </w:r>
    </w:p>
    <w:p>
      <w:pPr>
        <w:spacing w:before="0" w:after="0"/>
        <w:jc w:val="left"/>
      </w:pPr>
      <w:r>
        <w:rPr>
          <w:color w:val="1b324f"/>
          <w:sz w:val="28"/>
          <w:szCs w:val="28"/>
          <w:rFonts w:ascii="宋体" w:cs="宋体" w:eastAsia="宋体" w:hAnsi="宋体"/>
        </w:rPr>
        <w:t xml:space="preserve">(1) ：工装定检测量人员填写工装定检的完成日期。</w:t>
      </w:r>
    </w:p>
    <w:p>
      <w:pPr>
        <w:spacing w:before="0" w:after="0"/>
        <w:jc w:val="left"/>
      </w:pPr>
      <w:r>
        <w:rPr>
          <w:color w:val="1b324f"/>
          <w:sz w:val="28"/>
          <w:szCs w:val="28"/>
          <w:rFonts w:ascii="宋体" w:cs="宋体" w:eastAsia="宋体" w:hAnsi="宋体"/>
        </w:rPr>
        <w:t xml:space="preserve">(2) ：工装定检测量人员填写下次实施工装定检的日期，对于按架份定检的工装填写有效架份。</w:t>
      </w:r>
    </w:p>
    <w:p>
      <w:pPr>
        <w:spacing w:before="0" w:after="0"/>
        <w:jc w:val="left"/>
      </w:pPr>
      <w:r>
        <w:rPr>
          <w:color w:val="1b324f"/>
          <w:sz w:val="28"/>
          <w:szCs w:val="28"/>
          <w:rFonts w:ascii="宋体" w:cs="宋体" w:eastAsia="宋体" w:hAnsi="宋体"/>
        </w:rPr>
        <w:t xml:space="preserve">(3)：工装定检检验人员盖检验印章。</w:t>
      </w:r>
    </w:p>
    <w:p>
      <w:pPr>
        <w:spacing w:before="0" w:after="0" w:line="280" w:lineRule="exact"/>
        <w:jc w:val="center"/>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24"/>
      <w:footerReference w:type="default" r:id="rId25"/>
      <w:pgSz w:w="11906" w:h="16838" w:orient="portrait"/>
      <w:pgMar w:top="1440" w:right="1802" w:bottom="1440" w:left="1802" w:header="708" w:footer="708" w:gutter="0"/>
      <w:pgNumType w:start="10"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0</w:t>
    </w:r>
    <w:r>
      <w:t xml:space="preserve">1</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0</w:t>
    </w:r>
    <w:r>
      <w:t xml:space="preserve">1</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0</w:t>
    </w:r>
    <w:r>
      <w:t xml:space="preserve">1</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0</w:t>
    </w:r>
    <w:r>
      <w:t xml:space="preserve">1</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0</w:t>
    </w:r>
    <w:r>
      <w:t xml:space="preserve">1</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0</w:t>
    </w:r>
    <w:r>
      <w:t xml:space="preserve">1</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0</w:t>
    </w:r>
    <w:r>
      <w:t xml:space="preserve">1</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0</w:t>
    </w:r>
    <w:r>
      <w:t xml:space="preserve">1</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0</w:t>
    </w:r>
    <w:r>
      <w:t xml:space="preserve">1</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3</w:t>
    </w:r>
    <w:r>
      <w:t xml:space="preserve">0</w:t>
    </w:r>
    <w:r>
      <w:t xml:space="preserve">5</w:t>
    </w:r>
    <w:r>
      <w:t xml:space="preserve">-</w:t>
    </w:r>
    <w:r>
      <w:t xml:space="preserve">0</w:t>
    </w:r>
    <w:r>
      <w:t xml:space="preserve">1</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2026-06-11T05:04:53.926Z</dcterms:created>
  <dcterms:modified xsi:type="dcterms:W3CDTF">2026-06-11T05:04:53.926Z</dcterms:modified>
</cp:coreProperties>
</file>

<file path=docProps/custom.xml><?xml version="1.0" encoding="utf-8"?>
<Properties xmlns="http://schemas.openxmlformats.org/officeDocument/2006/custom-properties" xmlns:vt="http://schemas.openxmlformats.org/officeDocument/2006/docPropsVTypes"/>
</file>