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b324f"/>
          <w:sz w:val="28"/>
          <w:szCs w:val="28"/>
          <w:rFonts w:ascii="黑体" w:cs="黑体" w:eastAsia="黑体" w:hAnsi="黑体"/>
        </w:rPr>
        <w:t xml:space="preserve">前    言</w:t>
      </w:r>
    </w:p>
    <w:p>
      <w:pPr>
        <w:spacing w:before="0" w:after="0"/>
        <w:jc w:val="center"/>
      </w:pPr>
      <w:r>
        <w:rPr>
          <w:color w:val="1b324f"/>
          <w:sz w:val="21"/>
          <w:szCs w:val="21"/>
          <w:rFonts w:ascii="宋体" w:cs="宋体" w:eastAsia="宋体" w:hAnsi="宋体"/>
        </w:rPr>
        <w:t xml:space="preserve"> </w:t>
      </w:r>
    </w:p>
    <w:p>
      <w:pPr>
        <w:spacing w:before="0" w:after="0"/>
        <w:jc w:val="both"/>
      </w:pPr>
      <w:r>
        <w:rPr>
          <w:color w:val="1b324f"/>
          <w:sz w:val="21"/>
          <w:szCs w:val="21"/>
          <w:rFonts w:ascii="宋体" w:cs="宋体" w:eastAsia="宋体" w:hAnsi="宋体"/>
          <w:shd w:fill="f2f4f7" w:color="auto" w:val="clear"/>
        </w:rPr>
        <w:t xml:space="preserve">本制度属于支撑类管理制度。</w:t>
      </w:r>
    </w:p>
    <w:p>
      <w:pPr>
        <w:spacing w:before="0" w:after="0"/>
        <w:jc w:val="both"/>
      </w:pPr>
      <w:r>
        <w:rPr>
          <w:color w:val="1b324f"/>
          <w:sz w:val="21"/>
          <w:szCs w:val="21"/>
          <w:rFonts w:ascii="宋体" w:cs="宋体" w:eastAsia="宋体" w:hAnsi="宋体"/>
          <w:shd w:fill="f2f4f7" w:color="auto" w:val="clear"/>
        </w:rPr>
        <w:t xml:space="preserve">本制度由科技创新部提出，科技创新部参与起草。</w:t>
      </w:r>
    </w:p>
    <w:p>
      <w:pPr>
        <w:spacing w:before="0" w:after="0"/>
        <w:jc w:val="both"/>
      </w:pPr>
      <w:r>
        <w:rPr>
          <w:color w:val="1b324f"/>
          <w:sz w:val="21"/>
          <w:szCs w:val="21"/>
          <w:rFonts w:ascii="宋体" w:cs="宋体" w:eastAsia="宋体" w:hAnsi="宋体"/>
          <w:shd w:fill="f2f4f7" w:color="auto" w:val="clear"/>
        </w:rPr>
        <w:t xml:space="preserve">本制度由科技创新部负责解释。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黑体" w:cs="黑体" w:eastAsia="黑体" w:hAnsi="黑体"/>
        </w:rPr>
        <w:t xml:space="preserve">工具报废管理标准</w:t>
      </w:r>
    </w:p>
    <w:p>
      <w:pPr>
        <w:spacing w:before="0" w:after="0" w:line="280" w:lineRule="exact"/>
      </w:pPr>
      <w:r>
        <w:rPr>
          <w:color w:val="000000"/>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1  范围</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黑体" w:cs="华文黑体" w:eastAsia="华文黑体" w:hAnsi="华文黑体"/>
          <w:shd w:fill="f2f4f7" w:color="auto" w:val="clear"/>
        </w:rPr>
        <w:t xml:space="preserve">本文件规定了工具报废，工具丢失或人为损坏的管理要求。</w:t>
      </w:r>
    </w:p>
    <w:p>
      <w:pPr>
        <w:spacing w:before="0" w:after="0"/>
        <w:jc w:val="both"/>
      </w:pPr>
      <w:r>
        <w:rPr>
          <w:color w:val="1b324f"/>
          <w:sz w:val="28"/>
          <w:szCs w:val="28"/>
          <w:rFonts w:ascii="华文黑体" w:cs="华文黑体" w:eastAsia="华文黑体" w:hAnsi="华文黑体"/>
          <w:shd w:fill="f2f4f7" w:color="auto" w:val="clear"/>
        </w:rPr>
        <w:t xml:space="preserve">本文件适用于</w:t>
      </w:r>
      <w:r>
        <w:rPr>
          <w:color w:val="1b324f"/>
          <w:sz w:val="28"/>
          <w:szCs w:val="28"/>
          <w:rFonts w:ascii="华文黑体" w:cs="华文黑体" w:eastAsia="华文黑体" w:hAnsi="华文黑体"/>
        </w:rPr>
        <w:t xml:space="preserve">民机项目/所有项目</w:t>
      </w:r>
      <w:r>
        <w:rPr>
          <w:color w:val="1b324f"/>
          <w:sz w:val="28"/>
          <w:szCs w:val="28"/>
          <w:rFonts w:ascii="华文黑体" w:cs="华文黑体" w:eastAsia="华文黑体" w:hAnsi="华文黑体"/>
          <w:shd w:fill="f2f4f7" w:color="auto" w:val="clear"/>
        </w:rPr>
        <w:t xml:space="preserve">工具报废的管理。</w:t>
      </w:r>
    </w:p>
    <w:p>
      <w:pPr>
        <w:spacing w:before="0" w:after="0"/>
        <w:jc w:val="both"/>
      </w:pPr>
      <w:r>
        <w:rPr>
          <w:color w:val="1b324f"/>
          <w:sz w:val="28"/>
          <w:szCs w:val="28"/>
          <w:rFonts w:ascii="华文黑体" w:cs="华文黑体" w:eastAsia="华文黑体" w:hAnsi="华文黑体"/>
          <w:shd w:fill="f2f4f7" w:color="auto" w:val="clear"/>
        </w:rPr>
        <w:t xml:space="preserve">本文件依据GLG1407的要求制定。</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2  规范性引用文件</w:t>
      </w:r>
    </w:p>
    <w:p>
      <w:pPr>
        <w:spacing w:before="0" w:after="0" w:line="280" w:lineRule="exact"/>
        <w:jc w:val="left"/>
      </w:pPr>
      <w:r>
        <w:rPr>
          <w:color w:val="1b324f"/>
          <w:sz w:val="28"/>
          <w:szCs w:val="28"/>
          <w:rFonts w:ascii="宋体" w:cs="宋体" w:eastAsia="宋体" w:hAnsi="宋体"/>
        </w:rPr>
      </w:r>
    </w:p>
    <w:p>
      <w:pPr>
        <w:spacing w:before="0" w:after="0"/>
        <w:jc w:val="left"/>
      </w:pPr>
      <w:r>
        <w:rPr>
          <w:color w:val="1b324f"/>
          <w:sz w:val="28"/>
          <w:szCs w:val="28"/>
          <w:rFonts w:ascii="华文黑体" w:cs="华文黑体" w:eastAsia="华文黑体" w:hAnsi="华文黑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left"/>
      </w:pPr>
      <w:r>
        <w:rPr>
          <w:color w:val="1b324f"/>
          <w:sz w:val="28"/>
          <w:szCs w:val="28"/>
          <w:rFonts w:ascii="华文黑体" w:cs="华文黑体" w:eastAsia="华文黑体" w:hAnsi="华文黑体"/>
          <w:shd w:fill="f2f4f7" w:color="auto" w:val="clear"/>
        </w:rPr>
        <w:t xml:space="preserve">GLG1407   工装工具管理规则</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3  表格</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3.1规定表格</w:t>
      </w:r>
    </w:p>
    <w:p>
      <w:pPr>
        <w:spacing w:before="0" w:after="0"/>
        <w:jc w:val="both"/>
      </w:pPr>
      <w:r>
        <w:rPr>
          <w:color w:val="1b324f"/>
          <w:sz w:val="28"/>
          <w:szCs w:val="28"/>
          <w:rFonts w:ascii="华文黑体" w:cs="华文黑体" w:eastAsia="华文黑体" w:hAnsi="华文黑体"/>
          <w:shd w:fill="f2f4f7" w:color="auto" w:val="clear"/>
        </w:rPr>
        <w:t xml:space="preserve">FM1407-88  工具报废申请单</w:t>
      </w:r>
    </w:p>
    <w:p>
      <w:pPr>
        <w:spacing w:before="0" w:after="0"/>
        <w:jc w:val="both"/>
      </w:pPr>
      <w:r>
        <w:rPr>
          <w:color w:val="1b324f"/>
          <w:sz w:val="28"/>
          <w:szCs w:val="28"/>
          <w:rFonts w:ascii="华文黑体" w:cs="华文黑体" w:eastAsia="华文黑体" w:hAnsi="华文黑体"/>
          <w:shd w:fill="f2f4f7" w:color="auto" w:val="clear"/>
        </w:rPr>
        <w:t xml:space="preserve">FM1407-81  工具赔偿单</w:t>
      </w:r>
    </w:p>
    <w:p>
      <w:pPr>
        <w:spacing w:before="0" w:after="0"/>
        <w:jc w:val="both"/>
      </w:pPr>
      <w:r>
        <w:rPr>
          <w:color w:val="1b324f"/>
          <w:sz w:val="28"/>
          <w:szCs w:val="28"/>
          <w:rFonts w:ascii="黑体" w:cs="黑体" w:eastAsia="黑体" w:hAnsi="黑体"/>
        </w:rPr>
        <w:t xml:space="preserve">3.2引用表格</w:t>
      </w:r>
    </w:p>
    <w:p>
      <w:pPr>
        <w:spacing w:before="0" w:after="0"/>
        <w:jc w:val="both"/>
      </w:pPr>
      <w:r>
        <w:rPr>
          <w:sz w:val="28"/>
          <w:szCs w:val="28"/>
          <w:rFonts w:ascii="宋体" w:cs="宋体" w:eastAsia="宋体" w:hAnsi="宋体"/>
        </w:rPr>
        <w:t xml:space="preserve">无</w:t>
      </w:r>
    </w:p>
    <w:p>
      <w:pPr>
        <w:spacing w:before="0" w:after="0" w:line="210" w:lineRule="exact"/>
      </w:pPr>
      <w:r>
        <w:rPr>
          <w:color w:val="0070c0"/>
          <w:sz w:val="21"/>
          <w:szCs w:val="21"/>
          <w:rFonts w:ascii="宋体" w:cs="宋体" w:eastAsia="宋体" w:hAnsi="宋体"/>
        </w:rPr>
      </w:r>
    </w:p>
    <w:p>
      <w:pPr>
        <w:spacing w:before="0" w:after="0"/>
        <w:jc w:val="both"/>
      </w:pPr>
      <w:r>
        <w:rPr>
          <w:color w:val="1b324f"/>
          <w:sz w:val="28"/>
          <w:szCs w:val="28"/>
          <w:rFonts w:ascii="黑体" w:cs="黑体" w:eastAsia="黑体" w:hAnsi="黑体"/>
        </w:rPr>
        <w:t xml:space="preserve">4  术语和定义</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无</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b324f"/>
          <w:sz w:val="28"/>
          <w:szCs w:val="28"/>
          <w:rFonts w:ascii="黑体" w:cs="黑体" w:eastAsia="黑体" w:hAnsi="黑体"/>
        </w:rPr>
        <w:t xml:space="preserve">5  规定</w:t>
      </w:r>
    </w:p>
    <w:p>
      <w:pPr>
        <w:spacing w:before="0" w:after="0" w:line="280" w:lineRule="exact"/>
      </w:pPr>
      <w:r>
        <w:rPr>
          <w:color w:val="000000"/>
          <w:sz w:val="28"/>
          <w:szCs w:val="28"/>
          <w:rFonts w:ascii="宋体" w:cs="宋体" w:eastAsia="宋体" w:hAnsi="宋体"/>
        </w:rPr>
      </w:r>
    </w:p>
    <w:p>
      <w:pPr>
        <w:spacing w:before="0" w:after="0"/>
        <w:jc w:val="both"/>
      </w:pPr>
      <w:r>
        <w:rPr>
          <w:color w:val="1b324f"/>
          <w:sz w:val="28"/>
          <w:szCs w:val="28"/>
          <w:rFonts w:ascii="华文黑体" w:cs="华文黑体" w:eastAsia="华文黑体" w:hAnsi="华文黑体"/>
          <w:shd w:fill="f2f4f7" w:color="auto" w:val="clear"/>
        </w:rPr>
        <w:t xml:space="preserve">5.1 工具使用部门工具计划员、工具库房主管人员、技术厂长分别负责工具赔偿单和工具报废申请单的编制、校对和审核。工具使用部门库房保管员负责报废工具的暂时存放和保管工作。</w:t>
      </w:r>
    </w:p>
    <w:p>
      <w:pPr>
        <w:pStyle w:val="Heading2"/>
        <w:spacing w:before="0" w:after="0"/>
        <w:jc w:val="both"/>
      </w:pPr>
      <w:bookmarkStart w:name="_Toc5b9a" w:id="1"/>
      <w:r>
        <w:rPr>
          <w:color w:val="1b324f"/>
          <w:sz w:val="28"/>
          <w:szCs w:val="28"/>
          <w:rFonts w:ascii="华文黑体" w:cs="华文黑体" w:eastAsia="华文黑体" w:hAnsi="华文黑体"/>
        </w:rPr>
        <w:t xml:space="preserve">5.2 科技创新部工艺装备室（以下简称工艺装备室）技术员负责报废工具的技术鉴定工作并负责工具赔偿单和工具报废申请单的审批，工艺装备室主任负责工具报废申请单的批准。</w:t>
      </w:r>
      <w:bookmarkEnd w:id="1"/>
    </w:p>
    <w:p>
      <w:pPr>
        <w:pStyle w:val="Heading2"/>
        <w:spacing w:before="0" w:after="0"/>
        <w:jc w:val="both"/>
      </w:pPr>
      <w:bookmarkStart w:name="_Toc5fc8" w:id="1"/>
      <w:r>
        <w:rPr>
          <w:color w:val="1b324f"/>
          <w:sz w:val="28"/>
          <w:szCs w:val="28"/>
          <w:rFonts w:ascii="华文黑体" w:cs="华文黑体" w:eastAsia="华文黑体" w:hAnsi="华文黑体"/>
        </w:rPr>
        <w:t xml:space="preserve">5.3 质量安全部理化计量组技术员（或外协计量单位）进行量具的检定、维修及出具报废证明等工作。</w:t>
      </w:r>
      <w:bookmarkEnd w:id="1"/>
    </w:p>
    <w:p>
      <w:pPr>
        <w:pStyle w:val="Heading2"/>
        <w:spacing w:before="0" w:after="0"/>
        <w:jc w:val="both"/>
      </w:pPr>
      <w:bookmarkStart w:name="_Toc02ce" w:id="1"/>
      <w:r>
        <w:rPr>
          <w:color w:val="1b324f"/>
          <w:sz w:val="28"/>
          <w:szCs w:val="28"/>
          <w:rFonts w:ascii="华文黑体" w:cs="华文黑体" w:eastAsia="华文黑体" w:hAnsi="华文黑体"/>
        </w:rPr>
        <w:t xml:space="preserve">5.4 财务管理部会计员负责报废工具资产账面核查审签确认、报废工具的定期资产处置工作，并负责工具赔偿单的最终确认及扣款实施。</w:t>
      </w:r>
      <w:bookmarkEnd w:id="1"/>
    </w:p>
    <w:p>
      <w:pPr>
        <w:spacing w:before="0" w:after="0"/>
        <w:jc w:val="both"/>
      </w:pPr>
      <w:r>
        <w:rPr>
          <w:color w:val="1b324f"/>
          <w:sz w:val="28"/>
          <w:szCs w:val="28"/>
          <w:rFonts w:ascii="华文黑体" w:cs="华文黑体" w:eastAsia="华文黑体" w:hAnsi="华文黑体"/>
          <w:shd w:fill="f2f4f7" w:color="auto" w:val="clear"/>
        </w:rPr>
        <w:t xml:space="preserve">5.5 党委组织部/人力资源部薪酬管理员负责对人为损坏和丢失工具相关责任单位进行扣罚绩效工资工作。</w:t>
      </w:r>
    </w:p>
    <w:p>
      <w:pPr>
        <w:pStyle w:val="Heading2"/>
        <w:spacing w:before="0" w:after="0"/>
        <w:jc w:val="both"/>
      </w:pPr>
      <w:bookmarkStart w:name="_Toc7758" w:id="1"/>
      <w:r>
        <w:rPr>
          <w:color w:val="1b324f"/>
          <w:sz w:val="28"/>
          <w:szCs w:val="28"/>
          <w:rFonts w:ascii="华文黑体" w:cs="华文黑体" w:eastAsia="华文黑体" w:hAnsi="华文黑体"/>
        </w:rPr>
        <w:t xml:space="preserve">5.6 党委办公室/综合管理部保卫干事负责被盗工具的查实和取证。</w:t>
      </w:r>
      <w:bookmarkEnd w:id="1"/>
    </w:p>
    <w:p>
      <w:pPr>
        <w:spacing w:before="0" w:after="0"/>
        <w:jc w:val="both"/>
      </w:pPr>
      <w:r>
        <w:rPr>
          <w:color w:val="1b324f"/>
          <w:sz w:val="28"/>
          <w:szCs w:val="28"/>
          <w:rFonts w:ascii="华文黑体" w:cs="华文黑体" w:eastAsia="华文黑体" w:hAnsi="华文黑体"/>
          <w:shd w:fill="f2f4f7" w:color="auto" w:val="clear"/>
        </w:rPr>
        <w:t xml:space="preserve">5.7工具报废</w:t>
      </w:r>
    </w:p>
    <w:p>
      <w:pPr>
        <w:pStyle w:val="Heading3"/>
        <w:spacing w:before="0" w:after="0"/>
        <w:jc w:val="both"/>
      </w:pPr>
      <w:bookmarkStart w:name="_Toc4f5d" w:id="1"/>
      <w:r>
        <w:rPr>
          <w:color w:val="1b324f"/>
          <w:sz w:val="28"/>
          <w:szCs w:val="28"/>
          <w:rFonts w:ascii="华文黑体" w:cs="华文黑体" w:eastAsia="华文黑体" w:hAnsi="华文黑体"/>
          <w:shd w:fill="f2f4f7" w:color="auto" w:val="clear"/>
        </w:rPr>
        <w:t xml:space="preserve">5.7.1  工人使用的工具属正常磨损不能使用时，经工具保管工按报废标准检查同意后，方可报废换新。</w:t>
      </w:r>
      <w:bookmarkEnd w:id="1"/>
    </w:p>
    <w:p>
      <w:pPr>
        <w:pStyle w:val="Heading3"/>
        <w:spacing w:before="0" w:after="0"/>
        <w:jc w:val="both"/>
      </w:pPr>
      <w:bookmarkStart w:name="_Toc8335" w:id="1"/>
      <w:r>
        <w:rPr>
          <w:color w:val="1b324f"/>
          <w:sz w:val="28"/>
          <w:szCs w:val="28"/>
          <w:rFonts w:ascii="华文黑体" w:cs="华文黑体" w:eastAsia="华文黑体" w:hAnsi="华文黑体"/>
          <w:shd w:fill="f2f4f7" w:color="auto" w:val="clear"/>
        </w:rPr>
        <w:t xml:space="preserve">5.7.2  经工艺装备室技术员鉴定，凡具有修复价值的工具，必须进行修理，不具有修复价值的工具，方可报废。</w:t>
      </w:r>
      <w:bookmarkEnd w:id="1"/>
    </w:p>
    <w:p>
      <w:pPr>
        <w:pStyle w:val="Heading3"/>
        <w:spacing w:before="0" w:after="0"/>
        <w:jc w:val="both"/>
      </w:pPr>
      <w:bookmarkStart w:name="_Toc081e" w:id="1"/>
      <w:r>
        <w:rPr>
          <w:color w:val="1b324f"/>
          <w:sz w:val="28"/>
          <w:szCs w:val="28"/>
          <w:rFonts w:ascii="华文黑体" w:cs="华文黑体" w:eastAsia="华文黑体" w:hAnsi="华文黑体"/>
          <w:shd w:fill="f2f4f7" w:color="auto" w:val="clear"/>
        </w:rPr>
        <w:t xml:space="preserve">5.7.3  工具使用单位报废工具时，工具计划员编制FM1407-88；报废工具分6类（量具、风电工具、高速钢工具、硬质合金工具、消耗类工具、其它类工具），使用单位工具主管人员校对FM1407-88；使用单位技术副厂长审校FM1407-88；工艺装备室技术员审批FM1407-88；工艺装备室工具技术员批准FM1407-88；财务管理部分类验收并清点实物、核查数量，帐物数量一致签字确认并处理报废工具。</w:t>
      </w:r>
      <w:bookmarkEnd w:id="1"/>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pStyle w:val="Heading3"/>
        <w:spacing w:before="0" w:after="0"/>
        <w:jc w:val="both"/>
      </w:pPr>
      <w:bookmarkStart w:name="_Toc6114" w:id="1"/>
      <w:r>
        <w:rPr>
          <w:color w:val="1b324f"/>
          <w:sz w:val="28"/>
          <w:szCs w:val="28"/>
          <w:rFonts w:ascii="华文黑体" w:cs="华文黑体" w:eastAsia="华文黑体" w:hAnsi="华文黑体"/>
          <w:shd w:fill="f2f4f7" w:color="auto" w:val="clear"/>
        </w:rPr>
        <w:t xml:space="preserve">5.7.4  量具报废时，质量安全部理化计量组（或外协计量单位）检定确认无法修理后，质量安全部理化计量组（或外协计量单位）计量检定员应填写计量检定结果报告单，作为报废审核依据，由使用单位工具计划员将报废实物移交财务管理部。</w:t>
      </w:r>
      <w:bookmarkEnd w:id="1"/>
    </w:p>
    <w:p>
      <w:pPr>
        <w:pStyle w:val="Heading3"/>
        <w:spacing w:before="0" w:after="0"/>
        <w:jc w:val="both"/>
      </w:pPr>
      <w:bookmarkStart w:name="_Toc9675" w:id="1"/>
      <w:r>
        <w:rPr>
          <w:color w:val="1b324f"/>
          <w:sz w:val="28"/>
          <w:szCs w:val="28"/>
          <w:rFonts w:ascii="华文黑体" w:cs="华文黑体" w:eastAsia="华文黑体" w:hAnsi="华文黑体"/>
          <w:shd w:fill="f2f4f7" w:color="auto" w:val="clear"/>
        </w:rPr>
        <w:t xml:space="preserve">5.7.5  一次性摊销的工具也需办理报废手续。</w:t>
      </w:r>
      <w:bookmarkEnd w:id="1"/>
    </w:p>
    <w:p>
      <w:pPr>
        <w:pStyle w:val="Heading2"/>
        <w:spacing w:before="0" w:after="0"/>
        <w:jc w:val="both"/>
      </w:pPr>
      <w:bookmarkStart w:name="_Toc8f46" w:id="1"/>
      <w:r>
        <w:rPr>
          <w:color w:val="1b324f"/>
          <w:sz w:val="28"/>
          <w:szCs w:val="28"/>
          <w:rFonts w:ascii="华文黑体" w:cs="华文黑体" w:eastAsia="华文黑体" w:hAnsi="华文黑体"/>
          <w:shd w:fill="f2f4f7" w:color="auto" w:val="clear"/>
        </w:rPr>
        <w:t xml:space="preserve">5.8丢失损坏工具的特殊情况处理</w:t>
      </w:r>
      <w:bookmarkEnd w:id="1"/>
    </w:p>
    <w:p>
      <w:pPr>
        <w:pStyle w:val="Heading3"/>
        <w:spacing w:before="0" w:after="0"/>
        <w:jc w:val="both"/>
      </w:pPr>
      <w:bookmarkStart w:name="_Tocae94" w:id="1"/>
      <w:r>
        <w:rPr>
          <w:color w:val="1b324f"/>
          <w:sz w:val="28"/>
          <w:szCs w:val="28"/>
          <w:rFonts w:ascii="华文黑体" w:cs="华文黑体" w:eastAsia="华文黑体" w:hAnsi="华文黑体"/>
          <w:shd w:fill="f2f4f7" w:color="auto" w:val="clear"/>
        </w:rPr>
        <w:t xml:space="preserve">5.8.1  工具箱被撬，造成工具被盗，工具丢失人必须当天上报本单位安全领导小组，由安全领导小组相关负责人在24小时内上报党委办公室/综合管理部，由党委办公室/综合管理部相关负责人查实并出具被盗证明，可免除工具丢失人的赔偿责任。</w:t>
      </w:r>
      <w:bookmarkEnd w:id="1"/>
    </w:p>
    <w:p>
      <w:pPr>
        <w:pStyle w:val="Heading3"/>
        <w:spacing w:before="0" w:after="0"/>
        <w:jc w:val="both"/>
      </w:pPr>
      <w:bookmarkStart w:name="_Toc82df" w:id="1"/>
      <w:r>
        <w:rPr>
          <w:color w:val="1b324f"/>
          <w:sz w:val="28"/>
          <w:szCs w:val="28"/>
          <w:rFonts w:ascii="华文黑体" w:cs="华文黑体" w:eastAsia="华文黑体" w:hAnsi="华文黑体"/>
          <w:shd w:fill="f2f4f7" w:color="auto" w:val="clear"/>
        </w:rPr>
        <w:t xml:space="preserve">5.8.2  工具人为损坏或丢失时，使用单位工具计划员应填写FM1407-88（一式三份）和FM1407-81（一式四份），经工艺装备室审批并依据实际情况制定赔偿率后，再转报至财务管理部审批。FM1407-81由工艺装备室留存一份作为工具管理的考核依据，由党委组织部/人力资源部留存一份作为扣款依据，由财务管理部留存一份作为清点报废实物、核查数量及工具资金核算依据，由使用单位留存一份作为原始凭证。工具自然磨损不能正常使用报废时，使用单位工具计划员填写FM1407-88办理报废手续。</w:t>
      </w:r>
      <w:bookmarkEnd w:id="1"/>
    </w:p>
    <w:p>
      <w:pPr>
        <w:pStyle w:val="Heading2"/>
        <w:spacing w:before="0" w:after="0"/>
        <w:jc w:val="both"/>
      </w:pPr>
      <w:bookmarkStart w:name="_Tocaa0c" w:id="1"/>
      <w:r>
        <w:rPr>
          <w:color w:val="1b324f"/>
          <w:sz w:val="28"/>
          <w:szCs w:val="28"/>
          <w:rFonts w:ascii="华文黑体" w:cs="华文黑体" w:eastAsia="华文黑体" w:hAnsi="华文黑体"/>
          <w:shd w:fill="f2f4f7" w:color="auto" w:val="clear"/>
        </w:rPr>
        <w:t xml:space="preserve">5.9工具赔偿</w:t>
      </w:r>
      <w:bookmarkEnd w:id="1"/>
    </w:p>
    <w:p>
      <w:pPr>
        <w:pStyle w:val="Heading3"/>
        <w:spacing w:before="0" w:after="0"/>
        <w:jc w:val="both"/>
      </w:pPr>
      <w:bookmarkStart w:name="_Toc5b78" w:id="1"/>
      <w:r>
        <w:rPr>
          <w:color w:val="1b324f"/>
          <w:sz w:val="28"/>
          <w:szCs w:val="28"/>
          <w:rFonts w:ascii="华文黑体" w:cs="华文黑体" w:eastAsia="华文黑体" w:hAnsi="华文黑体"/>
          <w:shd w:fill="f2f4f7" w:color="auto" w:val="clear"/>
        </w:rPr>
        <w:t xml:space="preserve">5.9.1  工具赔偿规定</w:t>
      </w:r>
      <w:bookmarkEnd w:id="1"/>
    </w:p>
    <w:p>
      <w:pPr>
        <w:pStyle w:val="Heading3"/>
        <w:spacing w:before="0" w:after="0"/>
        <w:jc w:val="both"/>
      </w:pPr>
      <w:bookmarkStart w:name="_Tocf1bc" w:id="1"/>
      <w:r>
        <w:rPr>
          <w:color w:val="1b324f"/>
          <w:sz w:val="28"/>
          <w:szCs w:val="28"/>
          <w:rFonts w:ascii="华文黑体" w:cs="华文黑体" w:eastAsia="华文黑体" w:hAnsi="华文黑体"/>
          <w:shd w:fill="f2f4f7" w:color="auto" w:val="clear"/>
        </w:rPr>
        <w:t xml:space="preserve">5.9.1.1  通用工具丢失的赔偿。其比例为：民用工具丢失按原价70%～100%赔偿，量具丢失按原价40%～60%赔偿，其他工具的丢失按原价30%～50%赔偿。</w:t>
      </w:r>
      <w:bookmarkEnd w:id="1"/>
    </w:p>
    <w:p>
      <w:pPr>
        <w:pStyle w:val="Heading3"/>
        <w:spacing w:before="0" w:after="0"/>
        <w:jc w:val="both"/>
      </w:pPr>
      <w:bookmarkStart w:name="_Toc19cb" w:id="1"/>
      <w:r>
        <w:rPr>
          <w:color w:val="1b324f"/>
          <w:sz w:val="28"/>
          <w:szCs w:val="28"/>
          <w:rFonts w:ascii="华文黑体" w:cs="华文黑体" w:eastAsia="华文黑体" w:hAnsi="华文黑体"/>
          <w:shd w:fill="f2f4f7" w:color="auto" w:val="clear"/>
        </w:rPr>
        <w:t xml:space="preserve">5.9.1.2  外购工具丢失的赔偿。其比例为：民用工具丢失按原价的20%～40%赔偿；其它工具丢失按原价的10%～20%赔偿。</w:t>
      </w:r>
      <w:bookmarkEnd w:id="1"/>
    </w:p>
    <w:p>
      <w:pPr>
        <w:pStyle w:val="Heading3"/>
        <w:spacing w:before="0" w:after="0"/>
        <w:jc w:val="both"/>
      </w:pPr>
      <w:bookmarkStart w:name="_Tocb52e" w:id="1"/>
      <w:r>
        <w:rPr>
          <w:color w:val="1b324f"/>
          <w:sz w:val="28"/>
          <w:szCs w:val="28"/>
          <w:rFonts w:ascii="华文黑体" w:cs="华文黑体" w:eastAsia="华文黑体" w:hAnsi="华文黑体"/>
          <w:shd w:fill="f2f4f7" w:color="auto" w:val="clear"/>
        </w:rPr>
        <w:t xml:space="preserve">5.9.1.3  专用工具丢失的赔偿。因价格较高，特规定，丢失按采购价格的10%～20%赔偿。</w:t>
      </w:r>
      <w:bookmarkEnd w:id="1"/>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pStyle w:val="Heading3"/>
        <w:spacing w:before="0" w:after="0"/>
        <w:jc w:val="both"/>
      </w:pPr>
      <w:bookmarkStart w:name="_Toc9538" w:id="1"/>
      <w:r>
        <w:rPr>
          <w:color w:val="1b324f"/>
          <w:sz w:val="28"/>
          <w:szCs w:val="28"/>
          <w:rFonts w:ascii="华文黑体" w:cs="华文黑体" w:eastAsia="华文黑体" w:hAnsi="华文黑体"/>
          <w:shd w:fill="f2f4f7" w:color="auto" w:val="clear"/>
        </w:rPr>
        <w:t xml:space="preserve">5.9.1.4  通用、外购、专用工具人为损坏的赔偿。由工艺装备室技术员依据工具损坏情况制定其比例为：按原价的5%～20%赔偿。</w:t>
      </w:r>
      <w:bookmarkEnd w:id="1"/>
    </w:p>
    <w:p>
      <w:pPr>
        <w:pStyle w:val="Heading3"/>
        <w:spacing w:before="0" w:after="0"/>
        <w:jc w:val="both"/>
      </w:pPr>
      <w:bookmarkStart w:name="_Toc31cb" w:id="1"/>
      <w:r>
        <w:rPr>
          <w:color w:val="1b324f"/>
          <w:sz w:val="28"/>
          <w:szCs w:val="28"/>
          <w:rFonts w:ascii="华文黑体" w:cs="华文黑体" w:eastAsia="华文黑体" w:hAnsi="华文黑体"/>
          <w:shd w:fill="f2f4f7" w:color="auto" w:val="clear"/>
        </w:rPr>
        <w:t xml:space="preserve">6.3.1.5  未办理工具修改手续，而私自修改工具，造成工具损坏后降低工具使用寿命，按原价的5%～10%赔偿。如有特殊情况，使用单位需拟报告至工艺装备室审批，经工艺装备室技术员审批后，方可修改。</w:t>
      </w:r>
      <w:bookmarkEnd w:id="1"/>
    </w:p>
    <w:p>
      <w:pPr>
        <w:pStyle w:val="Heading3"/>
        <w:spacing w:before="0" w:after="0"/>
        <w:jc w:val="both"/>
      </w:pPr>
      <w:bookmarkStart w:name="_Toc3e6c" w:id="1"/>
      <w:r>
        <w:rPr>
          <w:color w:val="1b324f"/>
          <w:sz w:val="28"/>
          <w:szCs w:val="28"/>
          <w:rFonts w:ascii="华文黑体" w:cs="华文黑体" w:eastAsia="华文黑体" w:hAnsi="华文黑体"/>
          <w:shd w:fill="f2f4f7" w:color="auto" w:val="clear"/>
        </w:rPr>
        <w:t xml:space="preserve">5.9.1.6  凡工具丢失、损坏牵涉到几个单位或几个人时，可根据具体情况分别担负一部分赔偿，如单位之间无法取得一致意见，可报工艺装备室协调确定责任。</w:t>
      </w:r>
      <w:bookmarkEnd w:id="1"/>
    </w:p>
    <w:p>
      <w:pPr>
        <w:pStyle w:val="Heading3"/>
        <w:spacing w:before="0" w:after="0"/>
        <w:jc w:val="both"/>
      </w:pPr>
      <w:bookmarkStart w:name="_Toccce6" w:id="1"/>
      <w:r>
        <w:rPr>
          <w:color w:val="1b324f"/>
          <w:sz w:val="28"/>
          <w:szCs w:val="28"/>
          <w:rFonts w:ascii="华文黑体" w:cs="华文黑体" w:eastAsia="华文黑体" w:hAnsi="华文黑体"/>
          <w:shd w:fill="f2f4f7" w:color="auto" w:val="clear"/>
        </w:rPr>
        <w:t xml:space="preserve">5.9.2  赔偿金额的计算</w:t>
      </w:r>
      <w:bookmarkEnd w:id="1"/>
    </w:p>
    <w:p>
      <w:pPr>
        <w:pStyle w:val="Heading3"/>
        <w:spacing w:before="0" w:after="0"/>
        <w:jc w:val="both"/>
      </w:pPr>
      <w:bookmarkStart w:name="_Tocf405" w:id="1"/>
      <w:r>
        <w:rPr>
          <w:color w:val="1b324f"/>
          <w:sz w:val="28"/>
          <w:szCs w:val="28"/>
          <w:rFonts w:ascii="华文黑体" w:cs="华文黑体" w:eastAsia="华文黑体" w:hAnsi="华文黑体"/>
          <w:shd w:fill="f2f4f7" w:color="auto" w:val="clear"/>
        </w:rPr>
        <w:t xml:space="preserve">5.9.2.1  通用、外购、专用工具按采购价格计算，再由财务管理部审核。</w:t>
      </w:r>
      <w:bookmarkEnd w:id="1"/>
    </w:p>
    <w:p>
      <w:pPr>
        <w:pStyle w:val="Heading3"/>
        <w:spacing w:before="0" w:after="0"/>
        <w:jc w:val="both"/>
      </w:pPr>
      <w:bookmarkStart w:name="_Tocc00e" w:id="1"/>
      <w:r>
        <w:rPr>
          <w:color w:val="1b324f"/>
          <w:sz w:val="28"/>
          <w:szCs w:val="28"/>
          <w:rFonts w:ascii="华文黑体" w:cs="华文黑体" w:eastAsia="华文黑体" w:hAnsi="华文黑体"/>
          <w:shd w:fill="f2f4f7" w:color="auto" w:val="clear"/>
        </w:rPr>
        <w:t xml:space="preserve">5.9.2.2  赔偿金额由党委组织部/人力资源部在责任单位工资总额中扣除，具体扣款由责任单位经管室从责任人工资中扣除，如赔偿金额超过本人全月工资的20%，可分月扣除。</w:t>
      </w:r>
      <w:bookmarkEnd w:id="1"/>
    </w:p>
    <w:p>
      <w:pPr>
        <w:pStyle w:val="Heading3"/>
        <w:spacing w:before="0" w:after="0"/>
        <w:jc w:val="both"/>
      </w:pPr>
      <w:bookmarkStart w:name="_Tocd306" w:id="1"/>
      <w:r>
        <w:rPr>
          <w:color w:val="1b324f"/>
          <w:sz w:val="28"/>
          <w:szCs w:val="28"/>
          <w:rFonts w:ascii="华文黑体" w:cs="华文黑体" w:eastAsia="华文黑体" w:hAnsi="华文黑体"/>
          <w:shd w:fill="f2f4f7" w:color="auto" w:val="clear"/>
        </w:rPr>
        <w:t xml:space="preserve">5.9.2.3  各单位要及时处理丢失和损坏工具，若超过三个月不处理者，需扣单位的工艺纪律检查分。</w:t>
      </w:r>
      <w:bookmarkEnd w:id="1"/>
    </w:p>
    <w:p>
      <w:pPr>
        <w:pStyle w:val="Heading3"/>
        <w:spacing w:before="0" w:after="0"/>
        <w:jc w:val="both"/>
      </w:pPr>
      <w:bookmarkStart w:name="_Toc57a3" w:id="1"/>
      <w:r>
        <w:rPr>
          <w:color w:val="1b324f"/>
          <w:sz w:val="28"/>
          <w:szCs w:val="28"/>
          <w:rFonts w:ascii="华文黑体" w:cs="华文黑体" w:eastAsia="华文黑体" w:hAnsi="华文黑体"/>
          <w:shd w:fill="f2f4f7" w:color="auto" w:val="clear"/>
        </w:rPr>
        <w:t xml:space="preserve">5.9.2.4  职工调离岗位，要按规定对丢失工具进行赔偿，未进行赔偿或未办理移交手续而调离者，由单位领导负责。</w:t>
      </w:r>
      <w:bookmarkEnd w:id="1"/>
    </w:p>
    <w:p>
      <w:pPr>
        <w:pStyle w:val="Heading2"/>
        <w:spacing w:before="0" w:after="0"/>
        <w:jc w:val="both"/>
      </w:pPr>
      <w:bookmarkStart w:name="_Toc500e" w:id="1"/>
      <w:r>
        <w:rPr>
          <w:color w:val="1b324f"/>
          <w:sz w:val="28"/>
          <w:szCs w:val="28"/>
          <w:rFonts w:ascii="华文黑体" w:cs="华文黑体" w:eastAsia="华文黑体" w:hAnsi="华文黑体"/>
          <w:shd w:fill="f2f4f7" w:color="auto" w:val="clear"/>
        </w:rPr>
        <w:t xml:space="preserve">5.10报废工具的管理</w:t>
      </w:r>
      <w:bookmarkEnd w:id="1"/>
    </w:p>
    <w:p>
      <w:pPr>
        <w:pStyle w:val="Heading3"/>
        <w:spacing w:before="0" w:after="0"/>
        <w:jc w:val="both"/>
      </w:pPr>
      <w:bookmarkStart w:name="_Toc23d7" w:id="1"/>
      <w:r>
        <w:rPr>
          <w:color w:val="1b324f"/>
          <w:sz w:val="28"/>
          <w:szCs w:val="28"/>
          <w:rFonts w:ascii="华文黑体" w:cs="华文黑体" w:eastAsia="华文黑体" w:hAnsi="华文黑体"/>
          <w:shd w:fill="f2f4f7" w:color="auto" w:val="clear"/>
        </w:rPr>
        <w:t xml:space="preserve">5.10.1  工具使用部门负责报废工具的暂时存放、保管工作，并按照报废申请单建立待报废工具明细帐。</w:t>
      </w:r>
      <w:bookmarkEnd w:id="1"/>
    </w:p>
    <w:p>
      <w:pPr>
        <w:pStyle w:val="Heading3"/>
        <w:spacing w:before="0" w:after="0"/>
        <w:jc w:val="both"/>
      </w:pPr>
      <w:bookmarkStart w:name="_Toc622c" w:id="1"/>
      <w:r>
        <w:rPr>
          <w:color w:val="1b324f"/>
          <w:sz w:val="28"/>
          <w:szCs w:val="28"/>
          <w:rFonts w:ascii="华文黑体" w:cs="华文黑体" w:eastAsia="华文黑体" w:hAnsi="华文黑体"/>
          <w:shd w:fill="f2f4f7" w:color="auto" w:val="clear"/>
        </w:rPr>
        <w:t xml:space="preserve">5.10.2  财务管理部负责报废工具的回收，并负责报废工具的定期资产处置工作。</w:t>
      </w:r>
      <w:bookmarkEnd w:id="1"/>
    </w:p>
    <w:p>
      <w:pPr>
        <w:spacing w:before="0" w:after="0"/>
        <w:jc w:val="both"/>
      </w:pPr>
      <w:r>
        <w:rPr>
          <w:color w:val="1b324f"/>
          <w:sz w:val="28"/>
          <w:szCs w:val="28"/>
          <w:rFonts w:ascii="华文黑体" w:cs="华文黑体" w:eastAsia="华文黑体" w:hAnsi="华文黑体"/>
          <w:shd w:fill="f2f4f7" w:color="auto" w:val="clear"/>
        </w:rPr>
        <w:t xml:space="preserve">5.10.4  报废工具处置按GLC210502实物资产处置管理程序执行，严禁一切报废工具的非法回流。</w:t>
      </w:r>
    </w:p>
    <w:p>
      <w:pPr>
        <w:spacing w:before="0" w:after="0" w:line="210" w:lineRule="exact"/>
      </w:pPr>
      <w:r>
        <w:rPr>
          <w:color w:val="1b324f"/>
          <w:sz w:val="21"/>
          <w:szCs w:val="21"/>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  标准图例说明</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无</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7  记录控制</w:t>
      </w:r>
    </w:p>
    <w:p>
      <w:pPr>
        <w:spacing w:before="0" w:after="0"/>
        <w:jc w:val="both"/>
      </w:pPr>
      <w:r>
        <w:rPr>
          <w:color w:val="000000"/>
          <w:sz w:val="28"/>
          <w:szCs w:val="28"/>
          <w:rFonts w:ascii="宋体" w:cs="宋体" w:eastAsia="宋体" w:hAnsi="宋体"/>
        </w:rPr>
        <w:t xml:space="preserve"> </w:t>
      </w:r>
    </w:p>
    <w:p>
      <w:pPr>
        <w:spacing w:before="0" w:after="0"/>
        <w:jc w:val="both"/>
      </w:pPr>
      <w:r>
        <w:rPr>
          <w:color w:val="1b324f"/>
          <w:sz w:val="28"/>
          <w:szCs w:val="28"/>
          <w:rFonts w:ascii="华文黑体" w:cs="华文黑体" w:eastAsia="华文黑体" w:hAnsi="华文黑体"/>
          <w:shd w:fill="f2f4f7" w:color="auto" w:val="clear"/>
        </w:rPr>
        <w:t xml:space="preserve">7.1  FM1407-78由使用单位、工艺装备室、财务管理部保存一年。</w:t>
      </w:r>
    </w:p>
    <w:p>
      <w:pPr>
        <w:pStyle w:val="Heading3"/>
        <w:spacing w:before="0" w:after="0"/>
        <w:jc w:val="both"/>
      </w:pPr>
      <w:bookmarkStart w:name="_Toc670d" w:id="1"/>
      <w:r>
        <w:rPr>
          <w:color w:val="1b324f"/>
          <w:sz w:val="28"/>
          <w:szCs w:val="28"/>
          <w:rFonts w:ascii="华文黑体" w:cs="华文黑体" w:eastAsia="华文黑体" w:hAnsi="华文黑体"/>
          <w:shd w:fill="f2f4f7" w:color="auto" w:val="clear"/>
        </w:rPr>
        <w:t xml:space="preserve">7.2  FM1407-81由使用单位、工艺装备室、党委组织部/人力资源部、财务管理部保存一年。</w:t>
      </w:r>
      <w:bookmarkEnd w:id="1"/>
    </w:p>
    <w:p>
      <w:pPr>
        <w:spacing w:before="0" w:after="0" w:line="210" w:lineRule="exact"/>
      </w:pPr>
      <w:r>
        <w:rPr>
          <w:color w:val="1b324f"/>
          <w:sz w:val="21"/>
          <w:szCs w:val="21"/>
          <w:rFonts w:ascii="宋体" w:cs="宋体" w:eastAsia="宋体" w:hAnsi="宋体"/>
        </w:rPr>
      </w:r>
    </w:p>
    <w:p>
      <w:pPr>
        <w:spacing w:before="0" w:after="0" w:line="210" w:lineRule="exact"/>
      </w:pPr>
      <w:r>
        <w:rPr>
          <w:color w:val="1b324f"/>
          <w:sz w:val="21"/>
          <w:szCs w:val="21"/>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center"/>
      </w:pPr>
      <w:r>
        <w:rPr>
          <w:sz w:val="28"/>
          <w:szCs w:val="28"/>
          <w:rFonts w:ascii="黑体" w:cs="黑体" w:eastAsia="黑体" w:hAnsi="黑体"/>
        </w:rPr>
        <w:t xml:space="preserve">附录A</w:t>
      </w:r>
    </w:p>
    <w:p>
      <w:pPr>
        <w:spacing w:before="0" w:after="0"/>
        <w:jc w:val="center"/>
      </w:pPr>
      <w:r>
        <w:rPr>
          <w:color w:val="1b324f"/>
          <w:sz w:val="28"/>
          <w:szCs w:val="28"/>
          <w:rFonts w:ascii="黑体" w:cs="黑体" w:eastAsia="黑体" w:hAnsi="黑体"/>
        </w:rPr>
        <w:t xml:space="preserve">（规范性）</w:t>
      </w:r>
    </w:p>
    <w:p>
      <w:pPr>
        <w:spacing w:before="0" w:after="0"/>
        <w:jc w:val="center"/>
      </w:pPr>
      <w:r>
        <w:rPr>
          <w:color w:val="1b324f"/>
          <w:sz w:val="28"/>
          <w:szCs w:val="28"/>
          <w:rFonts w:ascii="黑体" w:cs="黑体" w:eastAsia="黑体" w:hAnsi="黑体"/>
        </w:rPr>
        <w:t xml:space="preserve">XXX名称</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center"/>
      </w:pPr>
      <w:r>
        <w:rPr>
          <w:sz w:val="28"/>
          <w:szCs w:val="28"/>
          <w:rFonts w:ascii="黑体" w:cs="黑体" w:eastAsia="黑体" w:hAnsi="黑体"/>
        </w:rPr>
        <w:t xml:space="preserve">附录B</w:t>
      </w:r>
    </w:p>
    <w:p>
      <w:pPr>
        <w:spacing w:before="0" w:after="0"/>
        <w:jc w:val="center"/>
      </w:pPr>
      <w:r>
        <w:rPr>
          <w:sz w:val="28"/>
          <w:szCs w:val="28"/>
          <w:rFonts w:ascii="黑体" w:cs="黑体" w:eastAsia="黑体" w:hAnsi="黑体"/>
        </w:rPr>
        <w:t xml:space="preserve">（资料性）</w:t>
      </w:r>
    </w:p>
    <w:p>
      <w:pPr>
        <w:spacing w:before="0" w:after="0"/>
        <w:jc w:val="center"/>
      </w:pPr>
      <w:r>
        <w:rPr>
          <w:sz w:val="28"/>
          <w:szCs w:val="28"/>
          <w:rFonts w:ascii="黑体" w:cs="黑体" w:eastAsia="黑体" w:hAnsi="黑体"/>
        </w:rPr>
        <w:t xml:space="preserve">XXX名称</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sectPr>
      <w:headerReference w:type="default" r:id="rId20"/>
      <w:footerReference w:type="default" r:id="rId21"/>
      <w:pgSz w:w="11906" w:h="16838" w:orient="portrait"/>
      <w:pgMar w:top="1440" w:right="1802" w:bottom="1440" w:left="1802" w:header="708" w:footer="708" w:gutter="0"/>
      <w:pgNumType w:start="8"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GLB140708-02-A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GLB140708-02-A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GLB140708-02-A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GLB140708-02-A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GLB140708-02-A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GLB140708-02-A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GLB140708-02-A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GLB140708-02-A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2026-06-11T05:43:54.887Z</dcterms:created>
  <dcterms:modified xsi:type="dcterms:W3CDTF">2026-06-11T05:43:54.887Z</dcterms:modified>
</cp:coreProperties>
</file>

<file path=docProps/custom.xml><?xml version="1.0" encoding="utf-8"?>
<Properties xmlns="http://schemas.openxmlformats.org/officeDocument/2006/custom-properties" xmlns:vt="http://schemas.openxmlformats.org/officeDocument/2006/docPropsVTypes"/>
</file>