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本制度由科技创新部提出，科技创新部参与起草。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工具状态管控管理标准</w:t>
      </w:r>
    </w:p>
    <w:p>
      <w:pPr>
        <w:spacing w:before="0" w:after="0" w:line="280" w:lineRule="exact"/>
      </w:pPr>
      <w:r>
        <w:rPr>
          <w:color w:val="000000"/>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华文宋体" w:cs="华文宋体" w:eastAsia="华文宋体" w:hAnsi="华文宋体"/>
        </w:rPr>
        <w:t xml:space="preserve">本文件规定了工具状态管控管理标准。</w:t>
      </w:r>
    </w:p>
    <w:p>
      <w:pPr>
        <w:spacing w:before="0" w:after="0"/>
        <w:jc w:val="both"/>
      </w:pPr>
      <w:r>
        <w:rPr>
          <w:color w:val="1b324f"/>
          <w:sz w:val="28"/>
          <w:szCs w:val="28"/>
          <w:rFonts w:ascii="华文宋体" w:cs="华文宋体" w:eastAsia="华文宋体" w:hAnsi="华文宋体"/>
        </w:rPr>
        <w:t xml:space="preserve">本文件适用于所有项目。</w:t>
      </w:r>
    </w:p>
    <w:p>
      <w:pPr>
        <w:spacing w:before="0" w:after="0"/>
        <w:jc w:val="both"/>
      </w:pPr>
      <w:r>
        <w:rPr>
          <w:color w:val="1b324f"/>
          <w:sz w:val="28"/>
          <w:szCs w:val="28"/>
          <w:rFonts w:ascii="华文宋体" w:cs="华文宋体" w:eastAsia="华文宋体" w:hAnsi="华文宋体"/>
        </w:rPr>
        <w:t xml:space="preserve">本文件依据GLG1407制定。</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GLG 1407   工装工具管理规则</w:t>
      </w:r>
    </w:p>
    <w:p>
      <w:pPr>
        <w:spacing w:before="0" w:after="0" w:line="280" w:lineRule="exact"/>
      </w:pPr>
      <w:r>
        <w:rPr>
          <w:color w:val="1b324f"/>
          <w:sz w:val="28"/>
          <w:szCs w:val="28"/>
          <w:rFonts w:ascii="华文黑体" w:cs="华文黑体" w:eastAsia="华文黑体" w:hAnsi="华文黑体"/>
        </w:rPr>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黑体" w:cs="黑体" w:eastAsia="黑体" w:hAnsi="黑体"/>
        </w:rPr>
        <w:t xml:space="preserve">3.1规定表格 </w:t>
      </w:r>
    </w:p>
    <w:p>
      <w:pPr>
        <w:spacing w:before="0" w:after="0"/>
        <w:jc w:val="both"/>
      </w:pPr>
      <w:r>
        <w:rPr>
          <w:color w:val="000000"/>
          <w:sz w:val="28"/>
          <w:szCs w:val="28"/>
          <w:rFonts w:ascii="华文宋体" w:cs="华文宋体" w:eastAsia="华文宋体" w:hAnsi="华文宋体"/>
        </w:rPr>
        <w:t xml:space="preserve">FM1407-3  工具进度跟踪表</w:t>
      </w:r>
    </w:p>
    <w:p>
      <w:pPr>
        <w:spacing w:before="0" w:after="0"/>
        <w:jc w:val="both"/>
      </w:pPr>
      <w:r>
        <w:rPr>
          <w:color w:val="000000"/>
          <w:sz w:val="28"/>
          <w:szCs w:val="28"/>
          <w:rFonts w:ascii="华文宋体" w:cs="华文宋体" w:eastAsia="华文宋体" w:hAnsi="华文宋体"/>
        </w:rPr>
        <w:t xml:space="preserve">FM1407-103  工具清查明细表</w:t>
      </w:r>
    </w:p>
    <w:p>
      <w:pPr>
        <w:spacing w:before="0" w:after="0"/>
        <w:jc w:val="both"/>
      </w:pPr>
      <w:r>
        <w:rPr>
          <w:color w:val="000000"/>
          <w:sz w:val="28"/>
          <w:szCs w:val="28"/>
          <w:rFonts w:ascii="华文宋体" w:cs="华文宋体" w:eastAsia="华文宋体" w:hAnsi="华文宋体"/>
        </w:rPr>
        <w:t xml:space="preserve">FM1407-115   工具帐物核对汇总表</w:t>
      </w:r>
    </w:p>
    <w:p>
      <w:pPr>
        <w:spacing w:before="0" w:after="0"/>
        <w:jc w:val="both"/>
      </w:pPr>
      <w:r>
        <w:rPr>
          <w:color w:val="000000"/>
          <w:sz w:val="28"/>
          <w:szCs w:val="28"/>
          <w:rFonts w:ascii="华文宋体" w:cs="华文宋体" w:eastAsia="华文宋体" w:hAnsi="华文宋体"/>
        </w:rPr>
        <w:t xml:space="preserve">FM1407-107   工具库存情况分析报告</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华文宋体" w:cs="华文宋体" w:eastAsia="华文宋体" w:hAnsi="华文宋体"/>
        </w:rPr>
        <w:t xml:space="preserve">FM1407-41   工具品种表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宋体" w:cs="华文宋体" w:eastAsia="华文宋体" w:hAnsi="华文宋体"/>
        </w:rPr>
        <w:t xml:space="preserve">FM1407-122   工具品种表更改单</w:t>
      </w:r>
    </w:p>
    <w:p>
      <w:pPr>
        <w:spacing w:before="0" w:after="0"/>
        <w:jc w:val="both"/>
      </w:pPr>
      <w:r>
        <w:rPr>
          <w:color w:val="000000"/>
          <w:sz w:val="28"/>
          <w:szCs w:val="28"/>
          <w:rFonts w:ascii="华文宋体" w:cs="华文宋体" w:eastAsia="华文宋体" w:hAnsi="华文宋体"/>
        </w:rPr>
        <w:t xml:space="preserve">FM1407-96   通用工具年度计划</w:t>
      </w:r>
    </w:p>
    <w:p>
      <w:pPr>
        <w:spacing w:before="0" w:after="0"/>
        <w:jc w:val="both"/>
      </w:pPr>
      <w:r>
        <w:rPr>
          <w:color w:val="000000"/>
          <w:sz w:val="28"/>
          <w:szCs w:val="28"/>
          <w:rFonts w:ascii="华文宋体" w:cs="华文宋体" w:eastAsia="华文宋体" w:hAnsi="华文宋体"/>
        </w:rPr>
        <w:t xml:space="preserve">FM1407-95   通用工具临时计划</w:t>
      </w:r>
    </w:p>
    <w:p>
      <w:pPr>
        <w:spacing w:before="0" w:after="0"/>
        <w:jc w:val="both"/>
      </w:pPr>
      <w:r>
        <w:rPr>
          <w:color w:val="000000"/>
          <w:sz w:val="28"/>
          <w:szCs w:val="28"/>
          <w:rFonts w:ascii="华文宋体" w:cs="华文宋体" w:eastAsia="华文宋体" w:hAnsi="华文宋体"/>
        </w:rPr>
        <w:t xml:space="preserve">FM1407-89   专用工具复制计划</w:t>
      </w:r>
    </w:p>
    <w:p>
      <w:pPr>
        <w:spacing w:before="0" w:after="0"/>
        <w:jc w:val="both"/>
      </w:pPr>
      <w:r>
        <w:rPr>
          <w:color w:val="000000"/>
          <w:sz w:val="28"/>
          <w:szCs w:val="28"/>
          <w:rFonts w:ascii="华文宋体" w:cs="华文宋体" w:eastAsia="华文宋体" w:hAnsi="华文宋体"/>
        </w:rPr>
        <w:t xml:space="preserve">FM1407-5   工具维修申请单</w:t>
      </w:r>
    </w:p>
    <w:p>
      <w:pPr>
        <w:spacing w:before="0" w:after="0"/>
        <w:jc w:val="both"/>
      </w:pPr>
      <w:r>
        <w:rPr>
          <w:color w:val="000000"/>
          <w:sz w:val="28"/>
          <w:szCs w:val="28"/>
          <w:rFonts w:ascii="华文宋体" w:cs="华文宋体" w:eastAsia="华文宋体" w:hAnsi="华文宋体"/>
        </w:rPr>
        <w:t xml:space="preserve">FM1407-2   ____厂工具帐</w:t>
      </w:r>
    </w:p>
    <w:p>
      <w:pPr>
        <w:spacing w:before="0" w:after="0"/>
        <w:jc w:val="both"/>
      </w:pPr>
      <w:r>
        <w:rPr>
          <w:color w:val="000000"/>
          <w:sz w:val="28"/>
          <w:szCs w:val="28"/>
          <w:rFonts w:ascii="华文宋体" w:cs="华文宋体" w:eastAsia="华文宋体" w:hAnsi="华文宋体"/>
        </w:rPr>
        <w:t xml:space="preserve">FM1407-88   工具报废申请单</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5.1</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科技创新部工艺装备室技术员负责编制及管理FM1406-74工具采购状态管理跟踪表。</w:t>
      </w:r>
    </w:p>
    <w:p>
      <w:pPr>
        <w:spacing w:before="0" w:after="0"/>
        <w:jc w:val="both"/>
      </w:pPr>
      <w:r>
        <w:rPr>
          <w:color w:val="000000"/>
          <w:sz w:val="28"/>
          <w:szCs w:val="28"/>
          <w:rFonts w:ascii="黑体" w:cs="黑体" w:eastAsia="黑体" w:hAnsi="黑体"/>
        </w:rPr>
        <w:t xml:space="preserve">5.2</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生产运营部工具采购员负责填写FM1406-74工具采购状态管理跟踪表中线上平台采购工具的采购状态，负责供应链线下采购工具合同签订后的采购状态跟踪。</w:t>
      </w:r>
    </w:p>
    <w:p>
      <w:pPr>
        <w:spacing w:before="0" w:after="0"/>
        <w:jc w:val="both"/>
      </w:pPr>
      <w:r>
        <w:rPr>
          <w:color w:val="000000"/>
          <w:sz w:val="28"/>
          <w:szCs w:val="28"/>
          <w:rFonts w:ascii="黑体" w:cs="黑体" w:eastAsia="黑体" w:hAnsi="黑体"/>
        </w:rPr>
        <w:t xml:space="preserve">5.3 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供应链管理部供应链管理员负责填写FM1406-74工具采购状态管理跟踪表线下采购工具的合同签订及挂账工作，并对线下工具合同及挂账信息的准确性和及时性负责。</w:t>
      </w:r>
    </w:p>
    <w:p>
      <w:pPr>
        <w:spacing w:before="0" w:after="0"/>
        <w:jc w:val="both"/>
      </w:pPr>
      <w:r>
        <w:rPr>
          <w:color w:val="000000"/>
          <w:sz w:val="28"/>
          <w:szCs w:val="28"/>
          <w:rFonts w:ascii="黑体" w:cs="黑体" w:eastAsia="黑体" w:hAnsi="黑体"/>
        </w:rPr>
        <w:t xml:space="preserve">5.4</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科技创新部工艺装备室技术员负责检查工具使用单位每年的工具盘点情况并负责组织闲置工具再利用工作。</w:t>
      </w:r>
    </w:p>
    <w:p>
      <w:pPr>
        <w:spacing w:before="0" w:after="0"/>
        <w:jc w:val="both"/>
      </w:pPr>
      <w:r>
        <w:rPr>
          <w:color w:val="000000"/>
          <w:sz w:val="28"/>
          <w:szCs w:val="28"/>
          <w:rFonts w:ascii="黑体" w:cs="黑体" w:eastAsia="黑体" w:hAnsi="黑体"/>
        </w:rPr>
        <w:t xml:space="preserve">5.5 </w:t>
      </w:r>
      <w:r>
        <w:rPr>
          <w:color w:val="000000"/>
          <w:sz w:val="28"/>
          <w:szCs w:val="28"/>
          <w:rFonts w:ascii="华文宋体" w:cs="华文宋体" w:eastAsia="华文宋体" w:hAnsi="华文宋体"/>
        </w:rPr>
        <w:t xml:space="preserve"> 各工具使用部门负责每年的工具清查工作并对上报的工具清查明细表及通用工具库存情况分析报告的准确性负责。</w:t>
      </w:r>
    </w:p>
    <w:p>
      <w:pPr>
        <w:spacing w:before="0" w:after="0"/>
        <w:jc w:val="both"/>
      </w:pPr>
      <w:r>
        <w:rPr>
          <w:color w:val="000000"/>
          <w:sz w:val="28"/>
          <w:szCs w:val="28"/>
          <w:rFonts w:ascii="黑体" w:cs="黑体" w:eastAsia="黑体" w:hAnsi="黑体"/>
        </w:rPr>
        <w:t xml:space="preserve">5.6  工具采购状态管理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5.6.1 </w:t>
      </w:r>
      <w:r>
        <w:rPr>
          <w:color w:val="000000"/>
          <w:sz w:val="28"/>
          <w:szCs w:val="28"/>
          <w:rFonts w:ascii="华文宋体" w:cs="华文宋体" w:eastAsia="华文宋体" w:hAnsi="华文宋体"/>
        </w:rPr>
        <w:t xml:space="preserve">工具采购模式的分类工具采购分为两种模式：电子集采平台采购和线下直接供应商采购。</w:t>
      </w:r>
    </w:p>
    <w:p>
      <w:pPr>
        <w:spacing w:before="0" w:after="0"/>
        <w:jc w:val="both"/>
      </w:pPr>
      <w:r>
        <w:rPr>
          <w:color w:val="000000"/>
          <w:sz w:val="28"/>
          <w:szCs w:val="28"/>
          <w:rFonts w:ascii="黑体" w:cs="黑体" w:eastAsia="黑体" w:hAnsi="黑体"/>
        </w:rPr>
        <w:t xml:space="preserve">5.6.2 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工具采购状态管理跟踪表的编制依据科技创新部工艺装备室技术员根据审批后的申请单（FM1407-41 工具品种表，FM1407-122工具品种表更改单，FM1407-96通用工具年度计划，FM1407-95通用工具临时计划，FM1407-41工具品种表，FM1407-122工具品种表更改单，FM1407-89专用工具复制计划，FM1407-5工具维修申请单），编制FM1406-74工具采购状态管理跟踪表。</w:t>
      </w:r>
    </w:p>
    <w:p>
      <w:pPr>
        <w:spacing w:before="0" w:after="0"/>
        <w:jc w:val="both"/>
      </w:pPr>
      <w:r>
        <w:rPr>
          <w:color w:val="000000"/>
          <w:sz w:val="28"/>
          <w:szCs w:val="28"/>
          <w:rFonts w:ascii="黑体" w:cs="黑体" w:eastAsia="黑体" w:hAnsi="黑体"/>
        </w:rPr>
        <w:t xml:space="preserve">5.6.3  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工具采购状态管理跟踪表的使用</w:t>
      </w:r>
    </w:p>
    <w:p>
      <w:pPr>
        <w:spacing w:before="0" w:after="0"/>
        <w:jc w:val="both"/>
      </w:pPr>
      <w:r>
        <w:rPr>
          <w:color w:val="000000"/>
          <w:sz w:val="28"/>
          <w:szCs w:val="28"/>
          <w:rFonts w:ascii="黑体" w:cs="黑体" w:eastAsia="黑体" w:hAnsi="黑体"/>
        </w:rPr>
        <w:t xml:space="preserve">5.6.3.1 </w:t>
      </w:r>
      <w:r>
        <w:rPr>
          <w:color w:val="000000"/>
          <w:sz w:val="28"/>
          <w:szCs w:val="28"/>
          <w:rFonts w:ascii="华文宋体" w:cs="华文宋体" w:eastAsia="华文宋体" w:hAnsi="华文宋体"/>
        </w:rPr>
        <w:t xml:space="preserve">工具采购状态管理跟踪表位置在公司共享网盘上进行更新管理，各部门均可查看此表</w:t>
      </w:r>
      <w:r>
        <w:rPr>
          <w:color w:val="1b324f"/>
          <w:sz w:val="28"/>
          <w:szCs w:val="28"/>
          <w:rFonts w:ascii="华文黑体" w:cs="华文黑体" w:eastAsia="华文黑体" w:hAnsi="华文黑体"/>
        </w:rPr>
        <w:t xml:space="preserve">。</w:t>
      </w:r>
    </w:p>
    <w:p>
      <w:pPr>
        <w:spacing w:before="0" w:after="0"/>
        <w:jc w:val="both"/>
      </w:pPr>
      <w:r>
        <w:rPr>
          <w:color w:val="000000"/>
          <w:sz w:val="28"/>
          <w:szCs w:val="28"/>
          <w:rFonts w:ascii="黑体" w:cs="黑体" w:eastAsia="黑体" w:hAnsi="黑体"/>
        </w:rPr>
        <w:t xml:space="preserve">5.6.3.2</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科技创新部工艺装备室技术员根据车间提出的已审签通过的工具申请单在FM1406-74工具采购状态管理跟踪表中更新相关内容，包含申请单明细，申请单申请车间、申请人、采购类型、OA流水号、品种表编号、更改单编号、工具物料编码等信息，并在器材采购反馈工具型号升级时及时更新工具型号和新建ERP物料编码。</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5.6.3.3  </w:t>
      </w:r>
      <w:r>
        <w:rPr>
          <w:color w:val="000000"/>
          <w:sz w:val="28"/>
          <w:szCs w:val="28"/>
          <w:rFonts w:ascii="华文宋体" w:cs="华文宋体" w:eastAsia="华文宋体" w:hAnsi="华文宋体"/>
        </w:rPr>
        <w:t xml:space="preserve">为控制采购成本，生产辅料类物资（工具、工具耗材）在电子超市下单前，各部门采购业务实施人员需将相关采购需求信息提供至供应链管理部商务管理室供应链管理员，同时进行电子超市和自主询价方式开展商品询价；由供应链管理部商务管理室供应链管理员通过对比商品价格后，若自主询价商品价格低于电子超市商品价格，按GLC130208电子平台采购管理程序中6.7采取自主询价方式开展采购业务，若自主询价商品价格高于电子超市商品价格或无法达成询价结果，按电子超市采购模式进行采购；采购方式的选择由供应链管理部商务管理室供应链管理员完成签字版FM1302-09商务分工报告后传递至相关采购业务实施部门。对于电子超市采购的工具，需将平台下单</w:t>
      </w:r>
      <w:r>
        <w:rPr>
          <w:color w:val="1b324f"/>
          <w:sz w:val="28"/>
          <w:szCs w:val="28"/>
          <w:rFonts w:ascii="华文黑体" w:cs="华文黑体" w:eastAsia="华文黑体" w:hAnsi="华文黑体"/>
        </w:rPr>
        <w:t xml:space="preserve">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期、平台单号、单价、合计金额、供应商、供货周期/预计到货日期、ERP采购订单号等信息完善到FM1406-74工具采购状态管理跟踪表中，待工具交货后，将工具实际到货数量及实际到货日期完善到FM1406-74工具采购状态管理跟踪表中，在工具在使用部门验收合格后，生产运营部采购员根据使用部门反馈的工具验收单进行工具付款并将付款日期完善到FM1406-74工具采购状态管理跟踪表中。 </w:t>
      </w:r>
    </w:p>
    <w:p>
      <w:pPr>
        <w:spacing w:before="0" w:after="0"/>
        <w:jc w:val="both"/>
      </w:pPr>
      <w:r>
        <w:rPr>
          <w:color w:val="000000"/>
          <w:sz w:val="28"/>
          <w:szCs w:val="28"/>
          <w:rFonts w:ascii="华文宋体" w:cs="华文宋体" w:eastAsia="华文宋体" w:hAnsi="华文宋体"/>
        </w:rPr>
        <w:t xml:space="preserve">对于自主询价采购的工具，需将采购申请号、采购申请批准日期完善到FM1406-74工具采购状态管理跟踪表中，待供应链管理部管理员签完此部分工具采购合同后，将合同相关信息反馈给生产运营部采购员，由生产运营部采购员跟踪工具采购进展并将工具单价、合计金额、供应商、ERP采购订单号等信息完善到FM1406-74工具采购状态管理跟踪表中，待工具交货后，将工具实际到货数量及实际到货日期完善到FM1406-74工具采购状态管理跟踪表中，并将已完成合同信息反馈给供应链管理部供应链管理员，以便于其后期工具挂账操作。</w:t>
      </w:r>
    </w:p>
    <w:p>
      <w:pPr>
        <w:spacing w:before="0" w:after="0"/>
        <w:jc w:val="both"/>
      </w:pPr>
      <w:r>
        <w:rPr>
          <w:color w:val="000000"/>
          <w:sz w:val="28"/>
          <w:szCs w:val="28"/>
          <w:rFonts w:ascii="黑体" w:cs="黑体" w:eastAsia="黑体" w:hAnsi="黑体"/>
        </w:rPr>
        <w:t xml:space="preserve">5.7 工具使用状态管理</w:t>
      </w:r>
    </w:p>
    <w:p>
      <w:pPr>
        <w:spacing w:before="0" w:after="0"/>
        <w:jc w:val="both"/>
      </w:pPr>
      <w:r>
        <w:rPr>
          <w:color w:val="000000"/>
          <w:sz w:val="28"/>
          <w:szCs w:val="28"/>
          <w:rFonts w:ascii="黑体" w:cs="黑体" w:eastAsia="黑体" w:hAnsi="黑体"/>
        </w:rPr>
        <w:t xml:space="preserve">5.7.1 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工具入库验证接收参考GLB140708-05工具接收管理标准。</w:t>
      </w:r>
    </w:p>
    <w:p>
      <w:pPr>
        <w:spacing w:before="0" w:after="0"/>
        <w:jc w:val="both"/>
      </w:pPr>
      <w:r>
        <w:rPr>
          <w:color w:val="000000"/>
          <w:sz w:val="28"/>
          <w:szCs w:val="28"/>
          <w:rFonts w:ascii="黑体" w:cs="黑体" w:eastAsia="黑体" w:hAnsi="黑体"/>
        </w:rPr>
        <w:t xml:space="preserve">5.7.2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工具入库后，使用部门应建立FM1407-2（____厂工具帐）进行工具实物状态跟踪管理，参考GLC140708工具现场管理程序。</w:t>
      </w:r>
    </w:p>
    <w:p>
      <w:pPr>
        <w:spacing w:before="0" w:after="0"/>
        <w:jc w:val="both"/>
      </w:pPr>
      <w:r>
        <w:rPr>
          <w:color w:val="000000"/>
          <w:sz w:val="28"/>
          <w:szCs w:val="28"/>
          <w:rFonts w:ascii="黑体" w:cs="黑体" w:eastAsia="黑体" w:hAnsi="黑体"/>
        </w:rPr>
        <w:t xml:space="preserve">5.7.3</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工具使用中，涉及工具调拨参考GLC140708工具现场管理程序，工具报废参考GLB140708-02工具报废管理标准。</w:t>
      </w:r>
    </w:p>
    <w:p>
      <w:pPr>
        <w:spacing w:before="0" w:after="0"/>
        <w:jc w:val="both"/>
      </w:pPr>
      <w:r>
        <w:rPr>
          <w:color w:val="000000"/>
          <w:sz w:val="28"/>
          <w:szCs w:val="28"/>
          <w:rFonts w:ascii="黑体" w:cs="黑体" w:eastAsia="黑体" w:hAnsi="黑体"/>
        </w:rPr>
        <w:t xml:space="preserve">5.8  工具盘点管理要求</w:t>
      </w:r>
    </w:p>
    <w:p>
      <w:pPr>
        <w:spacing w:before="0" w:after="0"/>
        <w:jc w:val="both"/>
      </w:pPr>
      <w:r>
        <w:rPr>
          <w:color w:val="000000"/>
          <w:sz w:val="28"/>
          <w:szCs w:val="28"/>
          <w:rFonts w:ascii="黑体" w:cs="黑体" w:eastAsia="黑体" w:hAnsi="黑体"/>
        </w:rPr>
        <w:t xml:space="preserve">5.8.1  工具盘点</w:t>
      </w:r>
    </w:p>
    <w:p>
      <w:pPr>
        <w:spacing w:before="0" w:after="0"/>
        <w:jc w:val="both"/>
      </w:pPr>
      <w:r>
        <w:rPr>
          <w:color w:val="000000"/>
          <w:sz w:val="28"/>
          <w:szCs w:val="28"/>
          <w:rFonts w:ascii="黑体" w:cs="黑体" w:eastAsia="黑体" w:hAnsi="黑体"/>
        </w:rPr>
        <w:t xml:space="preserve">5.8.1.1 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工具使用单位每年需对本单位工具进行清点工作。各单位应于11月30日前将清点报表的统计数据上报到科技创新部工艺装备室。清单报表的中 的领用、消耗数据的统计时间为前一年的12月1日至本年11月30日。工艺装备室每年12月1日至12月31日对各工具使用单位的工具清点情况进行检查。每年12月各工具使用部门暂停工具报销工</w:t>
      </w:r>
      <w:r>
        <w:rPr>
          <w:color w:val="1b324f"/>
          <w:sz w:val="28"/>
          <w:szCs w:val="28"/>
          <w:rFonts w:ascii="华文黑体" w:cs="华文黑体" w:eastAsia="华文黑体" w:hAnsi="华文黑体"/>
        </w:rPr>
        <w:t xml:space="preserve">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5.8.1.2 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工具清单范围包括：国产工具、进口工具、专用工具、自制工具。填写工具清点表时，凡专用工具必须填写工具图号，通用工具不用填写。</w:t>
      </w:r>
    </w:p>
    <w:p>
      <w:pPr>
        <w:spacing w:before="0" w:after="0"/>
        <w:jc w:val="both"/>
      </w:pPr>
      <w:r>
        <w:rPr>
          <w:color w:val="000000"/>
          <w:sz w:val="28"/>
          <w:szCs w:val="28"/>
          <w:rFonts w:ascii="黑体" w:cs="黑体" w:eastAsia="黑体" w:hAnsi="黑体"/>
        </w:rPr>
        <w:t xml:space="preserve">5.8.1.3</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清点要求：各单位应于12月3日前上报FM1407-115（工具帐物核对汇总表）电子版及纸质版；FM1406-75（工具清查明细表），所上报的纸质版表格需附带有计划员编制、本单位三级审签及单位责任人签字封面，并加盖单位公章。</w:t>
      </w:r>
    </w:p>
    <w:p>
      <w:pPr>
        <w:spacing w:before="0" w:after="0"/>
        <w:jc w:val="both"/>
      </w:pPr>
      <w:r>
        <w:rPr>
          <w:color w:val="000000"/>
          <w:sz w:val="28"/>
          <w:szCs w:val="28"/>
          <w:rFonts w:ascii="黑体" w:cs="黑体" w:eastAsia="黑体" w:hAnsi="黑体"/>
        </w:rPr>
        <w:t xml:space="preserve">5.8.2    工具库存情况分析</w:t>
      </w:r>
    </w:p>
    <w:p>
      <w:pPr>
        <w:spacing w:before="0" w:after="0"/>
        <w:jc w:val="both"/>
      </w:pPr>
      <w:r>
        <w:rPr>
          <w:color w:val="000000"/>
          <w:sz w:val="28"/>
          <w:szCs w:val="28"/>
          <w:rFonts w:ascii="黑体" w:cs="黑体" w:eastAsia="黑体" w:hAnsi="黑体"/>
        </w:rPr>
        <w:t xml:space="preserve">5.8.2.1</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要求各单位根据本年的工具年中清点数据对本单位本年的FM1407-107工具（包含进口通用工具、国产通用工具和专用工具）库存情况进行分析，形成书面分析说明报告。</w:t>
      </w:r>
    </w:p>
    <w:p>
      <w:pPr>
        <w:spacing w:before="0" w:after="0"/>
        <w:jc w:val="both"/>
      </w:pPr>
      <w:r>
        <w:rPr>
          <w:color w:val="000000"/>
          <w:sz w:val="28"/>
          <w:szCs w:val="28"/>
          <w:rFonts w:ascii="黑体" w:cs="黑体" w:eastAsia="黑体" w:hAnsi="黑体"/>
        </w:rPr>
        <w:t xml:space="preserve">5.8.2.2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分析报告应包括以下几方面内容：</w:t>
      </w:r>
    </w:p>
    <w:p>
      <w:pPr>
        <w:spacing w:before="0" w:after="0"/>
        <w:jc w:val="both"/>
      </w:pP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 a)本年度工具库存与前一年工具库存对比分析：准确填写资金占用等数据的对比表；库存资金占用增减情况分析与说明，需说明本单位工具库存资金占用增减原因，如新增设备而导致的工具项目、资金增加的情况；新增机型或批产任务增加等原因导致工具需求增加的情况；闲置工具内部消耗、调拨导致库存资金占用增减的情况；预算外补充计划或价格调整的情况。增减原因不限于以上四种原因，如有其它原因，单位可另行补充说明。</w:t>
      </w:r>
    </w:p>
    <w:p>
      <w:pPr>
        <w:spacing w:before="0" w:after="0"/>
        <w:jc w:val="both"/>
      </w:pPr>
      <w:r>
        <w:rPr>
          <w:color w:val="000000"/>
          <w:sz w:val="28"/>
          <w:szCs w:val="28"/>
          <w:rFonts w:ascii="华文宋体" w:cs="华文宋体" w:eastAsia="华文宋体" w:hAnsi="华文宋体"/>
        </w:rPr>
        <w:t xml:space="preserve">    b)本年度工具库存状态统计与分析：有借用记录、有消耗，及周转频繁的工具项数、资金总额、占本单位工具库存资金总额的百分比；有借用记录、无消耗，及周转不频繁的工具，如刀柄等机床附件、耐用量具等，这类工具项数资金总额、占本单位通用工具库存资金总额的百分比；无借用记录、无消耗，即不周转的工具，基本处于闲置状态，这类工具项数资金总额、占本单位通用工具库存资金总额的百分比。</w:t>
      </w:r>
    </w:p>
    <w:p>
      <w:pPr>
        <w:spacing w:before="0" w:after="0"/>
        <w:jc w:val="both"/>
      </w:pPr>
      <w:r>
        <w:rPr>
          <w:color w:val="000000"/>
          <w:sz w:val="28"/>
          <w:szCs w:val="28"/>
          <w:rFonts w:ascii="华文宋体" w:cs="华文宋体" w:eastAsia="华文宋体" w:hAnsi="华文宋体"/>
        </w:rPr>
        <w:t xml:space="preserve">    c)现场工具使用情况与分析。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    d)降低工具库存的措施与实施计划：通过工具库存两年对比及现状的分析，对一年以上无消耗的工具，各单位应制定措施有效控制工具库存，并逐年降低此类工具库存，提高库存工具利用率，保障库存和现场使用的工具帐物相符。</w:t>
      </w:r>
    </w:p>
    <w:p>
      <w:pPr>
        <w:spacing w:before="0" w:after="0"/>
        <w:jc w:val="both"/>
      </w:pPr>
      <w:r>
        <w:rPr>
          <w:color w:val="000000"/>
          <w:sz w:val="28"/>
          <w:szCs w:val="28"/>
          <w:rFonts w:ascii="华文宋体" w:cs="华文宋体" w:eastAsia="华文宋体" w:hAnsi="华文宋体"/>
        </w:rPr>
        <w:t xml:space="preserve">5.8.2.3 分析报告需内容翔实、有统计数据依据。FM1407-107工具库存情况分析报告纸质版需本单位责任人签字，加盖单位公章，纸质版与电子版同时上报到工艺装备室。</w:t>
      </w:r>
    </w:p>
    <w:p>
      <w:pPr>
        <w:spacing w:before="0" w:after="0"/>
        <w:jc w:val="both"/>
      </w:pPr>
      <w:r>
        <w:rPr>
          <w:color w:val="000000"/>
          <w:sz w:val="28"/>
          <w:szCs w:val="28"/>
          <w:rFonts w:ascii="黑体" w:cs="黑体" w:eastAsia="黑体" w:hAnsi="黑体"/>
        </w:rPr>
        <w:t xml:space="preserve">5.8.3    闲置工具清查及处置方式</w:t>
      </w:r>
    </w:p>
    <w:p>
      <w:pPr>
        <w:spacing w:before="0" w:after="0"/>
        <w:jc w:val="both"/>
      </w:pPr>
      <w:r>
        <w:rPr>
          <w:color w:val="000000"/>
          <w:sz w:val="28"/>
          <w:szCs w:val="28"/>
          <w:rFonts w:ascii="黑体" w:cs="黑体" w:eastAsia="黑体" w:hAnsi="黑体"/>
        </w:rPr>
        <w:t xml:space="preserve">5.8.3.1</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各单位每年11月份结合工具年终清点工作开展闲置工具清查工作，将清查出的闲置工具填写在FM1406-75工具清查明细表中的“可供调拨数量”列中，并附闲置工具积压说明与其它工具盘点表格一起上报到科技创新部工艺装备室。</w:t>
      </w:r>
    </w:p>
    <w:p>
      <w:pPr>
        <w:spacing w:before="0" w:after="0"/>
        <w:jc w:val="both"/>
      </w:pPr>
      <w:r>
        <w:rPr>
          <w:color w:val="000000"/>
          <w:sz w:val="28"/>
          <w:szCs w:val="28"/>
          <w:rFonts w:ascii="黑体" w:cs="黑体" w:eastAsia="黑体" w:hAnsi="黑体"/>
        </w:rPr>
        <w:t xml:space="preserve">5.8.3.2</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科技创新部工艺装备室对长期积压且本单位确认无法使用的工具组织开展公司内调拨、转移工作，实现再利用价值，提高盘活利用率，尤其对三年无消耗的工具进行专项规划和综合利用，通过动态管理协调公司各单位推进共享机制，提高使用效益。无法参与共享的闲置工具按GLC210502实物资产处置管理程序执行。</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 </w:t>
      </w:r>
    </w:p>
    <w:p>
      <w:pPr>
        <w:spacing w:before="0" w:after="0"/>
        <w:jc w:val="both"/>
      </w:pPr>
      <w:r>
        <w:rPr>
          <w:color w:val="000000"/>
          <w:sz w:val="28"/>
          <w:szCs w:val="28"/>
          <w:rFonts w:ascii="黑体" w:cs="黑体" w:eastAsia="黑体" w:hAnsi="黑体"/>
        </w:rPr>
        <w:t xml:space="preserve">7.1</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工具采购状态管理跟踪表在共享网盘内保存。</w:t>
      </w:r>
    </w:p>
    <w:p>
      <w:pPr>
        <w:pStyle w:val="Heading2"/>
        <w:spacing w:before="0" w:after="0"/>
        <w:jc w:val="both"/>
      </w:pPr>
      <w:bookmarkStart w:name="_Toc0808" w:id="1"/>
      <w:r>
        <w:rPr>
          <w:color w:val="000000"/>
          <w:sz w:val="28"/>
          <w:szCs w:val="28"/>
          <w:rFonts w:ascii="黑体" w:cs="黑体" w:eastAsia="黑体" w:hAnsi="黑体"/>
        </w:rPr>
        <w:t xml:space="preserve">7.2 </w:t>
      </w:r>
      <w:r>
        <w:rPr>
          <w:color w:val="1b324f"/>
          <w:sz w:val="28"/>
          <w:szCs w:val="28"/>
          <w:rFonts w:ascii="华文黑体" w:cs="华文黑体" w:eastAsia="华文黑体" w:hAnsi="华文黑体"/>
        </w:rPr>
        <w:t xml:space="preserve"> </w:t>
      </w:r>
      <w:r>
        <w:rPr>
          <w:color w:val="000000"/>
          <w:sz w:val="28"/>
          <w:szCs w:val="28"/>
          <w:rFonts w:ascii="华文宋体" w:cs="华文宋体" w:eastAsia="华文宋体" w:hAnsi="华文宋体"/>
        </w:rPr>
        <w:t xml:space="preserve">工具清查明细表、工具帐物核对汇总表、通用工具库存情况分析报告保存一年。</w:t>
      </w:r>
      <w:bookmarkEnd w:id="1"/>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2026-06-11T05:42:44.296Z</dcterms:created>
  <dcterms:modified xsi:type="dcterms:W3CDTF">2026-06-11T05:42:44.296Z</dcterms:modified>
</cp:coreProperties>
</file>

<file path=docProps/custom.xml><?xml version="1.0" encoding="utf-8"?>
<Properties xmlns="http://schemas.openxmlformats.org/officeDocument/2006/custom-properties" xmlns:vt="http://schemas.openxmlformats.org/officeDocument/2006/docPropsVTypes"/>
</file>