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f0f0f"/>
          <w:sz w:val="28"/>
          <w:szCs w:val="28"/>
          <w:rFonts w:ascii="黑体" w:cs="黑体" w:eastAsia="黑体" w:hAnsi="黑体"/>
        </w:rPr>
        <w:t xml:space="preserve">前    言</w:t>
      </w:r>
    </w:p>
    <w:p>
      <w:pPr>
        <w:spacing w:before="0" w:after="0"/>
        <w:jc w:val="center"/>
      </w:pPr>
      <w:r>
        <w:rPr>
          <w:color w:val="0f0f0f"/>
          <w:sz w:val="21"/>
          <w:szCs w:val="21"/>
          <w:rFonts w:ascii="宋体" w:cs="宋体" w:eastAsia="宋体" w:hAnsi="宋体"/>
        </w:rPr>
        <w:t xml:space="preserve"> </w:t>
      </w:r>
    </w:p>
    <w:p>
      <w:pPr>
        <w:spacing w:before="0" w:after="0"/>
        <w:jc w:val="both"/>
      </w:pPr>
      <w:r>
        <w:rPr>
          <w:color w:val="0f0f0f"/>
          <w:sz w:val="28"/>
          <w:szCs w:val="28"/>
          <w:rFonts w:ascii="宋体" w:cs="宋体" w:eastAsia="宋体" w:hAnsi="宋体"/>
        </w:rPr>
        <w:t xml:space="preserve">本制度属于支撑类管理制度。</w:t>
      </w:r>
    </w:p>
    <w:p>
      <w:pPr>
        <w:spacing w:before="0" w:after="0"/>
        <w:jc w:val="both"/>
      </w:pPr>
      <w:r>
        <w:rPr>
          <w:color w:val="0f0f0f"/>
          <w:sz w:val="28"/>
          <w:szCs w:val="28"/>
          <w:rFonts w:ascii="宋体" w:cs="宋体" w:eastAsia="宋体" w:hAnsi="宋体"/>
        </w:rPr>
        <w:t xml:space="preserve">本制度由生产运营部提出，物流仓储中心参与起草。</w:t>
      </w:r>
    </w:p>
    <w:p>
      <w:pPr>
        <w:spacing w:before="0" w:after="0"/>
        <w:jc w:val="both"/>
      </w:pPr>
      <w:r>
        <w:rPr>
          <w:color w:val="0f0f0f"/>
          <w:sz w:val="28"/>
          <w:szCs w:val="28"/>
          <w:rFonts w:ascii="宋体" w:cs="宋体" w:eastAsia="宋体" w:hAnsi="宋体"/>
        </w:rPr>
        <w:t xml:space="preserve">本制度由生产运营部负责解释。</w:t>
      </w:r>
      <w:r>
        <w:rPr>
          <w:color w:val="0f0f0f"/>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f0f0f"/>
          <w:sz w:val="28"/>
          <w:szCs w:val="28"/>
          <w:rFonts w:ascii="黑体" w:cs="黑体" w:eastAsia="黑体" w:hAnsi="黑体"/>
        </w:rPr>
        <w:t xml:space="preserve">物料盘点问题处理管理标准</w:t>
      </w:r>
    </w:p>
    <w:p>
      <w:pPr>
        <w:spacing w:before="0" w:after="0" w:line="280" w:lineRule="exact"/>
      </w:pPr>
      <w:r>
        <w:rPr>
          <w:color w:val="0f0f0f"/>
          <w:sz w:val="28"/>
          <w:szCs w:val="28"/>
          <w:rFonts w:ascii="宋体" w:cs="宋体" w:eastAsia="宋体" w:hAnsi="宋体"/>
        </w:rPr>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1  范围</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本标准规定了对物料盘点过程出现的问题进行处理的办法。</w:t>
      </w:r>
    </w:p>
    <w:p>
      <w:pPr>
        <w:spacing w:before="0" w:after="0"/>
        <w:jc w:val="both"/>
      </w:pPr>
      <w:r>
        <w:rPr>
          <w:color w:val="0f0f0f"/>
          <w:sz w:val="28"/>
          <w:szCs w:val="28"/>
          <w:rFonts w:ascii="宋体" w:cs="宋体" w:eastAsia="宋体" w:hAnsi="宋体"/>
        </w:rPr>
        <w:t xml:space="preserve">本标准适用于公司所有与物料管理相关的部门，在物料盘点过程中，导致物料盘盈盘亏问题的调查认定和问题处理。</w:t>
      </w:r>
    </w:p>
    <w:p>
      <w:pPr>
        <w:spacing w:before="0" w:after="0"/>
        <w:jc w:val="both"/>
      </w:pPr>
      <w:r>
        <w:rPr>
          <w:color w:val="0f0f0f"/>
          <w:sz w:val="28"/>
          <w:szCs w:val="28"/>
          <w:rFonts w:ascii="宋体" w:cs="宋体" w:eastAsia="宋体" w:hAnsi="宋体"/>
        </w:rPr>
        <w:t xml:space="preserve">本标准依据</w:t>
      </w:r>
      <w:r>
        <w:rPr>
          <w:color w:val="0f0f0f"/>
          <w:sz w:val="28"/>
          <w:szCs w:val="28"/>
          <w:rFonts w:ascii="Times New Roman" w:cs="Times New Roman" w:eastAsia="Times New Roman" w:hAnsi="Times New Roman"/>
        </w:rPr>
        <w:t xml:space="preserve">GLC14020202</w:t>
      </w:r>
      <w:r>
        <w:rPr>
          <w:color w:val="0f0f0f"/>
          <w:sz w:val="28"/>
          <w:szCs w:val="28"/>
          <w:rFonts w:ascii="宋体" w:cs="宋体" w:eastAsia="宋体" w:hAnsi="宋体"/>
        </w:rPr>
        <w:t xml:space="preserve">的要求编制。</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2  规范性引用文件</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Times New Roman" w:cs="Times New Roman" w:eastAsia="Times New Roman" w:hAnsi="Times New Roman"/>
        </w:rPr>
        <w:t xml:space="preserve">GLB14020202-01</w:t>
      </w:r>
      <w:r>
        <w:rPr>
          <w:color w:val="0f0f0f"/>
          <w:sz w:val="28"/>
          <w:szCs w:val="28"/>
          <w:rFonts w:ascii="宋体" w:cs="宋体" w:eastAsia="宋体" w:hAnsi="宋体"/>
        </w:rPr>
        <w:t xml:space="preserve"> 物料盘点管理标准</w:t>
      </w:r>
    </w:p>
    <w:p>
      <w:pPr>
        <w:spacing w:before="0" w:after="0"/>
        <w:jc w:val="both"/>
      </w:pPr>
      <w:r>
        <w:rPr>
          <w:color w:val="0f0f0f"/>
          <w:sz w:val="28"/>
          <w:szCs w:val="28"/>
          <w:rFonts w:ascii="Times New Roman" w:cs="Times New Roman" w:eastAsia="Times New Roman" w:hAnsi="Times New Roman"/>
        </w:rPr>
        <w:t xml:space="preserve">GLG 5200-8</w:t>
      </w:r>
      <w:r>
        <w:rPr>
          <w:color w:val="0f0f0f"/>
          <w:sz w:val="28"/>
          <w:szCs w:val="28"/>
          <w:rFonts w:ascii="宋体" w:cs="宋体" w:eastAsia="宋体" w:hAnsi="宋体"/>
        </w:rPr>
        <w:t xml:space="preserve"> 员工政纪处分办法/关于《员工政纪处分办法》部分内容修改说明</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3  表格</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3.1规定表格</w:t>
      </w:r>
    </w:p>
    <w:p>
      <w:pPr>
        <w:spacing w:before="0" w:after="0"/>
        <w:jc w:val="both"/>
      </w:pPr>
      <w:r>
        <w:rPr>
          <w:color w:val="0f0f0f"/>
          <w:sz w:val="28"/>
          <w:szCs w:val="28"/>
          <w:rFonts w:ascii="Times New Roman" w:cs="Times New Roman" w:eastAsia="Times New Roman" w:hAnsi="Times New Roman"/>
        </w:rPr>
        <w:t xml:space="preserve">FM1402-36</w:t>
      </w:r>
      <w:r>
        <w:rPr>
          <w:color w:val="0f0f0f"/>
          <w:sz w:val="28"/>
          <w:szCs w:val="28"/>
          <w:rFonts w:ascii="宋体" w:cs="宋体" w:eastAsia="宋体" w:hAnsi="宋体"/>
        </w:rPr>
        <w:t xml:space="preserve">物料盘点问题处理审批表</w:t>
      </w:r>
    </w:p>
    <w:p>
      <w:pPr>
        <w:spacing w:before="0" w:after="0"/>
        <w:jc w:val="both"/>
      </w:pPr>
      <w:r>
        <w:rPr>
          <w:color w:val="0f0f0f"/>
          <w:sz w:val="28"/>
          <w:szCs w:val="28"/>
          <w:rFonts w:ascii="黑体" w:cs="黑体" w:eastAsia="黑体" w:hAnsi="黑体"/>
        </w:rPr>
        <w:t xml:space="preserve">3.2引用表格</w:t>
      </w:r>
    </w:p>
    <w:p>
      <w:pPr>
        <w:spacing w:before="0" w:after="0"/>
        <w:jc w:val="both"/>
      </w:pPr>
      <w:r>
        <w:rPr>
          <w:color w:val="0f0f0f"/>
          <w:sz w:val="28"/>
          <w:szCs w:val="28"/>
          <w:rFonts w:ascii="宋体" w:cs="宋体" w:eastAsia="宋体" w:hAnsi="宋体"/>
        </w:rPr>
        <w:t xml:space="preserve">无</w:t>
      </w:r>
    </w:p>
    <w:p>
      <w:pPr>
        <w:spacing w:before="0" w:after="0" w:line="210" w:lineRule="exact"/>
      </w:pPr>
      <w:r>
        <w:rPr>
          <w:color w:val="0f0f0f"/>
          <w:sz w:val="21"/>
          <w:szCs w:val="21"/>
          <w:rFonts w:ascii="宋体" w:cs="宋体" w:eastAsia="宋体" w:hAnsi="宋体"/>
        </w:rPr>
      </w:r>
    </w:p>
    <w:p>
      <w:pPr>
        <w:spacing w:before="0" w:after="0"/>
        <w:jc w:val="both"/>
      </w:pPr>
      <w:r>
        <w:rPr>
          <w:color w:val="0f0f0f"/>
          <w:sz w:val="28"/>
          <w:szCs w:val="28"/>
          <w:rFonts w:ascii="黑体" w:cs="黑体" w:eastAsia="黑体" w:hAnsi="黑体"/>
        </w:rPr>
        <w:t xml:space="preserve">4  术语和定义</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4.1  物料盘点问题</w:t>
      </w:r>
    </w:p>
    <w:p>
      <w:pPr>
        <w:spacing w:before="0" w:after="0"/>
        <w:jc w:val="both"/>
      </w:pPr>
      <w:r>
        <w:rPr>
          <w:color w:val="0f0f0f"/>
          <w:sz w:val="28"/>
          <w:szCs w:val="28"/>
          <w:rFonts w:ascii="宋体" w:cs="宋体" w:eastAsia="宋体" w:hAnsi="宋体"/>
        </w:rPr>
        <w:t xml:space="preserve">物料盘点问题是指在实地盘点过程中，出现物料盘盈或者盘亏的情况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f0f0f"/>
          <w:sz w:val="28"/>
          <w:szCs w:val="28"/>
          <w:rFonts w:ascii="宋体" w:cs="宋体" w:eastAsia="宋体" w:hAnsi="宋体"/>
        </w:rPr>
        <w:t xml:space="preserve">并造经济损失的。</w:t>
      </w:r>
    </w:p>
    <w:p>
      <w:pPr>
        <w:spacing w:before="0" w:after="0"/>
        <w:jc w:val="both"/>
      </w:pPr>
      <w:r>
        <w:rPr>
          <w:color w:val="0f0f0f"/>
          <w:sz w:val="28"/>
          <w:szCs w:val="28"/>
          <w:rFonts w:ascii="黑体" w:cs="黑体" w:eastAsia="黑体" w:hAnsi="黑体"/>
        </w:rPr>
        <w:t xml:space="preserve">4.1.1  盘盈</w:t>
      </w:r>
    </w:p>
    <w:p>
      <w:pPr>
        <w:spacing w:before="0" w:after="0"/>
        <w:jc w:val="both"/>
      </w:pPr>
      <w:r>
        <w:rPr>
          <w:color w:val="0f0f0f"/>
          <w:sz w:val="28"/>
          <w:szCs w:val="28"/>
          <w:rFonts w:ascii="宋体" w:cs="宋体" w:eastAsia="宋体" w:hAnsi="宋体"/>
        </w:rPr>
        <w:t xml:space="preserve">是指在实地盘点过程中，实际清点出的实物数量大于</w:t>
      </w:r>
      <w:r>
        <w:rPr>
          <w:color w:val="0f0f0f"/>
          <w:sz w:val="28"/>
          <w:szCs w:val="28"/>
          <w:rFonts w:ascii="Times New Roman" w:cs="Times New Roman" w:eastAsia="Times New Roman" w:hAnsi="Times New Roman"/>
        </w:rPr>
        <w:t xml:space="preserve">SAP</w:t>
      </w:r>
      <w:r>
        <w:rPr>
          <w:color w:val="0f0f0f"/>
          <w:sz w:val="28"/>
          <w:szCs w:val="28"/>
          <w:rFonts w:ascii="宋体" w:cs="宋体" w:eastAsia="宋体" w:hAnsi="宋体"/>
        </w:rPr>
        <w:t xml:space="preserve">账面记录的库存数量的情况。</w:t>
      </w:r>
    </w:p>
    <w:p>
      <w:pPr>
        <w:spacing w:before="0" w:after="0"/>
        <w:jc w:val="both"/>
      </w:pPr>
      <w:r>
        <w:rPr>
          <w:color w:val="0f0f0f"/>
          <w:sz w:val="28"/>
          <w:szCs w:val="28"/>
          <w:rFonts w:ascii="黑体" w:cs="黑体" w:eastAsia="黑体" w:hAnsi="黑体"/>
        </w:rPr>
        <w:t xml:space="preserve">4.1.2  盘亏</w:t>
      </w:r>
    </w:p>
    <w:p>
      <w:pPr>
        <w:spacing w:before="0" w:after="0"/>
        <w:jc w:val="both"/>
      </w:pPr>
      <w:r>
        <w:rPr>
          <w:color w:val="0f0f0f"/>
          <w:sz w:val="28"/>
          <w:szCs w:val="28"/>
          <w:rFonts w:ascii="宋体" w:cs="宋体" w:eastAsia="宋体" w:hAnsi="宋体"/>
        </w:rPr>
        <w:t xml:space="preserve">是指在实地盘点过程中，实际清点出的实物数量小于</w:t>
      </w:r>
      <w:r>
        <w:rPr>
          <w:color w:val="0f0f0f"/>
          <w:sz w:val="28"/>
          <w:szCs w:val="28"/>
          <w:rFonts w:ascii="Times New Roman" w:cs="Times New Roman" w:eastAsia="Times New Roman" w:hAnsi="Times New Roman"/>
        </w:rPr>
        <w:t xml:space="preserve">SAP</w:t>
      </w:r>
      <w:r>
        <w:rPr>
          <w:color w:val="0f0f0f"/>
          <w:sz w:val="28"/>
          <w:szCs w:val="28"/>
          <w:rFonts w:ascii="宋体" w:cs="宋体" w:eastAsia="宋体" w:hAnsi="宋体"/>
        </w:rPr>
        <w:t xml:space="preserve">账面记录的库存数量的情况。</w:t>
      </w:r>
    </w:p>
    <w:p>
      <w:pPr>
        <w:spacing w:before="0" w:after="0"/>
        <w:jc w:val="both"/>
      </w:pPr>
      <w:r>
        <w:rPr>
          <w:color w:val="0f0f0f"/>
          <w:sz w:val="28"/>
          <w:szCs w:val="28"/>
          <w:rFonts w:ascii="黑体" w:cs="黑体" w:eastAsia="黑体" w:hAnsi="黑体"/>
        </w:rPr>
        <w:t xml:space="preserve">4.2  物料盘点问题责任人</w:t>
      </w:r>
    </w:p>
    <w:p>
      <w:pPr>
        <w:spacing w:before="0" w:after="0"/>
        <w:jc w:val="both"/>
      </w:pPr>
      <w:r>
        <w:rPr>
          <w:color w:val="0f0f0f"/>
          <w:sz w:val="28"/>
          <w:szCs w:val="28"/>
          <w:rFonts w:ascii="黑体" w:cs="黑体" w:eastAsia="黑体" w:hAnsi="黑体"/>
        </w:rPr>
        <w:t xml:space="preserve">4.2.1  直接责任者</w:t>
      </w:r>
    </w:p>
    <w:p>
      <w:pPr>
        <w:spacing w:before="0" w:after="0"/>
        <w:jc w:val="both"/>
      </w:pPr>
      <w:r>
        <w:rPr>
          <w:color w:val="0f0f0f"/>
          <w:sz w:val="28"/>
          <w:szCs w:val="28"/>
          <w:rFonts w:ascii="宋体" w:cs="宋体" w:eastAsia="宋体" w:hAnsi="宋体"/>
        </w:rPr>
        <w:t xml:space="preserve">是指在其职责范围内，因不履行或者不正确履行自己的职责，库存管理不当引起盘盈盘亏问题的直接行为人。</w:t>
      </w:r>
    </w:p>
    <w:p>
      <w:pPr>
        <w:spacing w:before="0" w:after="0"/>
        <w:jc w:val="both"/>
      </w:pPr>
      <w:r>
        <w:rPr>
          <w:color w:val="0f0f0f"/>
          <w:sz w:val="28"/>
          <w:szCs w:val="28"/>
          <w:rFonts w:ascii="宋体" w:cs="宋体" w:eastAsia="宋体" w:hAnsi="宋体"/>
        </w:rPr>
        <w:t xml:space="preserve">当同一起盘盈盘亏问题涉及多个责任者时，其中起主要作用的为主要责任者，其余人员为次要责任者。</w:t>
      </w:r>
    </w:p>
    <w:p>
      <w:pPr>
        <w:spacing w:before="0" w:after="0"/>
        <w:jc w:val="both"/>
      </w:pPr>
      <w:r>
        <w:rPr>
          <w:color w:val="0f0f0f"/>
          <w:sz w:val="28"/>
          <w:szCs w:val="28"/>
          <w:rFonts w:ascii="黑体" w:cs="黑体" w:eastAsia="黑体" w:hAnsi="黑体"/>
        </w:rPr>
        <w:t xml:space="preserve">4.2.2  管理责任者</w:t>
      </w:r>
    </w:p>
    <w:p>
      <w:pPr>
        <w:spacing w:before="0" w:after="0"/>
        <w:jc w:val="both"/>
      </w:pPr>
      <w:r>
        <w:rPr>
          <w:color w:val="0f0f0f"/>
          <w:sz w:val="28"/>
          <w:szCs w:val="28"/>
          <w:rFonts w:ascii="宋体" w:cs="宋体" w:eastAsia="宋体" w:hAnsi="宋体"/>
        </w:rPr>
        <w:t xml:space="preserve">是指在其职责范围内，因对直接主管的库存管理工作不履行职责或者不正确履行职责，导致盘盈盘亏问题发生的管理人员。</w:t>
      </w:r>
    </w:p>
    <w:p>
      <w:pPr>
        <w:spacing w:before="0" w:after="0"/>
        <w:jc w:val="both"/>
      </w:pPr>
      <w:r>
        <w:rPr>
          <w:color w:val="0f0f0f"/>
          <w:sz w:val="28"/>
          <w:szCs w:val="28"/>
          <w:rFonts w:ascii="黑体" w:cs="黑体" w:eastAsia="黑体" w:hAnsi="黑体"/>
        </w:rPr>
        <w:t xml:space="preserve">4.2.3  领导责任者</w:t>
      </w:r>
    </w:p>
    <w:p>
      <w:pPr>
        <w:spacing w:before="0" w:after="0"/>
        <w:jc w:val="both"/>
      </w:pPr>
      <w:r>
        <w:rPr>
          <w:color w:val="0f0f0f"/>
          <w:sz w:val="28"/>
          <w:szCs w:val="28"/>
          <w:rFonts w:ascii="宋体" w:cs="宋体" w:eastAsia="宋体" w:hAnsi="宋体"/>
        </w:rPr>
        <w:t xml:space="preserve">是指在其职责范围内，因库存管理不当对盘盈盘亏问题负有领导责任的业务主管领导或间接领导。</w:t>
      </w:r>
    </w:p>
    <w:p>
      <w:pPr>
        <w:spacing w:before="0" w:after="0"/>
        <w:jc w:val="both"/>
      </w:pPr>
      <w:r>
        <w:rPr>
          <w:color w:val="0f0f0f"/>
          <w:sz w:val="28"/>
          <w:szCs w:val="28"/>
          <w:rFonts w:ascii="黑体" w:cs="黑体" w:eastAsia="黑体" w:hAnsi="黑体"/>
        </w:rPr>
        <w:t xml:space="preserve">4.3  物料盘点问题等级</w:t>
      </w:r>
    </w:p>
    <w:p>
      <w:pPr>
        <w:spacing w:before="0" w:after="0"/>
        <w:jc w:val="both"/>
      </w:pPr>
      <w:r>
        <w:rPr>
          <w:color w:val="0f0f0f"/>
          <w:sz w:val="28"/>
          <w:szCs w:val="28"/>
          <w:rFonts w:ascii="宋体" w:cs="宋体" w:eastAsia="宋体" w:hAnsi="宋体"/>
        </w:rPr>
        <w:t xml:space="preserve">物料盘点问题按导致实质经济损失和问题性质分为三级，即低层次物料盘点问题、公司级一般物料盘点问题及公司级严重物料盘点问题。</w:t>
      </w:r>
    </w:p>
    <w:p>
      <w:pPr>
        <w:spacing w:before="0" w:after="0"/>
        <w:jc w:val="both"/>
      </w:pPr>
      <w:r>
        <w:rPr>
          <w:color w:val="0f0f0f"/>
          <w:sz w:val="28"/>
          <w:szCs w:val="28"/>
          <w:rFonts w:ascii="黑体" w:cs="黑体" w:eastAsia="黑体" w:hAnsi="黑体"/>
        </w:rPr>
        <w:t xml:space="preserve">4.3.1  低层次物料盘点问题</w:t>
      </w:r>
    </w:p>
    <w:p>
      <w:pPr>
        <w:spacing w:before="0" w:after="0"/>
        <w:jc w:val="both"/>
      </w:pPr>
      <w:r>
        <w:rPr>
          <w:color w:val="0f0f0f"/>
          <w:sz w:val="28"/>
          <w:szCs w:val="28"/>
          <w:rFonts w:ascii="宋体" w:cs="宋体" w:eastAsia="宋体" w:hAnsi="宋体"/>
        </w:rPr>
        <w:t xml:space="preserve">指在物料季度盘点过程中发现，因责任心不强、麻痹大意、操作失误等工作质量问题导致账物不相符，能够及时修正错误且未造成实际经济损失的问题；或造成实际经济损失</w:t>
      </w:r>
      <w:r>
        <w:rPr>
          <w:color w:val="0f0f0f"/>
          <w:sz w:val="28"/>
          <w:szCs w:val="28"/>
          <w:rFonts w:ascii="Times New Roman" w:cs="Times New Roman" w:eastAsia="Times New Roman" w:hAnsi="Times New Roman"/>
        </w:rPr>
        <w:t xml:space="preserve">5</w:t>
      </w:r>
      <w:r>
        <w:rPr>
          <w:color w:val="0f0f0f"/>
          <w:sz w:val="28"/>
          <w:szCs w:val="28"/>
          <w:rFonts w:ascii="宋体" w:cs="宋体" w:eastAsia="宋体" w:hAnsi="宋体"/>
        </w:rPr>
        <w:t xml:space="preserve">万元（含）以内的问题。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f0f0f"/>
          <w:sz w:val="28"/>
          <w:szCs w:val="28"/>
          <w:rFonts w:ascii="黑体" w:cs="黑体" w:eastAsia="黑体" w:hAnsi="黑体"/>
        </w:rPr>
        <w:t xml:space="preserve">4.3.2  公司级一般物料盘点问题</w:t>
      </w:r>
    </w:p>
    <w:p>
      <w:pPr>
        <w:spacing w:before="0" w:after="0"/>
        <w:jc w:val="both"/>
      </w:pPr>
      <w:r>
        <w:rPr>
          <w:color w:val="0f0f0f"/>
          <w:sz w:val="28"/>
          <w:szCs w:val="28"/>
          <w:rFonts w:ascii="宋体" w:cs="宋体" w:eastAsia="宋体" w:hAnsi="宋体"/>
        </w:rPr>
        <w:t xml:space="preserve">指在物料季度盘点过程中发现，造成实际经济损失达</w:t>
      </w:r>
      <w:r>
        <w:rPr>
          <w:color w:val="0f0f0f"/>
          <w:sz w:val="28"/>
          <w:szCs w:val="28"/>
          <w:rFonts w:ascii="Times New Roman" w:cs="Times New Roman" w:eastAsia="Times New Roman" w:hAnsi="Times New Roman"/>
        </w:rPr>
        <w:t xml:space="preserve">5</w:t>
      </w:r>
      <w:r>
        <w:rPr>
          <w:color w:val="0f0f0f"/>
          <w:sz w:val="28"/>
          <w:szCs w:val="28"/>
          <w:rFonts w:ascii="宋体" w:cs="宋体" w:eastAsia="宋体" w:hAnsi="宋体"/>
        </w:rPr>
        <w:t xml:space="preserve">万元以上，</w:t>
      </w:r>
      <w:r>
        <w:rPr>
          <w:color w:val="0f0f0f"/>
          <w:sz w:val="28"/>
          <w:szCs w:val="28"/>
          <w:rFonts w:ascii="Times New Roman" w:cs="Times New Roman" w:eastAsia="Times New Roman" w:hAnsi="Times New Roman"/>
        </w:rPr>
        <w:t xml:space="preserve">50</w:t>
      </w:r>
      <w:r>
        <w:rPr>
          <w:color w:val="0f0f0f"/>
          <w:sz w:val="28"/>
          <w:szCs w:val="28"/>
          <w:rFonts w:ascii="宋体" w:cs="宋体" w:eastAsia="宋体" w:hAnsi="宋体"/>
        </w:rPr>
        <w:t xml:space="preserve">万元（含）以内的问题。</w:t>
      </w:r>
    </w:p>
    <w:p>
      <w:pPr>
        <w:spacing w:before="0" w:after="0"/>
        <w:jc w:val="both"/>
      </w:pPr>
      <w:r>
        <w:rPr>
          <w:color w:val="0f0f0f"/>
          <w:sz w:val="28"/>
          <w:szCs w:val="28"/>
          <w:rFonts w:ascii="黑体" w:cs="黑体" w:eastAsia="黑体" w:hAnsi="黑体"/>
        </w:rPr>
        <w:t xml:space="preserve">4.3.3  公司级严重物料盘点问题</w:t>
      </w:r>
    </w:p>
    <w:p>
      <w:pPr>
        <w:spacing w:before="0" w:after="0"/>
        <w:jc w:val="both"/>
      </w:pPr>
      <w:r>
        <w:rPr>
          <w:color w:val="0f0f0f"/>
          <w:sz w:val="28"/>
          <w:szCs w:val="28"/>
          <w:rFonts w:ascii="宋体" w:cs="宋体" w:eastAsia="宋体" w:hAnsi="宋体"/>
        </w:rPr>
        <w:t xml:space="preserve">指在物料季度盘点过程中发现，造成实际经济损失超过</w:t>
      </w:r>
      <w:r>
        <w:rPr>
          <w:color w:val="0f0f0f"/>
          <w:sz w:val="28"/>
          <w:szCs w:val="28"/>
          <w:rFonts w:ascii="Times New Roman" w:cs="Times New Roman" w:eastAsia="Times New Roman" w:hAnsi="Times New Roman"/>
        </w:rPr>
        <w:t xml:space="preserve">50</w:t>
      </w:r>
      <w:r>
        <w:rPr>
          <w:color w:val="0f0f0f"/>
          <w:sz w:val="28"/>
          <w:szCs w:val="28"/>
          <w:rFonts w:ascii="宋体" w:cs="宋体" w:eastAsia="宋体" w:hAnsi="宋体"/>
        </w:rPr>
        <w:t xml:space="preserve">万元以上的物料盘点问题；或在物料管理过程中存在弄虚作假、有章不循、违规指挥、隐瞒掩盖真实数据、涉嫌犯罪、触犯法律等主观违法违规行为的问题。</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5  规定</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5.1  物料盘点问题责任的判定</w:t>
      </w:r>
    </w:p>
    <w:p>
      <w:pPr>
        <w:spacing w:before="0" w:after="0"/>
        <w:jc w:val="both"/>
      </w:pPr>
      <w:r>
        <w:rPr>
          <w:color w:val="0f0f0f"/>
          <w:sz w:val="28"/>
          <w:szCs w:val="28"/>
          <w:rFonts w:ascii="黑体" w:cs="黑体" w:eastAsia="黑体" w:hAnsi="黑体"/>
        </w:rPr>
        <w:t xml:space="preserve">5.1.1 </w:t>
      </w:r>
      <w:r>
        <w:rPr>
          <w:color w:val="0f0f0f"/>
          <w:sz w:val="28"/>
          <w:szCs w:val="28"/>
          <w:rFonts w:ascii="宋体" w:cs="宋体" w:eastAsia="宋体" w:hAnsi="宋体"/>
        </w:rPr>
        <w:t xml:space="preserve"> 对于低层次物料盘点问题，由责任单位组织调查，界定责任并给出处理建议，编制并批准</w:t>
      </w:r>
      <w:r>
        <w:rPr>
          <w:color w:val="0f0f0f"/>
          <w:sz w:val="28"/>
          <w:szCs w:val="28"/>
          <w:rFonts w:ascii="Times New Roman" w:cs="Times New Roman" w:eastAsia="Times New Roman" w:hAnsi="Times New Roman"/>
        </w:rPr>
        <w:t xml:space="preserve">FM1402-36</w:t>
      </w:r>
      <w:r>
        <w:rPr>
          <w:color w:val="0f0f0f"/>
          <w:sz w:val="28"/>
          <w:szCs w:val="28"/>
          <w:rFonts w:ascii="宋体" w:cs="宋体" w:eastAsia="宋体" w:hAnsi="宋体"/>
        </w:rPr>
        <w:t xml:space="preserve">。</w:t>
      </w:r>
    </w:p>
    <w:p>
      <w:pPr>
        <w:spacing w:before="0" w:after="0"/>
        <w:jc w:val="both"/>
      </w:pPr>
      <w:r>
        <w:rPr>
          <w:color w:val="0f0f0f"/>
          <w:sz w:val="28"/>
          <w:szCs w:val="28"/>
          <w:rFonts w:ascii="黑体" w:cs="黑体" w:eastAsia="黑体" w:hAnsi="黑体"/>
        </w:rPr>
        <w:t xml:space="preserve">5.1.2 </w:t>
      </w:r>
      <w:r>
        <w:rPr>
          <w:color w:val="0f0f0f"/>
          <w:sz w:val="28"/>
          <w:szCs w:val="28"/>
          <w:rFonts w:ascii="宋体" w:cs="宋体" w:eastAsia="宋体" w:hAnsi="宋体"/>
        </w:rPr>
        <w:t xml:space="preserve"> 对于公司级一般物料盘点问题，由生产运营部组织调查，界定责任并给出处理建议，编制并批准</w:t>
      </w:r>
      <w:r>
        <w:rPr>
          <w:color w:val="0f0f0f"/>
          <w:sz w:val="28"/>
          <w:szCs w:val="28"/>
          <w:rFonts w:ascii="Times New Roman" w:cs="Times New Roman" w:eastAsia="Times New Roman" w:hAnsi="Times New Roman"/>
        </w:rPr>
        <w:t xml:space="preserve">FM1402-36</w:t>
      </w:r>
      <w:r>
        <w:rPr>
          <w:color w:val="0f0f0f"/>
          <w:sz w:val="28"/>
          <w:szCs w:val="28"/>
          <w:rFonts w:ascii="宋体" w:cs="宋体" w:eastAsia="宋体" w:hAnsi="宋体"/>
        </w:rPr>
        <w:t xml:space="preserve">。</w:t>
      </w:r>
    </w:p>
    <w:p>
      <w:pPr>
        <w:spacing w:before="0" w:after="0"/>
        <w:jc w:val="both"/>
      </w:pPr>
      <w:r>
        <w:rPr>
          <w:color w:val="0f0f0f"/>
          <w:sz w:val="28"/>
          <w:szCs w:val="28"/>
          <w:rFonts w:ascii="黑体" w:cs="黑体" w:eastAsia="黑体" w:hAnsi="黑体"/>
        </w:rPr>
        <w:t xml:space="preserve">5.1.3 </w:t>
      </w:r>
      <w:r>
        <w:rPr>
          <w:color w:val="0f0f0f"/>
          <w:sz w:val="28"/>
          <w:szCs w:val="28"/>
          <w:rFonts w:ascii="宋体" w:cs="宋体" w:eastAsia="宋体" w:hAnsi="宋体"/>
        </w:rPr>
        <w:t xml:space="preserve"> 对于公司级严重物料盘点问题，由生产运营部组织调查，界定责任并给出处理建议，编制</w:t>
      </w:r>
      <w:r>
        <w:rPr>
          <w:color w:val="0f0f0f"/>
          <w:sz w:val="28"/>
          <w:szCs w:val="28"/>
          <w:rFonts w:ascii="Times New Roman" w:cs="Times New Roman" w:eastAsia="Times New Roman" w:hAnsi="Times New Roman"/>
        </w:rPr>
        <w:t xml:space="preserve">FM1402-36</w:t>
      </w:r>
      <w:r>
        <w:rPr>
          <w:color w:val="0f0f0f"/>
          <w:sz w:val="28"/>
          <w:szCs w:val="28"/>
          <w:rFonts w:ascii="宋体" w:cs="宋体" w:eastAsia="宋体" w:hAnsi="宋体"/>
        </w:rPr>
        <w:t xml:space="preserve">并交由纪检部按照政纪处分相关制度对责任者进行处理，涉及经济处罚部分参照高标准执行。</w:t>
      </w:r>
    </w:p>
    <w:p>
      <w:pPr>
        <w:spacing w:before="0" w:after="0"/>
        <w:jc w:val="both"/>
      </w:pPr>
      <w:r>
        <w:rPr>
          <w:color w:val="0f0f0f"/>
          <w:sz w:val="28"/>
          <w:szCs w:val="28"/>
          <w:rFonts w:ascii="黑体" w:cs="黑体" w:eastAsia="黑体" w:hAnsi="黑体"/>
        </w:rPr>
        <w:t xml:space="preserve">5.1.4 </w:t>
      </w:r>
      <w:r>
        <w:rPr>
          <w:color w:val="0f0f0f"/>
          <w:sz w:val="28"/>
          <w:szCs w:val="28"/>
          <w:rFonts w:ascii="宋体" w:cs="宋体" w:eastAsia="宋体" w:hAnsi="宋体"/>
        </w:rPr>
        <w:t xml:space="preserve"> 物料盘点问题责任者的经济处罚标准见附录1。</w:t>
      </w:r>
    </w:p>
    <w:p>
      <w:pPr>
        <w:spacing w:before="0" w:after="0"/>
        <w:jc w:val="both"/>
      </w:pPr>
      <w:r>
        <w:rPr>
          <w:color w:val="0f0f0f"/>
          <w:sz w:val="28"/>
          <w:szCs w:val="28"/>
          <w:rFonts w:ascii="黑体" w:cs="黑体" w:eastAsia="黑体" w:hAnsi="黑体"/>
        </w:rPr>
        <w:t xml:space="preserve">5.1.5 </w:t>
      </w:r>
      <w:r>
        <w:rPr>
          <w:color w:val="0f0f0f"/>
          <w:sz w:val="28"/>
          <w:szCs w:val="28"/>
          <w:rFonts w:ascii="宋体" w:cs="宋体" w:eastAsia="宋体" w:hAnsi="宋体"/>
        </w:rPr>
        <w:t xml:space="preserve"> 积极配合物料盘点问题调查、主动详细说明事件过程、对问题错误认识深刻的直接责任者，可酌情减轻处罚；年度内重复出现盘盈盘亏问题的责任者，应加重处罚。</w:t>
      </w:r>
    </w:p>
    <w:p>
      <w:pPr>
        <w:spacing w:before="0" w:after="0"/>
        <w:jc w:val="both"/>
      </w:pPr>
      <w:r>
        <w:rPr>
          <w:color w:val="0f0f0f"/>
          <w:sz w:val="28"/>
          <w:szCs w:val="28"/>
          <w:rFonts w:ascii="黑体" w:cs="黑体" w:eastAsia="黑体" w:hAnsi="黑体"/>
        </w:rPr>
        <w:t xml:space="preserve">5.1.6</w:t>
      </w:r>
      <w:r>
        <w:rPr>
          <w:color w:val="0f0f0f"/>
          <w:sz w:val="28"/>
          <w:szCs w:val="28"/>
          <w:rFonts w:ascii="宋体" w:cs="宋体" w:eastAsia="宋体" w:hAnsi="宋体"/>
        </w:rPr>
        <w:t xml:space="preserve">  对于因系统出错或其他人力不可抗拒原因导致的物料盘点问题，可免除对其责任者的追究。物料日常管理过程中，主动发现风险并采取有效措施规避实质经济损失的员工，应当予以嘉奖。</w:t>
      </w:r>
    </w:p>
    <w:p>
      <w:pPr>
        <w:spacing w:before="0" w:after="0"/>
        <w:jc w:val="both"/>
      </w:pPr>
      <w:r>
        <w:rPr>
          <w:color w:val="0f0f0f"/>
          <w:sz w:val="28"/>
          <w:szCs w:val="28"/>
          <w:rFonts w:ascii="黑体" w:cs="黑体" w:eastAsia="黑体" w:hAnsi="黑体"/>
        </w:rPr>
        <w:t xml:space="preserve">5.2  物料盘点问题处理的原则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f0f0f"/>
          <w:sz w:val="28"/>
          <w:szCs w:val="28"/>
          <w:rFonts w:ascii="宋体" w:cs="宋体" w:eastAsia="宋体" w:hAnsi="宋体"/>
        </w:rPr>
        <w:t xml:space="preserve">公司对物料盘点问题造成公司实际经济损失的责任者实行终身追究制，发生物料盘点问题按照本规定进行处理。涉嫌犯罪、触犯法律时依法移送司法机关处理。对于已调离公司、离职、解除劳动合同、退休人员、劳务派遣人员，可通过诉讼途径解决。</w:t>
      </w:r>
    </w:p>
    <w:p>
      <w:pPr>
        <w:spacing w:before="0" w:after="0"/>
        <w:jc w:val="both"/>
      </w:pPr>
      <w:r>
        <w:rPr>
          <w:color w:val="0f0f0f"/>
          <w:sz w:val="28"/>
          <w:szCs w:val="28"/>
          <w:rFonts w:ascii="黑体" w:cs="黑体" w:eastAsia="黑体" w:hAnsi="黑体"/>
        </w:rPr>
        <w:t xml:space="preserve">5.3  物料盘点问题处理的实施</w:t>
      </w:r>
    </w:p>
    <w:p>
      <w:pPr>
        <w:spacing w:before="0" w:after="0"/>
        <w:jc w:val="both"/>
      </w:pPr>
      <w:r>
        <w:rPr>
          <w:color w:val="0f0f0f"/>
          <w:sz w:val="28"/>
          <w:szCs w:val="28"/>
          <w:rFonts w:ascii="黑体" w:cs="黑体" w:eastAsia="黑体" w:hAnsi="黑体"/>
        </w:rPr>
        <w:t xml:space="preserve">5.3.1  </w:t>
      </w:r>
      <w:r>
        <w:rPr>
          <w:color w:val="0f0f0f"/>
          <w:sz w:val="28"/>
          <w:szCs w:val="28"/>
          <w:rFonts w:ascii="宋体" w:cs="宋体" w:eastAsia="宋体" w:hAnsi="宋体"/>
        </w:rPr>
        <w:t xml:space="preserve">对于员工的经济处罚，由责任单位内部对相应人员一次性扣发绩效工资。</w:t>
      </w:r>
    </w:p>
    <w:p>
      <w:pPr>
        <w:spacing w:before="0" w:after="0"/>
        <w:jc w:val="both"/>
      </w:pPr>
      <w:r>
        <w:rPr>
          <w:color w:val="0f0f0f"/>
          <w:sz w:val="28"/>
          <w:szCs w:val="28"/>
          <w:rFonts w:ascii="黑体" w:cs="黑体" w:eastAsia="黑体" w:hAnsi="黑体"/>
        </w:rPr>
        <w:t xml:space="preserve">5.3.2 </w:t>
      </w:r>
      <w:r>
        <w:rPr>
          <w:color w:val="0f0f0f"/>
          <w:sz w:val="28"/>
          <w:szCs w:val="28"/>
          <w:rFonts w:ascii="宋体" w:cs="宋体" w:eastAsia="宋体" w:hAnsi="宋体"/>
        </w:rPr>
        <w:t xml:space="preserve"> 对于领导人员的经济处罚，由生产运营部将处理意见报人力资源部，由人力资源部对相应人员一次性扣发绩效工资。</w:t>
      </w:r>
    </w:p>
    <w:p>
      <w:pPr>
        <w:spacing w:before="0" w:after="0"/>
        <w:jc w:val="both"/>
      </w:pPr>
      <w:r>
        <w:rPr>
          <w:color w:val="0f0f0f"/>
          <w:sz w:val="28"/>
          <w:szCs w:val="28"/>
          <w:rFonts w:ascii="黑体" w:cs="黑体" w:eastAsia="黑体" w:hAnsi="黑体"/>
        </w:rPr>
        <w:t xml:space="preserve">5.3.3 </w:t>
      </w:r>
      <w:r>
        <w:rPr>
          <w:color w:val="0f0f0f"/>
          <w:sz w:val="28"/>
          <w:szCs w:val="28"/>
          <w:rFonts w:ascii="宋体" w:cs="宋体" w:eastAsia="宋体" w:hAnsi="宋体"/>
        </w:rPr>
        <w:t xml:space="preserve"> 需给予政纪处分的，生产运营部将发现的问题报送纪检部审理。</w:t>
      </w:r>
    </w:p>
    <w:p>
      <w:pPr>
        <w:spacing w:before="0" w:after="0"/>
        <w:jc w:val="both"/>
      </w:pPr>
      <w:r>
        <w:rPr>
          <w:color w:val="0f0f0f"/>
          <w:sz w:val="28"/>
          <w:szCs w:val="28"/>
          <w:rFonts w:ascii="黑体" w:cs="黑体" w:eastAsia="黑体" w:hAnsi="黑体"/>
        </w:rPr>
        <w:t xml:space="preserve">5.3.4  </w:t>
      </w:r>
      <w:r>
        <w:rPr>
          <w:color w:val="0f0f0f"/>
          <w:sz w:val="28"/>
          <w:szCs w:val="28"/>
          <w:rFonts w:ascii="宋体" w:cs="宋体" w:eastAsia="宋体" w:hAnsi="宋体"/>
        </w:rPr>
        <w:t xml:space="preserve">相关责任者对处罚结果如有异议，自处罚通报发出</w:t>
      </w:r>
      <w:r>
        <w:rPr>
          <w:color w:val="0f0f0f"/>
          <w:sz w:val="28"/>
          <w:szCs w:val="28"/>
          <w:rFonts w:ascii="Times New Roman" w:cs="Times New Roman" w:eastAsia="Times New Roman" w:hAnsi="Times New Roman"/>
        </w:rPr>
        <w:t xml:space="preserve">15</w:t>
      </w:r>
      <w:r>
        <w:rPr>
          <w:color w:val="0f0f0f"/>
          <w:sz w:val="28"/>
          <w:szCs w:val="28"/>
          <w:rFonts w:ascii="宋体" w:cs="宋体" w:eastAsia="宋体" w:hAnsi="宋体"/>
        </w:rPr>
        <w:t xml:space="preserve">个工作日内以书面形式向生产运营部提出申诉，过时视为默认。</w:t>
      </w:r>
    </w:p>
    <w:p>
      <w:pPr>
        <w:spacing w:before="0" w:after="0"/>
        <w:jc w:val="both"/>
      </w:pPr>
      <w:r>
        <w:rPr>
          <w:color w:val="0f0f0f"/>
          <w:sz w:val="28"/>
          <w:szCs w:val="28"/>
          <w:rFonts w:ascii="黑体" w:cs="黑体" w:eastAsia="黑体" w:hAnsi="黑体"/>
        </w:rPr>
        <w:t xml:space="preserve">5.4.5 </w:t>
      </w:r>
      <w:r>
        <w:rPr>
          <w:color w:val="0f0f0f"/>
          <w:sz w:val="28"/>
          <w:szCs w:val="28"/>
          <w:rFonts w:ascii="宋体" w:cs="宋体" w:eastAsia="宋体" w:hAnsi="宋体"/>
        </w:rPr>
        <w:t xml:space="preserve"> 生产运营部收到申诉</w:t>
      </w:r>
      <w:r>
        <w:rPr>
          <w:color w:val="0f0f0f"/>
          <w:sz w:val="28"/>
          <w:szCs w:val="28"/>
          <w:rFonts w:ascii="Times New Roman" w:cs="Times New Roman" w:eastAsia="Times New Roman" w:hAnsi="Times New Roman"/>
        </w:rPr>
        <w:t xml:space="preserve">3</w:t>
      </w:r>
      <w:r>
        <w:rPr>
          <w:color w:val="0f0f0f"/>
          <w:sz w:val="28"/>
          <w:szCs w:val="28"/>
          <w:rFonts w:ascii="宋体" w:cs="宋体" w:eastAsia="宋体" w:hAnsi="宋体"/>
        </w:rPr>
        <w:t xml:space="preserve">个工作日内呈报上一级别领导，由上一级别领导指定相关部门重新调查取证，并根据调查结果进行仲裁，仲裁结果为最后裁决。</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6  标准图例说明</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无</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7  记录控制</w:t>
      </w:r>
    </w:p>
    <w:p>
      <w:pPr>
        <w:spacing w:before="0" w:after="0"/>
        <w:jc w:val="both"/>
      </w:pPr>
      <w:r>
        <w:rPr>
          <w:color w:val="0f0f0f"/>
          <w:sz w:val="28"/>
          <w:szCs w:val="28"/>
          <w:rFonts w:ascii="宋体" w:cs="宋体" w:eastAsia="宋体" w:hAnsi="宋体"/>
        </w:rPr>
        <w:t xml:space="preserve"> </w:t>
      </w:r>
    </w:p>
    <w:p>
      <w:pPr>
        <w:spacing w:before="0" w:after="0"/>
        <w:jc w:val="both"/>
      </w:pPr>
      <w:r>
        <w:rPr>
          <w:color w:val="0f0f0f"/>
          <w:sz w:val="28"/>
          <w:szCs w:val="28"/>
          <w:rFonts w:ascii="宋体" w:cs="宋体" w:eastAsia="宋体" w:hAnsi="宋体"/>
        </w:rPr>
        <w:t xml:space="preserve">无</w:t>
      </w:r>
      <w:r>
        <w:rPr>
          <w:color w:val="0f0f0f"/>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color w:val="0f0f0f"/>
          <w:sz w:val="28"/>
          <w:szCs w:val="28"/>
          <w:rFonts w:ascii="黑体" w:cs="黑体" w:eastAsia="黑体" w:hAnsi="黑体"/>
        </w:rPr>
        <w:t xml:space="preserve">附录1</w:t>
      </w:r>
    </w:p>
    <w:p>
      <w:pPr>
        <w:spacing w:before="0" w:after="0" w:line="280" w:lineRule="exact"/>
        <w:jc w:val="center"/>
      </w:pPr>
      <w:r>
        <w:rPr>
          <w:color w:val="0f0f0f"/>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630" w:hRule="atLeast"/>
        </w:trPr>
        <w:tc>
          <w:tcPr>
            <w:tcW w:type="dxa" w:w="1665"/>
            <w:gridSpan w:val="1"/>
            <w:vMerge w:val="restart"/>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物料盘点</w:t>
            </w:r>
          </w:p>
          <w:p>
            <w:pPr>
              <w:spacing w:before="0" w:after="0"/>
              <w:jc w:val="center"/>
            </w:pPr>
            <w:r>
              <w:rPr>
                <w:color w:val="1b324f"/>
                <w:sz w:val="21"/>
                <w:szCs w:val="21"/>
                <w:rFonts w:ascii="宋体" w:cs="宋体" w:eastAsia="宋体" w:hAnsi="宋体"/>
              </w:rPr>
              <w:t xml:space="preserve">问题等级</w:t>
            </w:r>
          </w:p>
        </w:tc>
        <w:tc>
          <w:tcPr>
            <w:tcW w:type="dxa" w:w="1665"/>
            <w:gridSpan w:val="1"/>
            <w:vMerge w:val="restart"/>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损失金额</w:t>
            </w:r>
          </w:p>
        </w:tc>
        <w:tc>
          <w:tcPr>
            <w:tcW w:type="dxa" w:w="4995"/>
            <w:gridSpan w:val="3"/>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经济处罚（元）</w:t>
            </w:r>
          </w:p>
        </w:tc>
      </w:tr>
      <w:tr>
        <w:trPr>
          <w:tblHeader w:val="false"/>
          <w:trHeight w:val="630" w:hRule="atLeast"/>
        </w:trPr>
        <w:tc>
          <w:tcPr>
            <w:gridSpan w:val="1"/>
            <w:vMerge w:val="continue"/>
          </w:tcPr>
          <w:p/>
        </w:tc>
        <w:tc>
          <w:tcPr>
            <w:gridSpan w:val="1"/>
            <w:vMerge w:val="continue"/>
          </w:tcP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直接责任者</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管理责任者</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领导责任者</w:t>
            </w:r>
          </w:p>
        </w:tc>
      </w:tr>
      <w:tr>
        <w:trPr>
          <w:tblHeader w:val="false"/>
          <w:trHeight w:val="1035" w:hRule="atLeast"/>
        </w:trPr>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公司级严重</w:t>
            </w:r>
          </w:p>
          <w:p>
            <w:pPr>
              <w:spacing w:before="0" w:after="0"/>
              <w:jc w:val="center"/>
            </w:pPr>
            <w:r>
              <w:rPr>
                <w:color w:val="1b324f"/>
                <w:sz w:val="21"/>
                <w:szCs w:val="21"/>
                <w:rFonts w:ascii="宋体" w:cs="宋体" w:eastAsia="宋体" w:hAnsi="宋体"/>
              </w:rPr>
              <w:t xml:space="preserve">物料盘点问题</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造成实际损失</w:t>
            </w:r>
          </w:p>
          <w:p>
            <w:pPr>
              <w:spacing w:before="0" w:after="0"/>
              <w:jc w:val="center"/>
            </w:pPr>
            <w:r>
              <w:rPr>
                <w:color w:val="1b324f"/>
                <w:sz w:val="21"/>
                <w:szCs w:val="21"/>
                <w:rFonts w:ascii="宋体" w:cs="宋体" w:eastAsia="宋体" w:hAnsi="宋体"/>
              </w:rPr>
              <w:t xml:space="preserve">＞50万元</w:t>
            </w:r>
          </w:p>
        </w:tc>
        <w:tc>
          <w:tcPr>
            <w:tcW w:type="dxa" w:w="4995"/>
            <w:gridSpan w:val="3"/>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按照公司员工政纪处分相关制度执行</w:t>
            </w:r>
          </w:p>
        </w:tc>
      </w:tr>
      <w:tr>
        <w:trPr>
          <w:tblHeader w:val="false"/>
          <w:trHeight w:val="1485" w:hRule="atLeast"/>
        </w:trPr>
        <w:tc>
          <w:tcPr>
            <w:tcW w:type="dxa" w:w="1665"/>
            <w:gridSpan w:val="1"/>
            <w:vMerge w:val="restart"/>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公司级一般</w:t>
            </w:r>
          </w:p>
          <w:p>
            <w:pPr>
              <w:spacing w:before="0" w:after="0"/>
              <w:jc w:val="center"/>
            </w:pPr>
            <w:r>
              <w:rPr>
                <w:color w:val="1b324f"/>
                <w:sz w:val="21"/>
                <w:szCs w:val="21"/>
                <w:rFonts w:ascii="宋体" w:cs="宋体" w:eastAsia="宋体" w:hAnsi="宋体"/>
              </w:rPr>
              <w:t xml:space="preserve">物料盘点问题</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造成实际损失</w:t>
            </w:r>
          </w:p>
          <w:p>
            <w:pPr>
              <w:spacing w:before="0" w:after="0"/>
              <w:jc w:val="center"/>
            </w:pPr>
            <w:r>
              <w:rPr>
                <w:color w:val="1b324f"/>
                <w:sz w:val="21"/>
                <w:szCs w:val="21"/>
                <w:rFonts w:ascii="宋体" w:cs="宋体" w:eastAsia="宋体" w:hAnsi="宋体"/>
              </w:rPr>
              <w:t xml:space="preserve">＞20万元</w:t>
            </w:r>
          </w:p>
          <w:p>
            <w:pPr>
              <w:spacing w:before="0" w:after="0"/>
              <w:jc w:val="center"/>
            </w:pPr>
            <w:r>
              <w:rPr>
                <w:color w:val="1b324f"/>
                <w:sz w:val="21"/>
                <w:szCs w:val="21"/>
                <w:rFonts w:ascii="宋体" w:cs="宋体" w:eastAsia="宋体" w:hAnsi="宋体"/>
              </w:rPr>
              <w:t xml:space="preserve">且≤50万元</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500-1000</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1000-2000</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1000-2000</w:t>
            </w:r>
          </w:p>
        </w:tc>
      </w:tr>
      <w:tr>
        <w:trPr>
          <w:tblHeader w:val="false"/>
          <w:trHeight w:val="1485" w:hRule="atLeast"/>
        </w:trPr>
        <w:tc>
          <w:tcPr>
            <w:gridSpan w:val="1"/>
            <w:vMerge w:val="continue"/>
          </w:tcP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造成实际损失</w:t>
            </w:r>
          </w:p>
          <w:p>
            <w:pPr>
              <w:spacing w:before="0" w:after="0"/>
              <w:jc w:val="center"/>
            </w:pPr>
            <w:r>
              <w:rPr>
                <w:color w:val="1b324f"/>
                <w:sz w:val="21"/>
                <w:szCs w:val="21"/>
                <w:rFonts w:ascii="宋体" w:cs="宋体" w:eastAsia="宋体" w:hAnsi="宋体"/>
              </w:rPr>
              <w:t xml:space="preserve">＞5万元</w:t>
            </w:r>
          </w:p>
          <w:p>
            <w:pPr>
              <w:spacing w:before="0" w:after="0"/>
              <w:jc w:val="center"/>
            </w:pPr>
            <w:r>
              <w:rPr>
                <w:color w:val="1b324f"/>
                <w:sz w:val="21"/>
                <w:szCs w:val="21"/>
                <w:rFonts w:ascii="宋体" w:cs="宋体" w:eastAsia="宋体" w:hAnsi="宋体"/>
              </w:rPr>
              <w:t xml:space="preserve">且≤20万元</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200-500</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200-500</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200-500</w:t>
            </w:r>
          </w:p>
        </w:tc>
      </w:tr>
      <w:tr>
        <w:trPr>
          <w:tblHeader w:val="false"/>
          <w:trHeight w:val="1485" w:hRule="atLeast"/>
        </w:trPr>
        <w:tc>
          <w:tcPr>
            <w:tcW w:type="dxa" w:w="1665"/>
            <w:gridSpan w:val="1"/>
            <w:vMerge w:val="restart"/>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低层次</w:t>
            </w:r>
          </w:p>
          <w:p>
            <w:pPr>
              <w:spacing w:before="0" w:after="0"/>
              <w:jc w:val="center"/>
            </w:pPr>
            <w:r>
              <w:rPr>
                <w:color w:val="1b324f"/>
                <w:sz w:val="21"/>
                <w:szCs w:val="21"/>
                <w:rFonts w:ascii="宋体" w:cs="宋体" w:eastAsia="宋体" w:hAnsi="宋体"/>
              </w:rPr>
              <w:t xml:space="preserve">物料盘点问题</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造成实际损失</w:t>
            </w:r>
          </w:p>
          <w:p>
            <w:pPr>
              <w:spacing w:before="0" w:after="0"/>
              <w:jc w:val="center"/>
            </w:pPr>
            <w:r>
              <w:rPr>
                <w:color w:val="1b324f"/>
                <w:sz w:val="21"/>
                <w:szCs w:val="21"/>
                <w:rFonts w:ascii="宋体" w:cs="宋体" w:eastAsia="宋体" w:hAnsi="宋体"/>
              </w:rPr>
              <w:t xml:space="preserve">≤5万元</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100-200</w:t>
            </w:r>
          </w:p>
        </w:tc>
        <w:tc>
          <w:tcPr>
            <w:tcW w:type="dxa" w:w="1665"/>
            <w:gridSpan w:val="1"/>
            <w:tcMar>
              <w:top w:type="dxa" w:w="0"/>
              <w:left w:type="dxa" w:w="113"/>
              <w:bottom w:type="dxa" w:w="0"/>
              <w:right w:type="dxa" w:w="113"/>
            </w:tcMar>
            <w:vAlign w:val="center"/>
          </w:tcPr>
          <w:p>
            <w:pPr>
              <w:spacing w:before="0" w:after="0"/>
              <w:jc w:val="center"/>
            </w:pPr>
          </w:p>
          <w:p>
            <w:pPr>
              <w:spacing w:before="0" w:after="0"/>
              <w:jc w:val="center"/>
            </w:pPr>
            <w:r>
              <w:rPr>
                <w:color w:val="1b324f"/>
                <w:sz w:val="21"/>
                <w:szCs w:val="21"/>
                <w:rFonts w:ascii="宋体" w:cs="宋体" w:eastAsia="宋体" w:hAnsi="宋体"/>
              </w:rPr>
              <w:t xml:space="preserve">100-200</w:t>
            </w:r>
          </w:p>
          <w:p>
            <w:pPr>
              <w:spacing w:before="0" w:after="0"/>
              <w:jc w:val="center"/>
            </w:pPr>
            <w:r>
              <w:rPr>
                <w:color w:val="1b324f"/>
                <w:sz w:val="21"/>
                <w:szCs w:val="21"/>
                <w:rFonts w:ascii="宋体" w:cs="宋体" w:eastAsia="宋体" w:hAnsi="宋体"/>
              </w:rPr>
              <w:t xml:space="preserve">(按需)</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r>
      <w:tr>
        <w:trPr>
          <w:tblHeader w:val="false"/>
          <w:trHeight w:val="630" w:hRule="atLeast"/>
        </w:trPr>
        <w:tc>
          <w:tcPr>
            <w:gridSpan w:val="1"/>
            <w:vMerge w:val="continue"/>
          </w:tcP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未造成实际损失</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50</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166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w:t>
            </w:r>
          </w:p>
        </w:tc>
      </w:tr>
    </w:tbl>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GLB14020202-09-A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GLB14020202-09-A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GLB14020202-09-A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GLB14020202-09-A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GLB14020202-09-A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GLB14020202-09-A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2026-06-10T08:13:56.904Z</dcterms:created>
  <dcterms:modified xsi:type="dcterms:W3CDTF">2026-06-10T08:13:56.904Z</dcterms:modified>
</cp:coreProperties>
</file>

<file path=docProps/custom.xml><?xml version="1.0" encoding="utf-8"?>
<Properties xmlns="http://schemas.openxmlformats.org/officeDocument/2006/custom-properties" xmlns:vt="http://schemas.openxmlformats.org/officeDocument/2006/docPropsVTypes"/>
</file>