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本制度由质量安全部提出。</w:t>
      </w:r>
    </w:p>
    <w:p>
      <w:pPr>
        <w:spacing w:before="0" w:after="0"/>
        <w:jc w:val="both"/>
      </w:pPr>
      <w:r>
        <w:rPr>
          <w:color w:val="000000"/>
          <w:sz w:val="28"/>
          <w:szCs w:val="28"/>
          <w:rFonts w:ascii="宋体" w:cs="宋体" w:eastAsia="宋体" w:hAnsi="宋体"/>
        </w:rPr>
        <w:t xml:space="preserve">本制度由质量安全部负责解释。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激光跟踪仪的测量管理标准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本文件规定了激光跟踪仪的测量要求。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sz w:val="28"/>
          <w:szCs w:val="28"/>
          <w:rFonts w:ascii="宋体" w:cs="宋体" w:eastAsia="宋体" w:hAnsi="宋体"/>
        </w:rPr>
        <w:t xml:space="preserve">本文件依据</w:t>
      </w:r>
      <w:r>
        <w:rPr>
          <w:color w:val="000000"/>
          <w:sz w:val="28"/>
          <w:szCs w:val="28"/>
          <w:rFonts w:ascii="宋体" w:cs="宋体" w:eastAsia="宋体" w:hAnsi="宋体"/>
          <w:shd w:fill="ffffff" w:color="auto" w:val="clear"/>
        </w:rPr>
        <w:t xml:space="preserve">GLC14080302的要求制定。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D6-81690  三维测量系统参数及指南</w:t>
      </w:r>
    </w:p>
    <w:p>
      <w:pPr>
        <w:spacing w:before="0" w:after="0"/>
        <w:jc w:val="both"/>
      </w:pPr>
      <w:r>
        <w:rPr>
          <w:color w:val="000000"/>
          <w:sz w:val="28"/>
          <w:szCs w:val="28"/>
          <w:rFonts w:ascii="宋体" w:cs="宋体" w:eastAsia="宋体" w:hAnsi="宋体"/>
        </w:rPr>
        <w:t xml:space="preserve">GLC231007  技术文件的管理程序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GLB14080302-04  检验数据集的管理标准</w:t>
      </w:r>
    </w:p>
    <w:p>
      <w:pPr>
        <w:spacing w:before="0" w:after="0"/>
        <w:jc w:val="both"/>
      </w:pPr>
      <w:r>
        <w:rPr>
          <w:color w:val="000000"/>
          <w:sz w:val="28"/>
          <w:szCs w:val="28"/>
          <w:rFonts w:ascii="宋体" w:cs="宋体" w:eastAsia="宋体" w:hAnsi="宋体"/>
        </w:rPr>
        <w:t xml:space="preserve">GLB260901-04  激光跟踪仪的使用与管理标准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000000"/>
          <w:sz w:val="28"/>
          <w:szCs w:val="28"/>
          <w:rFonts w:ascii="宋体" w:cs="宋体" w:eastAsia="宋体" w:hAnsi="宋体"/>
        </w:rPr>
        <w:t xml:space="preserve">FM1408-27  激光跟踪仪站位测量记录</w:t>
      </w:r>
    </w:p>
    <w:p>
      <w:pPr>
        <w:spacing w:before="0" w:after="0"/>
        <w:jc w:val="both"/>
      </w:pPr>
      <w:r>
        <w:rPr>
          <w:color w:val="000000"/>
          <w:sz w:val="28"/>
          <w:szCs w:val="28"/>
          <w:rFonts w:ascii="黑体" w:cs="黑体" w:eastAsia="黑体" w:hAnsi="黑体"/>
        </w:rPr>
        <w:t xml:space="preserve">3.2引用表格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特殊的适配器和反射器</w:t>
      </w:r>
    </w:p>
    <w:p>
      <w:pPr>
        <w:spacing w:before="0" w:after="0"/>
        <w:jc w:val="both"/>
      </w:pPr>
      <w:r>
        <w:rPr>
          <w:color w:val="000000"/>
          <w:sz w:val="28"/>
          <w:szCs w:val="28"/>
          <w:rFonts w:ascii="宋体" w:cs="宋体" w:eastAsia="宋体" w:hAnsi="宋体"/>
        </w:rPr>
        <w:t xml:space="preserve">    图纸和技术文件中未规定的反射器和适配器，或在测量中使用非图纸规定的反射器和适配器，使用这些反射器和适配器所得到带有偏移量的数据需要输入至CATIA进行分析才能得到最终所需要的结果。</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除工装定检外，生产单位应依据图纸、数模、技术文件编制测量计划，测量计划包括但不限于以下内容。工装定检的测量计划见工装定检技术要求/工装定检计划。</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测量计划中需规定零部件测量所使用工装。若测量计划针对多项零部件，需要明确不同零部件所对应的每种工装的编号（如使用效率工装，需说明工装套数号）；若测量过程中不使用工装，需规定零部件摆放的方式和夹持（稳定）的方法。</w:t>
      </w:r>
    </w:p>
    <w:p>
      <w:pPr>
        <w:spacing w:before="0" w:after="0"/>
        <w:jc w:val="both"/>
      </w:pPr>
      <w:r>
        <w:rPr>
          <w:color w:val="000000"/>
          <w:sz w:val="28"/>
          <w:szCs w:val="28"/>
          <w:rFonts w:ascii="黑体" w:cs="黑体" w:eastAsia="黑体" w:hAnsi="黑体"/>
        </w:rPr>
        <w:t xml:space="preserve">5.1.2</w:t>
      </w:r>
      <w:r>
        <w:rPr>
          <w:color w:val="000000"/>
          <w:sz w:val="28"/>
          <w:szCs w:val="28"/>
          <w:rFonts w:ascii="宋体" w:cs="宋体" w:eastAsia="宋体" w:hAnsi="宋体"/>
        </w:rPr>
        <w:t xml:space="preserve"> 测量计划需描述所测量产品的数模号（对于波音项目，需包含数模拓展名）和版次/工装的图号和版次。</w:t>
      </w:r>
    </w:p>
    <w:p>
      <w:pPr>
        <w:spacing w:before="0" w:after="0"/>
        <w:jc w:val="both"/>
      </w:pPr>
      <w:r>
        <w:rPr>
          <w:color w:val="000000"/>
          <w:sz w:val="28"/>
          <w:szCs w:val="28"/>
          <w:rFonts w:ascii="黑体" w:cs="黑体" w:eastAsia="黑体" w:hAnsi="黑体"/>
        </w:rPr>
        <w:t xml:space="preserve">5.1.3</w:t>
      </w:r>
      <w:r>
        <w:rPr>
          <w:color w:val="000000"/>
          <w:sz w:val="28"/>
          <w:szCs w:val="28"/>
          <w:rFonts w:ascii="宋体" w:cs="宋体" w:eastAsia="宋体" w:hAnsi="宋体"/>
        </w:rPr>
        <w:t xml:space="preserve"> 测量计划需规定所有需测量的特征以及相应的基准，不便于使用文字进行描述时，应使用图示进行标识。如不使用设备软件对数据进行分析，需要对分析方法提出明确规定。</w:t>
      </w:r>
    </w:p>
    <w:p>
      <w:pPr>
        <w:spacing w:before="0" w:after="0"/>
        <w:jc w:val="both"/>
      </w:pPr>
      <w:r>
        <w:rPr>
          <w:color w:val="000000"/>
          <w:sz w:val="28"/>
          <w:szCs w:val="28"/>
          <w:rFonts w:ascii="黑体" w:cs="黑体" w:eastAsia="黑体" w:hAnsi="黑体"/>
        </w:rPr>
        <w:t xml:space="preserve">5.1.4</w:t>
      </w:r>
      <w:r>
        <w:rPr>
          <w:color w:val="000000"/>
          <w:sz w:val="28"/>
          <w:szCs w:val="28"/>
          <w:rFonts w:ascii="宋体" w:cs="宋体" w:eastAsia="宋体" w:hAnsi="宋体"/>
        </w:rPr>
        <w:t xml:space="preserve"> 生产单位按GLC231007或本单位规定的格式编制测量计划，测量计划需具有编号及版次。</w:t>
      </w:r>
    </w:p>
    <w:p>
      <w:pPr>
        <w:spacing w:before="0" w:after="0"/>
        <w:jc w:val="both"/>
      </w:pPr>
      <w:r>
        <w:rPr>
          <w:color w:val="000000"/>
          <w:sz w:val="28"/>
          <w:szCs w:val="28"/>
          <w:rFonts w:ascii="黑体" w:cs="黑体" w:eastAsia="黑体" w:hAnsi="黑体"/>
        </w:rPr>
        <w:t xml:space="preserve">5.1.5</w:t>
      </w:r>
      <w:r>
        <w:rPr>
          <w:color w:val="000000"/>
          <w:sz w:val="28"/>
          <w:szCs w:val="28"/>
          <w:rFonts w:ascii="宋体" w:cs="宋体" w:eastAsia="宋体" w:hAnsi="宋体"/>
        </w:rPr>
        <w:t xml:space="preserve"> 测量计划需经审批通过后再投入使用。</w:t>
      </w:r>
    </w:p>
    <w:p>
      <w:pPr>
        <w:spacing w:before="0" w:after="0"/>
        <w:jc w:val="both"/>
      </w:pPr>
      <w:r>
        <w:rPr>
          <w:color w:val="000000"/>
          <w:sz w:val="28"/>
          <w:szCs w:val="28"/>
          <w:rFonts w:ascii="黑体" w:cs="黑体" w:eastAsia="黑体" w:hAnsi="黑体"/>
        </w:rPr>
        <w:t xml:space="preserve">5.2 产品/工装测量</w:t>
      </w: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所使用的激光跟踪仪必须在校准的有效期内。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5.2.2</w:t>
      </w:r>
      <w:r>
        <w:rPr>
          <w:color w:val="000000"/>
          <w:sz w:val="28"/>
          <w:szCs w:val="28"/>
          <w:rFonts w:ascii="宋体" w:cs="宋体" w:eastAsia="宋体" w:hAnsi="宋体"/>
        </w:rPr>
        <w:t xml:space="preserve"> 生产单位依据测量计划实施测量。</w:t>
      </w:r>
    </w:p>
    <w:p>
      <w:pPr>
        <w:spacing w:before="0" w:after="0"/>
        <w:jc w:val="both"/>
      </w:pPr>
      <w:r>
        <w:rPr>
          <w:color w:val="000000"/>
          <w:sz w:val="28"/>
          <w:szCs w:val="28"/>
          <w:rFonts w:ascii="黑体" w:cs="黑体" w:eastAsia="黑体" w:hAnsi="黑体"/>
        </w:rPr>
        <w:t xml:space="preserve">5.2.3</w:t>
      </w:r>
      <w:r>
        <w:rPr>
          <w:color w:val="000000"/>
          <w:sz w:val="28"/>
          <w:szCs w:val="28"/>
          <w:rFonts w:ascii="宋体" w:cs="宋体" w:eastAsia="宋体" w:hAnsi="宋体"/>
        </w:rPr>
        <w:t xml:space="preserve"> 测量的数据和报告需经检验人员进行确认。</w:t>
      </w:r>
    </w:p>
    <w:p>
      <w:pPr>
        <w:spacing w:before="0" w:after="0"/>
        <w:jc w:val="both"/>
      </w:pPr>
      <w:r>
        <w:rPr>
          <w:color w:val="000000"/>
          <w:sz w:val="28"/>
          <w:szCs w:val="28"/>
          <w:rFonts w:ascii="黑体" w:cs="黑体" w:eastAsia="黑体" w:hAnsi="黑体"/>
        </w:rPr>
        <w:t xml:space="preserve">5.3 测量数据分析</w:t>
      </w:r>
    </w:p>
    <w:p>
      <w:pPr>
        <w:spacing w:before="0" w:after="0"/>
        <w:jc w:val="both"/>
      </w:pPr>
      <w:r>
        <w:rPr>
          <w:color w:val="000000"/>
          <w:sz w:val="28"/>
          <w:szCs w:val="28"/>
          <w:rFonts w:ascii="黑体" w:cs="黑体" w:eastAsia="黑体" w:hAnsi="黑体"/>
        </w:rPr>
        <w:t xml:space="preserve">5.3.1</w:t>
      </w:r>
      <w:r>
        <w:rPr>
          <w:color w:val="000000"/>
          <w:sz w:val="28"/>
          <w:szCs w:val="28"/>
          <w:rFonts w:ascii="宋体" w:cs="宋体" w:eastAsia="宋体" w:hAnsi="宋体"/>
        </w:rPr>
        <w:t xml:space="preserve"> 推荐使用激光跟踪仪软件进行数据分析并出具报告。</w:t>
      </w:r>
    </w:p>
    <w:p>
      <w:pPr>
        <w:spacing w:before="0" w:after="0"/>
        <w:jc w:val="both"/>
      </w:pPr>
      <w:r>
        <w:rPr>
          <w:color w:val="000000"/>
          <w:sz w:val="28"/>
          <w:szCs w:val="28"/>
          <w:rFonts w:ascii="黑体" w:cs="黑体" w:eastAsia="黑体" w:hAnsi="黑体"/>
        </w:rPr>
        <w:t xml:space="preserve">5.3.2</w:t>
      </w:r>
      <w:r>
        <w:rPr>
          <w:color w:val="000000"/>
          <w:sz w:val="28"/>
          <w:szCs w:val="28"/>
          <w:rFonts w:ascii="宋体" w:cs="宋体" w:eastAsia="宋体" w:hAnsi="宋体"/>
        </w:rPr>
        <w:t xml:space="preserve"> 若使用CATIA软件进行分析，在分析结果数模中应包含以下信息：</w:t>
      </w:r>
    </w:p>
    <w:p>
      <w:pPr>
        <w:spacing w:before="0" w:after="0"/>
        <w:jc w:val="both"/>
      </w:pPr>
      <w:r>
        <w:rPr>
          <w:color w:val="000000"/>
          <w:sz w:val="28"/>
          <w:szCs w:val="28"/>
          <w:rFonts w:ascii="宋体" w:cs="宋体" w:eastAsia="宋体" w:hAnsi="宋体"/>
        </w:rPr>
        <w:t xml:space="preserve">（1）分析结果数模的版次（用大写英文字母A～Y表示，其中I,Q,O,S,X,Z不得使用。当A～Y不够用时，可按AA～AY，BA～BY...的次序顺序使用）。</w:t>
      </w:r>
    </w:p>
    <w:p>
      <w:pPr>
        <w:spacing w:before="0" w:after="0"/>
        <w:jc w:val="both"/>
      </w:pPr>
      <w:r>
        <w:rPr>
          <w:color w:val="000000"/>
          <w:sz w:val="28"/>
          <w:szCs w:val="28"/>
          <w:rFonts w:ascii="宋体" w:cs="宋体" w:eastAsia="宋体" w:hAnsi="宋体"/>
        </w:rPr>
        <w:t xml:space="preserve">（2）分析日期。</w:t>
      </w:r>
    </w:p>
    <w:p>
      <w:pPr>
        <w:spacing w:before="0" w:after="0"/>
        <w:jc w:val="both"/>
      </w:pPr>
      <w:r>
        <w:rPr>
          <w:color w:val="000000"/>
          <w:sz w:val="28"/>
          <w:szCs w:val="28"/>
          <w:rFonts w:ascii="宋体" w:cs="宋体" w:eastAsia="宋体" w:hAnsi="宋体"/>
        </w:rPr>
        <w:t xml:space="preserve">（3）分析结果数模的授权数模来源描述（包括数模号、版次和拓展名）。</w:t>
      </w:r>
    </w:p>
    <w:p>
      <w:pPr>
        <w:spacing w:before="0" w:after="0"/>
        <w:jc w:val="both"/>
      </w:pPr>
      <w:r>
        <w:rPr>
          <w:color w:val="000000"/>
          <w:sz w:val="28"/>
          <w:szCs w:val="28"/>
          <w:rFonts w:ascii="宋体" w:cs="宋体" w:eastAsia="宋体" w:hAnsi="宋体"/>
        </w:rPr>
        <w:t xml:space="preserve">（4）分析人员姓名。</w:t>
      </w:r>
    </w:p>
    <w:p>
      <w:pPr>
        <w:spacing w:before="0" w:after="0"/>
        <w:jc w:val="both"/>
      </w:pPr>
      <w:r>
        <w:rPr>
          <w:color w:val="000000"/>
          <w:sz w:val="28"/>
          <w:szCs w:val="28"/>
          <w:rFonts w:ascii="宋体" w:cs="宋体" w:eastAsia="宋体" w:hAnsi="宋体"/>
        </w:rPr>
        <w:t xml:space="preserve">（5）该分析结果数模的用途说明。</w:t>
      </w:r>
    </w:p>
    <w:p>
      <w:pPr>
        <w:spacing w:before="0" w:after="0"/>
        <w:jc w:val="both"/>
      </w:pPr>
      <w:r>
        <w:rPr>
          <w:color w:val="000000"/>
          <w:sz w:val="28"/>
          <w:szCs w:val="28"/>
          <w:rFonts w:ascii="黑体" w:cs="黑体" w:eastAsia="黑体" w:hAnsi="黑体"/>
        </w:rPr>
        <w:t xml:space="preserve">5.4 关键测量步骤说明</w:t>
      </w:r>
    </w:p>
    <w:p>
      <w:pPr>
        <w:spacing w:before="0" w:after="0"/>
        <w:jc w:val="both"/>
      </w:pPr>
      <w:r>
        <w:rPr>
          <w:color w:val="000000"/>
          <w:sz w:val="28"/>
          <w:szCs w:val="28"/>
          <w:rFonts w:ascii="黑体" w:cs="黑体" w:eastAsia="黑体" w:hAnsi="黑体"/>
        </w:rPr>
        <w:t xml:space="preserve">5.4.1</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测量操作者需完成下列关键步骤。</w:t>
      </w:r>
    </w:p>
    <w:p>
      <w:pPr>
        <w:spacing w:before="0" w:after="0"/>
        <w:jc w:val="both"/>
      </w:pPr>
      <w:r>
        <w:rPr>
          <w:color w:val="000000"/>
          <w:sz w:val="28"/>
          <w:szCs w:val="28"/>
          <w:rFonts w:ascii="黑体" w:cs="黑体" w:eastAsia="黑体" w:hAnsi="黑体"/>
        </w:rPr>
        <w:t xml:space="preserve">5.4.2</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测量准备</w:t>
      </w:r>
    </w:p>
    <w:p>
      <w:pPr>
        <w:spacing w:before="0" w:after="0"/>
        <w:jc w:val="both"/>
      </w:pPr>
      <w:r>
        <w:rPr>
          <w:color w:val="000000"/>
          <w:sz w:val="28"/>
          <w:szCs w:val="28"/>
          <w:rFonts w:ascii="宋体" w:cs="宋体" w:eastAsia="宋体" w:hAnsi="宋体"/>
        </w:rPr>
        <w:t xml:space="preserve">（1）应对测量区域进行保护或采用明显标识，以避免在测量中设备或测量件因外力发生移动。</w:t>
      </w:r>
    </w:p>
    <w:p>
      <w:pPr>
        <w:spacing w:before="0" w:after="0"/>
        <w:jc w:val="both"/>
      </w:pPr>
      <w:r>
        <w:rPr>
          <w:color w:val="000000"/>
          <w:sz w:val="28"/>
          <w:szCs w:val="28"/>
          <w:rFonts w:ascii="宋体" w:cs="宋体" w:eastAsia="宋体" w:hAnsi="宋体"/>
        </w:rPr>
        <w:t xml:space="preserve">（2）按有效图纸或技术文件选择适配器和反射器。当使用特殊的反射器和适配器时，在FM1408-27中记录其偏移量。平镜的反射器不得用于波音项目。</w:t>
      </w:r>
    </w:p>
    <w:p>
      <w:pPr>
        <w:spacing w:before="0" w:after="0"/>
        <w:jc w:val="both"/>
      </w:pPr>
      <w:r>
        <w:rPr>
          <w:color w:val="000000"/>
          <w:sz w:val="28"/>
          <w:szCs w:val="28"/>
          <w:rFonts w:ascii="宋体" w:cs="宋体" w:eastAsia="宋体" w:hAnsi="宋体"/>
        </w:rPr>
        <w:t xml:space="preserve">（3）使用气象站对设备进行补偿。</w:t>
      </w:r>
    </w:p>
    <w:p>
      <w:pPr>
        <w:spacing w:before="0" w:after="0"/>
        <w:jc w:val="both"/>
      </w:pPr>
      <w:r>
        <w:rPr>
          <w:color w:val="000000"/>
          <w:sz w:val="28"/>
          <w:szCs w:val="28"/>
          <w:rFonts w:ascii="黑体" w:cs="黑体" w:eastAsia="黑体" w:hAnsi="黑体"/>
        </w:rPr>
        <w:t xml:space="preserve">5.4.3</w:t>
      </w:r>
      <w:r>
        <w:rPr>
          <w:color w:val="000000"/>
          <w:sz w:val="28"/>
          <w:szCs w:val="28"/>
          <w:rFonts w:ascii="宋体" w:cs="宋体" w:eastAsia="宋体" w:hAnsi="宋体"/>
          <w:shd w:fill="f2f4f7" w:color="auto" w:val="clear"/>
        </w:rPr>
        <w:t xml:space="preserve"> </w:t>
      </w:r>
      <w:r>
        <w:rPr>
          <w:color w:val="000000"/>
          <w:sz w:val="28"/>
          <w:szCs w:val="28"/>
          <w:rFonts w:ascii="宋体" w:cs="宋体" w:eastAsia="宋体" w:hAnsi="宋体"/>
        </w:rPr>
        <w:t xml:space="preserve">波音项目需在测量前进行激光跟踪仪现场检查，激光跟踪仪现场检查要求如下,参数设置及现场检查失败后的补偿操作要求见D6-81690。</w:t>
      </w:r>
    </w:p>
    <w:p>
      <w:pPr>
        <w:spacing w:before="0" w:after="0"/>
        <w:jc w:val="both"/>
      </w:pPr>
      <w:r>
        <w:rPr>
          <w:color w:val="000000"/>
          <w:sz w:val="28"/>
          <w:szCs w:val="28"/>
          <w:rFonts w:ascii="宋体" w:cs="宋体" w:eastAsia="宋体" w:hAnsi="宋体"/>
        </w:rPr>
        <w:t xml:space="preserve">（1）每个站位测量前需要进行双面检查，至少在测量件的水平和铅锤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方向上各测量一个点，这些点需将测量特征包裹在内，公差为±0.003°。对于使用“Tracker Pilot”软件进行现场检查，公差为±0.003inch。</w:t>
      </w:r>
    </w:p>
    <w:p>
      <w:pPr>
        <w:spacing w:before="0" w:after="0"/>
        <w:jc w:val="both"/>
      </w:pPr>
      <w:r>
        <w:rPr>
          <w:color w:val="000000"/>
          <w:sz w:val="28"/>
          <w:szCs w:val="28"/>
          <w:rFonts w:ascii="宋体" w:cs="宋体" w:eastAsia="宋体" w:hAnsi="宋体"/>
        </w:rPr>
        <w:t xml:space="preserve">（2）每30天进行一次ADM检查，公差为</w:t>
      </w:r>
      <w:r>
        <w:rPr>
          <w:color w:val="000000"/>
          <w:sz w:val="21"/>
          <w:szCs w:val="21"/>
          <w:rFonts w:ascii="宋体" w:cs="宋体" w:eastAsia="宋体" w:hAnsi="宋体"/>
        </w:rPr>
        <w:t xml:space="preserve">±</w:t>
      </w:r>
      <w:r>
        <w:rPr>
          <w:color w:val="000000"/>
          <w:sz w:val="28"/>
          <w:szCs w:val="28"/>
          <w:rFonts w:ascii="宋体" w:cs="宋体" w:eastAsia="宋体" w:hAnsi="宋体"/>
        </w:rPr>
        <w:t xml:space="preserve">0.002inch。如果设备在30天内不测量波音项目的产品/工装，则只在测量波音项目的产品/工装前实施ADM检查。</w:t>
      </w:r>
    </w:p>
    <w:p>
      <w:pPr>
        <w:spacing w:before="0" w:after="0"/>
        <w:jc w:val="both"/>
      </w:pPr>
      <w:r>
        <w:rPr>
          <w:color w:val="000000"/>
          <w:sz w:val="28"/>
          <w:szCs w:val="28"/>
          <w:rFonts w:ascii="宋体" w:cs="宋体" w:eastAsia="宋体" w:hAnsi="宋体"/>
        </w:rPr>
        <w:t xml:space="preserve">（3）每30天进行一次IFM检查，公差为</w:t>
      </w:r>
      <w:r>
        <w:rPr>
          <w:color w:val="000000"/>
          <w:sz w:val="21"/>
          <w:szCs w:val="21"/>
          <w:rFonts w:ascii="宋体" w:cs="宋体" w:eastAsia="宋体" w:hAnsi="宋体"/>
        </w:rPr>
        <w:t xml:space="preserve">±</w:t>
      </w:r>
      <w:r>
        <w:rPr>
          <w:color w:val="000000"/>
          <w:sz w:val="28"/>
          <w:szCs w:val="28"/>
          <w:rFonts w:ascii="宋体" w:cs="宋体" w:eastAsia="宋体" w:hAnsi="宋体"/>
        </w:rPr>
        <w:t xml:space="preserve">0.0005inch。如果设备在30天内不测量波音项目的产品/工装，则只在测量波音项目的产品/工装前实施IFM检查。如果激光跟踪仪无“鸟巢”，则不需要实施IFM检查。</w:t>
      </w:r>
    </w:p>
    <w:p>
      <w:pPr>
        <w:spacing w:before="0" w:after="0"/>
        <w:jc w:val="both"/>
      </w:pPr>
      <w:r>
        <w:rPr>
          <w:color w:val="000000"/>
          <w:sz w:val="28"/>
          <w:szCs w:val="28"/>
          <w:rFonts w:ascii="宋体" w:cs="宋体" w:eastAsia="宋体" w:hAnsi="宋体"/>
        </w:rPr>
        <w:t xml:space="preserve">（4）当反射器掉落或受到颠簸，需进行一次反射器检查，水平角和垂直角的公差为0.02°，距离公差为0.001 inch。</w:t>
      </w:r>
    </w:p>
    <w:p>
      <w:pPr>
        <w:spacing w:before="0" w:after="0"/>
        <w:jc w:val="both"/>
      </w:pPr>
      <w:r>
        <w:rPr>
          <w:color w:val="000000"/>
          <w:sz w:val="28"/>
          <w:szCs w:val="28"/>
          <w:rFonts w:ascii="黑体" w:cs="黑体" w:eastAsia="黑体" w:hAnsi="黑体"/>
        </w:rPr>
        <w:t xml:space="preserve">5.4.4</w:t>
      </w:r>
      <w:r>
        <w:rPr>
          <w:color w:val="000000"/>
          <w:sz w:val="28"/>
          <w:szCs w:val="28"/>
          <w:rFonts w:ascii="宋体" w:cs="宋体" w:eastAsia="宋体" w:hAnsi="宋体"/>
        </w:rPr>
        <w:t xml:space="preserve"> 建立坐标系和比例补偿</w:t>
      </w:r>
    </w:p>
    <w:p>
      <w:pPr>
        <w:spacing w:before="0" w:after="0"/>
        <w:jc w:val="both"/>
      </w:pPr>
      <w:r>
        <w:rPr>
          <w:color w:val="000000"/>
          <w:sz w:val="28"/>
          <w:szCs w:val="28"/>
          <w:rFonts w:ascii="宋体" w:cs="宋体" w:eastAsia="宋体" w:hAnsi="宋体"/>
        </w:rPr>
        <w:t xml:space="preserve">（1）根据图纸、数模、技术文件建立坐标系。</w:t>
      </w:r>
    </w:p>
    <w:p>
      <w:pPr>
        <w:spacing w:before="0" w:after="0"/>
        <w:jc w:val="both"/>
      </w:pPr>
      <w:r>
        <w:rPr>
          <w:color w:val="000000"/>
          <w:sz w:val="28"/>
          <w:szCs w:val="28"/>
          <w:rFonts w:ascii="宋体" w:cs="宋体" w:eastAsia="宋体" w:hAnsi="宋体"/>
        </w:rPr>
        <w:t xml:space="preserve">（2）通过最佳拟合转换建立坐标系时，至少需要3个基准点。</w:t>
      </w:r>
    </w:p>
    <w:p>
      <w:pPr>
        <w:spacing w:before="0" w:after="0"/>
        <w:jc w:val="both"/>
      </w:pPr>
      <w:r>
        <w:rPr>
          <w:color w:val="000000"/>
          <w:sz w:val="28"/>
          <w:szCs w:val="28"/>
          <w:rFonts w:ascii="宋体" w:cs="宋体" w:eastAsia="宋体" w:hAnsi="宋体"/>
        </w:rPr>
        <w:t xml:space="preserve">（3）在有7个或以上合格基准点（无参考值）完成最佳拟合的情况下，建立坐标系时选择“自动生成比例”功能完成比例补偿。对于其余情况，检测测量件的温度，对于多层的工装，在每层测量其温度并取平均值。然后在测量软件中选择测量件的材料，导入测量件的温度，应用比例系数对测量件进行比例补偿。</w:t>
      </w:r>
    </w:p>
    <w:p>
      <w:pPr>
        <w:spacing w:before="0" w:after="0"/>
        <w:jc w:val="both"/>
      </w:pPr>
      <w:r>
        <w:rPr>
          <w:color w:val="000000"/>
          <w:sz w:val="28"/>
          <w:szCs w:val="28"/>
          <w:rFonts w:ascii="宋体" w:cs="宋体" w:eastAsia="宋体" w:hAnsi="宋体"/>
        </w:rPr>
        <w:t xml:space="preserve">（4）测量过程中应注意测量软件中的数据管理，数据结构应清晰、易懂，建立适当的文件层级来区分不同的测量区域或特性，便于后续测量结果的分析、评价及查询。</w:t>
      </w:r>
    </w:p>
    <w:p>
      <w:pPr>
        <w:spacing w:before="0" w:after="0"/>
        <w:jc w:val="both"/>
      </w:pPr>
      <w:r>
        <w:rPr>
          <w:color w:val="000000"/>
          <w:sz w:val="28"/>
          <w:szCs w:val="28"/>
          <w:rFonts w:ascii="宋体" w:cs="宋体" w:eastAsia="宋体" w:hAnsi="宋体"/>
        </w:rPr>
        <w:t xml:space="preserve">（5）最佳拟合转换的公差按照有效图纸或技术文件执行，有效图纸或技术文件中无要求时，公差见GLB260901-04。</w:t>
      </w:r>
    </w:p>
    <w:p>
      <w:pPr>
        <w:spacing w:before="0" w:after="0"/>
        <w:jc w:val="both"/>
      </w:pPr>
      <w:r>
        <w:rPr>
          <w:color w:val="000000"/>
          <w:sz w:val="28"/>
          <w:szCs w:val="28"/>
          <w:rFonts w:ascii="宋体" w:cs="宋体" w:eastAsia="宋体" w:hAnsi="宋体"/>
        </w:rPr>
        <w:t xml:space="preserve">（6）在使用公共点建立基准坐标系的情况下，至少需要7个合格的公共点。公共点的公差见GLB260901-04。</w:t>
      </w:r>
    </w:p>
    <w:p>
      <w:pPr>
        <w:spacing w:before="0" w:after="0"/>
        <w:jc w:val="both"/>
      </w:pPr>
      <w:r>
        <w:rPr>
          <w:color w:val="000000"/>
          <w:sz w:val="28"/>
          <w:szCs w:val="28"/>
          <w:rFonts w:ascii="宋体" w:cs="宋体" w:eastAsia="宋体" w:hAnsi="宋体"/>
        </w:rPr>
        <w:t xml:space="preserve">（7）最佳拟合转换的坐标点所形成的包络面应包含测量件。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（8）除非有特殊要求，最佳拟合转换的公差与坐标点的X,Y,Z值分别关联，不与总偏差值（向量值）关联。</w:t>
      </w:r>
    </w:p>
    <w:p>
      <w:pPr>
        <w:spacing w:before="0" w:after="0"/>
        <w:jc w:val="both"/>
      </w:pPr>
      <w:r>
        <w:rPr>
          <w:color w:val="000000"/>
          <w:sz w:val="28"/>
          <w:szCs w:val="28"/>
          <w:rFonts w:ascii="黑体" w:cs="黑体" w:eastAsia="黑体" w:hAnsi="黑体"/>
        </w:rPr>
        <w:t xml:space="preserve">5.4.5</w:t>
      </w:r>
      <w:r>
        <w:rPr>
          <w:color w:val="000000"/>
          <w:sz w:val="28"/>
          <w:szCs w:val="28"/>
          <w:rFonts w:ascii="宋体" w:cs="宋体" w:eastAsia="宋体" w:hAnsi="宋体"/>
        </w:rPr>
        <w:t xml:space="preserve"> 建立坐标系后应记录并监控测量件的温度变化，如果测量件温度变化超出±2.2℃，需要重新进行比例补偿并建立坐标系。对于多层的工装，在每层测量其温度，再取其平均值作为测量件的温度。</w:t>
      </w:r>
    </w:p>
    <w:p>
      <w:pPr>
        <w:spacing w:before="0" w:after="0"/>
        <w:jc w:val="both"/>
      </w:pPr>
      <w:r>
        <w:rPr>
          <w:color w:val="000000"/>
          <w:sz w:val="28"/>
          <w:szCs w:val="28"/>
          <w:rFonts w:ascii="黑体" w:cs="黑体" w:eastAsia="黑体" w:hAnsi="黑体"/>
        </w:rPr>
        <w:t xml:space="preserve">5.4.6</w:t>
      </w:r>
      <w:r>
        <w:rPr>
          <w:color w:val="000000"/>
          <w:sz w:val="28"/>
          <w:szCs w:val="28"/>
          <w:rFonts w:ascii="宋体" w:cs="宋体" w:eastAsia="宋体" w:hAnsi="宋体"/>
        </w:rPr>
        <w:t xml:space="preserve"> 测量系统检查</w:t>
      </w:r>
    </w:p>
    <w:p>
      <w:pPr>
        <w:spacing w:before="0" w:after="0"/>
        <w:jc w:val="both"/>
      </w:pPr>
      <w:r>
        <w:rPr>
          <w:color w:val="000000"/>
          <w:sz w:val="28"/>
          <w:szCs w:val="28"/>
          <w:rFonts w:ascii="宋体" w:cs="宋体" w:eastAsia="宋体" w:hAnsi="宋体"/>
        </w:rPr>
        <w:t xml:space="preserve">（1）测量至少2个漂移点，如漂移点测量结果超过±0.003inch，视为测量系统不合格。如测量件上没有固定点，需在测量件上建造固定点完成漂移点测量。</w:t>
      </w:r>
    </w:p>
    <w:p>
      <w:pPr>
        <w:spacing w:before="0" w:after="0"/>
        <w:jc w:val="both"/>
      </w:pPr>
      <w:r>
        <w:rPr>
          <w:color w:val="000000"/>
          <w:sz w:val="28"/>
          <w:szCs w:val="28"/>
          <w:rFonts w:ascii="宋体" w:cs="宋体" w:eastAsia="宋体" w:hAnsi="宋体"/>
        </w:rPr>
        <w:t xml:space="preserve">（2）测量标尺的数值和温度。如果标尺温度与测量件温度超过±0.56℃，或标尺测量值与经鉴定的标尺理论值超过±0.003inch，均视为测量系统不合格。</w:t>
      </w:r>
    </w:p>
    <w:p>
      <w:pPr>
        <w:spacing w:before="0" w:after="0"/>
        <w:jc w:val="both"/>
      </w:pPr>
      <w:r>
        <w:rPr>
          <w:color w:val="000000"/>
          <w:sz w:val="28"/>
          <w:szCs w:val="28"/>
          <w:rFonts w:ascii="宋体" w:cs="宋体" w:eastAsia="宋体" w:hAnsi="宋体"/>
        </w:rPr>
        <w:t xml:space="preserve">（3）在建立坐标系和数据采集后各测量一次标尺和漂移点。</w:t>
      </w:r>
    </w:p>
    <w:p>
      <w:pPr>
        <w:spacing w:before="0" w:after="0"/>
        <w:jc w:val="both"/>
      </w:pPr>
      <w:r>
        <w:rPr>
          <w:color w:val="000000"/>
          <w:sz w:val="28"/>
          <w:szCs w:val="28"/>
          <w:rFonts w:ascii="宋体" w:cs="宋体" w:eastAsia="宋体" w:hAnsi="宋体"/>
        </w:rPr>
        <w:t xml:space="preserve">（4）测量系统不合格时该站位的测量数据无效，需重新测量。</w:t>
      </w:r>
    </w:p>
    <w:p>
      <w:pPr>
        <w:spacing w:before="0" w:after="0"/>
        <w:jc w:val="both"/>
      </w:pPr>
      <w:r>
        <w:rPr>
          <w:color w:val="000000"/>
          <w:sz w:val="28"/>
          <w:szCs w:val="28"/>
          <w:rFonts w:ascii="黑体" w:cs="黑体" w:eastAsia="黑体" w:hAnsi="黑体"/>
        </w:rPr>
        <w:t xml:space="preserve">5.4.7</w:t>
      </w:r>
      <w:r>
        <w:rPr>
          <w:color w:val="000000"/>
          <w:sz w:val="28"/>
          <w:szCs w:val="28"/>
          <w:rFonts w:ascii="宋体" w:cs="宋体" w:eastAsia="宋体" w:hAnsi="宋体"/>
        </w:rPr>
        <w:t xml:space="preserve"> 数据采集</w:t>
      </w:r>
    </w:p>
    <w:p>
      <w:pPr>
        <w:spacing w:before="0" w:after="0"/>
        <w:jc w:val="both"/>
      </w:pPr>
      <w:r>
        <w:rPr>
          <w:color w:val="000000"/>
          <w:sz w:val="28"/>
          <w:szCs w:val="28"/>
          <w:rFonts w:ascii="宋体" w:cs="宋体" w:eastAsia="宋体" w:hAnsi="宋体"/>
        </w:rPr>
        <w:t xml:space="preserve">（1）测量所需要的特征。按图纸或技术文件要求对测量特征的命名进行编号。</w:t>
      </w:r>
    </w:p>
    <w:p>
      <w:pPr>
        <w:spacing w:before="0" w:after="0"/>
        <w:jc w:val="both"/>
      </w:pPr>
      <w:r>
        <w:rPr>
          <w:color w:val="000000"/>
          <w:sz w:val="28"/>
          <w:szCs w:val="28"/>
          <w:rFonts w:ascii="宋体" w:cs="宋体" w:eastAsia="宋体" w:hAnsi="宋体"/>
        </w:rPr>
        <w:t xml:space="preserve">（2）测量型面时，型面上应至少测量3个点，测量点均匀分布且相邻的点距离不应大于150mm，在型面曲率增大处加密取点。</w:t>
      </w:r>
    </w:p>
    <w:p>
      <w:pPr>
        <w:spacing w:before="0" w:after="0"/>
        <w:jc w:val="both"/>
      </w:pPr>
      <w:r>
        <w:rPr>
          <w:color w:val="000000"/>
          <w:sz w:val="28"/>
          <w:szCs w:val="28"/>
          <w:rFonts w:ascii="黑体" w:cs="黑体" w:eastAsia="黑体" w:hAnsi="黑体"/>
        </w:rPr>
        <w:t xml:space="preserve">5.5 测量报告</w:t>
      </w:r>
    </w:p>
    <w:p>
      <w:pPr>
        <w:spacing w:before="0" w:after="0"/>
        <w:jc w:val="both"/>
      </w:pPr>
      <w:r>
        <w:rPr>
          <w:color w:val="000000"/>
          <w:sz w:val="28"/>
          <w:szCs w:val="28"/>
          <w:rFonts w:ascii="黑体" w:cs="黑体" w:eastAsia="黑体" w:hAnsi="黑体"/>
        </w:rPr>
        <w:t xml:space="preserve">5.5.1</w:t>
      </w:r>
      <w:r>
        <w:rPr>
          <w:color w:val="000000"/>
          <w:sz w:val="28"/>
          <w:szCs w:val="28"/>
          <w:rFonts w:ascii="宋体" w:cs="宋体" w:eastAsia="宋体" w:hAnsi="宋体"/>
        </w:rPr>
        <w:t xml:space="preserve"> 测量报告封面信息包括：</w:t>
      </w:r>
    </w:p>
    <w:p>
      <w:pPr>
        <w:spacing w:before="0" w:after="0"/>
        <w:jc w:val="both"/>
      </w:pPr>
      <w:r>
        <w:rPr>
          <w:color w:val="000000"/>
          <w:sz w:val="28"/>
          <w:szCs w:val="28"/>
          <w:rFonts w:ascii="宋体" w:cs="宋体" w:eastAsia="宋体" w:hAnsi="宋体"/>
        </w:rPr>
        <w:t xml:space="preserve">（1）产品的数模号及数模版次（适用于测量产品，对于波音项目，数模号需包含拓展名）。</w:t>
      </w:r>
    </w:p>
    <w:p>
      <w:pPr>
        <w:spacing w:before="0" w:after="0"/>
        <w:jc w:val="both"/>
      </w:pPr>
      <w:r>
        <w:rPr>
          <w:color w:val="000000"/>
          <w:sz w:val="28"/>
          <w:szCs w:val="28"/>
          <w:rFonts w:ascii="宋体" w:cs="宋体" w:eastAsia="宋体" w:hAnsi="宋体"/>
        </w:rPr>
        <w:t xml:space="preserve">（2）工装图号及工装版次（适用于测量工装）。</w:t>
      </w:r>
    </w:p>
    <w:p>
      <w:pPr>
        <w:spacing w:before="0" w:after="0"/>
        <w:jc w:val="both"/>
      </w:pPr>
      <w:r>
        <w:rPr>
          <w:color w:val="000000"/>
          <w:sz w:val="28"/>
          <w:szCs w:val="28"/>
          <w:rFonts w:ascii="宋体" w:cs="宋体" w:eastAsia="宋体" w:hAnsi="宋体"/>
        </w:rPr>
        <w:t xml:space="preserve">（3）工装的数模号及数模版次（适用于波音项目中使用数模测量工装，数模号需包含拓展名）。</w:t>
      </w:r>
    </w:p>
    <w:p>
      <w:pPr>
        <w:spacing w:before="0" w:after="0"/>
        <w:jc w:val="both"/>
      </w:pPr>
      <w:r>
        <w:rPr>
          <w:color w:val="000000"/>
          <w:sz w:val="28"/>
          <w:szCs w:val="28"/>
          <w:rFonts w:ascii="宋体" w:cs="宋体" w:eastAsia="宋体" w:hAnsi="宋体"/>
        </w:rPr>
        <w:t xml:space="preserve">（4）工装件号（适用于测量工装单个零部件）。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（5）产品/工装名称（当测量效率工装时，工装名称需包含套数信息）。</w:t>
      </w:r>
    </w:p>
    <w:p>
      <w:pPr>
        <w:spacing w:before="0" w:after="0"/>
        <w:jc w:val="both"/>
      </w:pPr>
      <w:r>
        <w:rPr>
          <w:color w:val="000000"/>
          <w:sz w:val="28"/>
          <w:szCs w:val="28"/>
          <w:rFonts w:ascii="宋体" w:cs="宋体" w:eastAsia="宋体" w:hAnsi="宋体"/>
        </w:rPr>
        <w:t xml:space="preserve">（6）产品的架次/批次号/质量编号。</w:t>
      </w:r>
    </w:p>
    <w:p>
      <w:pPr>
        <w:spacing w:before="0" w:after="0"/>
        <w:jc w:val="both"/>
      </w:pPr>
      <w:r>
        <w:rPr>
          <w:color w:val="000000"/>
          <w:sz w:val="28"/>
          <w:szCs w:val="28"/>
          <w:rFonts w:ascii="宋体" w:cs="宋体" w:eastAsia="宋体" w:hAnsi="宋体"/>
        </w:rPr>
        <w:t xml:space="preserve">（7）工装的派工号（无派工号时使用测量计划的编号）。</w:t>
      </w:r>
    </w:p>
    <w:p>
      <w:pPr>
        <w:spacing w:before="0" w:after="0"/>
        <w:jc w:val="both"/>
      </w:pPr>
      <w:r>
        <w:rPr>
          <w:color w:val="000000"/>
          <w:sz w:val="28"/>
          <w:szCs w:val="28"/>
          <w:rFonts w:ascii="宋体" w:cs="宋体" w:eastAsia="宋体" w:hAnsi="宋体"/>
        </w:rPr>
        <w:t xml:space="preserve">（8）操作者。</w:t>
      </w:r>
    </w:p>
    <w:p>
      <w:pPr>
        <w:spacing w:before="0" w:after="0"/>
        <w:jc w:val="both"/>
      </w:pPr>
      <w:r>
        <w:rPr>
          <w:color w:val="000000"/>
          <w:sz w:val="28"/>
          <w:szCs w:val="28"/>
          <w:rFonts w:ascii="宋体" w:cs="宋体" w:eastAsia="宋体" w:hAnsi="宋体"/>
        </w:rPr>
        <w:t xml:space="preserve">（9）检验员。</w:t>
      </w:r>
    </w:p>
    <w:p>
      <w:pPr>
        <w:spacing w:before="0" w:after="0"/>
        <w:jc w:val="both"/>
      </w:pPr>
      <w:r>
        <w:rPr>
          <w:color w:val="000000"/>
          <w:sz w:val="28"/>
          <w:szCs w:val="28"/>
          <w:rFonts w:ascii="宋体" w:cs="宋体" w:eastAsia="宋体" w:hAnsi="宋体"/>
        </w:rPr>
        <w:t xml:space="preserve">（10）基准公差。</w:t>
      </w:r>
    </w:p>
    <w:p>
      <w:pPr>
        <w:spacing w:before="0" w:after="0"/>
        <w:jc w:val="both"/>
      </w:pPr>
      <w:r>
        <w:rPr>
          <w:color w:val="000000"/>
          <w:sz w:val="28"/>
          <w:szCs w:val="28"/>
          <w:rFonts w:ascii="黑体" w:cs="黑体" w:eastAsia="黑体" w:hAnsi="黑体"/>
        </w:rPr>
        <w:t xml:space="preserve">5.5.2 基准报告</w:t>
      </w:r>
    </w:p>
    <w:p>
      <w:pPr>
        <w:spacing w:before="0" w:after="0"/>
        <w:jc w:val="both"/>
      </w:pPr>
      <w:r>
        <w:rPr>
          <w:color w:val="000000"/>
          <w:sz w:val="28"/>
          <w:szCs w:val="28"/>
          <w:rFonts w:ascii="黑体" w:cs="黑体" w:eastAsia="黑体" w:hAnsi="黑体"/>
        </w:rPr>
        <w:t xml:space="preserve">5.5.2.1</w:t>
      </w:r>
      <w:r>
        <w:rPr>
          <w:color w:val="000000"/>
          <w:sz w:val="28"/>
          <w:szCs w:val="28"/>
          <w:rFonts w:ascii="宋体" w:cs="宋体" w:eastAsia="宋体" w:hAnsi="宋体"/>
        </w:rPr>
        <w:t xml:space="preserve"> 在采用基准点拟合、关系拟合或“快速对齐至CAD”来建立基准的情况下，每个站位都需要出示基准报告。其中基准点拟合采用“BEST-FIT”出示报告，关系拟合和“快速对齐至CAD”采用“点到对象的关系”功能出示报告。</w:t>
      </w:r>
    </w:p>
    <w:p>
      <w:pPr>
        <w:spacing w:before="0" w:after="0"/>
        <w:jc w:val="both"/>
      </w:pPr>
      <w:r>
        <w:rPr>
          <w:color w:val="000000"/>
          <w:sz w:val="28"/>
          <w:szCs w:val="28"/>
          <w:rFonts w:ascii="黑体" w:cs="黑体" w:eastAsia="黑体" w:hAnsi="黑体"/>
        </w:rPr>
        <w:t xml:space="preserve">5.5.2.2</w:t>
      </w:r>
      <w:r>
        <w:rPr>
          <w:color w:val="000000"/>
          <w:sz w:val="28"/>
          <w:szCs w:val="28"/>
          <w:rFonts w:ascii="宋体" w:cs="宋体" w:eastAsia="宋体" w:hAnsi="宋体"/>
        </w:rPr>
        <w:t xml:space="preserve"> 采用轴准直的方法来建立坐标系时不需出示基准报告，但需要在测量数据中描述基准。</w:t>
      </w:r>
    </w:p>
    <w:p>
      <w:pPr>
        <w:spacing w:before="0" w:after="0"/>
        <w:jc w:val="both"/>
      </w:pPr>
      <w:r>
        <w:rPr>
          <w:color w:val="000000"/>
          <w:sz w:val="28"/>
          <w:szCs w:val="28"/>
          <w:rFonts w:ascii="黑体" w:cs="黑体" w:eastAsia="黑体" w:hAnsi="黑体"/>
        </w:rPr>
        <w:t xml:space="preserve">5.5.3</w:t>
      </w:r>
      <w:r>
        <w:rPr>
          <w:color w:val="000000"/>
          <w:sz w:val="28"/>
          <w:szCs w:val="28"/>
          <w:rFonts w:ascii="宋体" w:cs="宋体" w:eastAsia="宋体" w:hAnsi="宋体"/>
        </w:rPr>
        <w:t xml:space="preserve"> 根据分析数据所用的软件出具相应的测量结果报告。</w:t>
      </w:r>
    </w:p>
    <w:p>
      <w:pPr>
        <w:spacing w:before="0" w:after="0"/>
        <w:jc w:val="both"/>
      </w:pPr>
      <w:r>
        <w:rPr>
          <w:color w:val="000000"/>
          <w:sz w:val="28"/>
          <w:szCs w:val="28"/>
          <w:rFonts w:ascii="黑体" w:cs="黑体" w:eastAsia="黑体" w:hAnsi="黑体"/>
        </w:rPr>
        <w:t xml:space="preserve">5.5.3.1</w:t>
      </w:r>
      <w:r>
        <w:rPr>
          <w:color w:val="000000"/>
          <w:sz w:val="28"/>
          <w:szCs w:val="28"/>
          <w:rFonts w:ascii="宋体" w:cs="宋体" w:eastAsia="宋体" w:hAnsi="宋体"/>
        </w:rPr>
        <w:t xml:space="preserve"> 采用激光跟踪仪软件分析数据的测量结果报告 </w:t>
      </w:r>
    </w:p>
    <w:p>
      <w:pPr>
        <w:spacing w:before="0" w:after="0"/>
        <w:jc w:val="both"/>
      </w:pPr>
      <w:r>
        <w:rPr>
          <w:color w:val="000000"/>
          <w:sz w:val="28"/>
          <w:szCs w:val="28"/>
          <w:rFonts w:ascii="宋体" w:cs="宋体" w:eastAsia="宋体" w:hAnsi="宋体"/>
        </w:rPr>
        <w:t xml:space="preserve">（1）每个站位都需要出示测量结果报告。报告中对所测量的工装/产品的特征进行描述。例如：“测量工装NCMF187W3300-302的铣切凹槽”。</w:t>
      </w:r>
    </w:p>
    <w:p>
      <w:pPr>
        <w:spacing w:before="0" w:after="0"/>
        <w:jc w:val="both"/>
      </w:pPr>
      <w:r>
        <w:rPr>
          <w:color w:val="000000"/>
          <w:sz w:val="28"/>
          <w:szCs w:val="28"/>
          <w:rFonts w:ascii="宋体" w:cs="宋体" w:eastAsia="宋体" w:hAnsi="宋体"/>
        </w:rPr>
        <w:t xml:space="preserve">（2）测量图示。出示所测量工装/产品的图纸，测量点的分布和若干测量点的结果（如有超差点，需显示出超差点），如图1所示。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737467" cy="25289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37467" cy="2528914"/>
                    </a:xfrm>
                    <a:prstGeom prst="rect">
                      <a:avLst/>
                    </a:prstGeom>
                  </pic:spPr>
                </pic:pic>
              </a:graphicData>
            </a:graphic>
          </wp:inline>
        </w:drawing>
      </w:r>
    </w:p>
    <w:p>
      <w:pPr>
        <w:spacing w:before="0" w:after="0"/>
        <w:jc w:val="center"/>
      </w:pPr>
      <w:r>
        <w:rPr>
          <w:color w:val="000000"/>
          <w:sz w:val="24"/>
          <w:szCs w:val="24"/>
          <w:rFonts w:ascii="宋体" w:cs="宋体" w:eastAsia="宋体" w:hAnsi="宋体"/>
        </w:rPr>
        <w:t xml:space="preserve">图1 测量报告图示样例</w:t>
      </w:r>
    </w:p>
    <w:p>
      <w:pPr>
        <w:spacing w:before="0" w:after="0"/>
        <w:jc w:val="both"/>
      </w:pPr>
      <w:r>
        <w:rPr>
          <w:color w:val="000000"/>
          <w:sz w:val="28"/>
          <w:szCs w:val="28"/>
          <w:rFonts w:ascii="宋体" w:cs="宋体" w:eastAsia="宋体" w:hAnsi="宋体"/>
        </w:rPr>
        <w:t xml:space="preserve">（3）测量结果汇总表。测量点结果的信息汇总，包括但不限于公差范围，公差之内和公差之外的点的数量，如图2所示。</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782441" cy="278708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82441" cy="2787082"/>
                    </a:xfrm>
                    <a:prstGeom prst="rect">
                      <a:avLst/>
                    </a:prstGeom>
                  </pic:spPr>
                </pic:pic>
              </a:graphicData>
            </a:graphic>
          </wp:inline>
        </w:drawing>
      </w:r>
    </w:p>
    <w:p>
      <w:pPr>
        <w:spacing w:before="0" w:after="0"/>
        <w:jc w:val="center"/>
      </w:pPr>
      <w:r>
        <w:rPr>
          <w:color w:val="000000"/>
          <w:sz w:val="24"/>
          <w:szCs w:val="24"/>
          <w:rFonts w:ascii="宋体" w:cs="宋体" w:eastAsia="宋体" w:hAnsi="宋体"/>
        </w:rPr>
        <w:t xml:space="preserve">图2 测量结果汇总表样例</w:t>
      </w:r>
    </w:p>
    <w:p>
      <w:pPr>
        <w:spacing w:before="0" w:after="0"/>
        <w:jc w:val="both"/>
      </w:pPr>
      <w:r>
        <w:rPr>
          <w:color w:val="000000"/>
          <w:sz w:val="28"/>
          <w:szCs w:val="28"/>
          <w:rFonts w:ascii="宋体" w:cs="宋体" w:eastAsia="宋体" w:hAnsi="宋体"/>
        </w:rPr>
        <w:t xml:space="preserve">（4）测量点的具体结果。包括测量点的名称，理论坐标值，实测坐标值，X，Y，Z值的具体偏差以及综合偏差。</w:t>
      </w:r>
    </w:p>
    <w:p>
      <w:pPr>
        <w:spacing w:before="0" w:after="0"/>
        <w:jc w:val="both"/>
      </w:pPr>
      <w:r>
        <w:rPr>
          <w:color w:val="000000"/>
          <w:sz w:val="28"/>
          <w:szCs w:val="28"/>
          <w:rFonts w:ascii="宋体" w:cs="宋体" w:eastAsia="宋体" w:hAnsi="宋体"/>
        </w:rPr>
        <w:t xml:space="preserve">（5）对于测量工具球点的情况，测量结果报告只需包含本节（3）和（4）中的内容。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5.5.3.2</w:t>
      </w:r>
      <w:r>
        <w:rPr>
          <w:color w:val="000000"/>
          <w:sz w:val="28"/>
          <w:szCs w:val="28"/>
          <w:rFonts w:ascii="宋体" w:cs="宋体" w:eastAsia="宋体" w:hAnsi="宋体"/>
        </w:rPr>
        <w:t xml:space="preserve"> 采用CATIA分析数据的测量结果报告。</w:t>
      </w:r>
    </w:p>
    <w:p>
      <w:pPr>
        <w:spacing w:before="0" w:after="0"/>
        <w:jc w:val="both"/>
      </w:pPr>
      <w:r>
        <w:rPr>
          <w:color w:val="000000"/>
          <w:sz w:val="28"/>
          <w:szCs w:val="28"/>
          <w:rFonts w:ascii="宋体" w:cs="宋体" w:eastAsia="宋体" w:hAnsi="宋体"/>
        </w:rPr>
        <w:t xml:space="preserve">（1）分析结果图示。</w:t>
      </w:r>
    </w:p>
    <w:p>
      <w:pPr>
        <w:spacing w:before="0" w:after="0"/>
        <w:jc w:val="both"/>
      </w:pPr>
      <w:r>
        <w:rPr>
          <w:color w:val="000000"/>
          <w:sz w:val="28"/>
          <w:szCs w:val="28"/>
          <w:rFonts w:ascii="宋体" w:cs="宋体" w:eastAsia="宋体" w:hAnsi="宋体"/>
        </w:rPr>
        <w:t xml:space="preserve">（2）分析结果说明，包括：测量件的描述，公差，分析结果是否合格的描述并附带分析人员的签字/印章及日期。</w:t>
      </w:r>
    </w:p>
    <w:p>
      <w:pPr>
        <w:spacing w:before="0" w:after="0"/>
        <w:jc w:val="both"/>
      </w:pPr>
      <w:r>
        <w:rPr>
          <w:color w:val="000000"/>
          <w:sz w:val="28"/>
          <w:szCs w:val="28"/>
          <w:rFonts w:ascii="宋体" w:cs="宋体" w:eastAsia="宋体" w:hAnsi="宋体"/>
        </w:rPr>
        <w:t xml:space="preserve">（3）对于波音项目，除本节（1）、（2）外，还需要附带分析数据所用的相应授权数据集信息，测量点的实测坐标值，偏差，测量点较多时需生成测量点偏差的折线图以明示测量数据的偏差状态。</w:t>
      </w:r>
    </w:p>
    <w:p>
      <w:pPr>
        <w:spacing w:before="0" w:after="0"/>
        <w:jc w:val="both"/>
      </w:pPr>
      <w:r>
        <w:rPr>
          <w:color w:val="000000"/>
          <w:sz w:val="28"/>
          <w:szCs w:val="28"/>
          <w:rFonts w:ascii="黑体" w:cs="黑体" w:eastAsia="黑体" w:hAnsi="黑体"/>
        </w:rPr>
        <w:t xml:space="preserve">5.5.3.3</w:t>
      </w:r>
      <w:r>
        <w:rPr>
          <w:color w:val="000000"/>
          <w:sz w:val="28"/>
          <w:szCs w:val="28"/>
          <w:rFonts w:ascii="宋体" w:cs="宋体" w:eastAsia="宋体" w:hAnsi="宋体"/>
        </w:rPr>
        <w:t xml:space="preserve"> 按图纸或技术文件要求对报告中的测量特征的命名进行编号。</w:t>
      </w:r>
    </w:p>
    <w:p>
      <w:pPr>
        <w:spacing w:before="0" w:after="0"/>
        <w:jc w:val="both"/>
      </w:pPr>
      <w:r>
        <w:rPr>
          <w:color w:val="000000"/>
          <w:sz w:val="28"/>
          <w:szCs w:val="28"/>
          <w:rFonts w:ascii="黑体" w:cs="黑体" w:eastAsia="黑体" w:hAnsi="黑体"/>
        </w:rPr>
        <w:t xml:space="preserve">5.5.3.4</w:t>
      </w:r>
      <w:r>
        <w:rPr>
          <w:color w:val="000000"/>
          <w:sz w:val="28"/>
          <w:szCs w:val="28"/>
          <w:rFonts w:ascii="宋体" w:cs="宋体" w:eastAsia="宋体" w:hAnsi="宋体"/>
        </w:rPr>
        <w:t xml:space="preserve"> 当客户对报告格式有特殊要求时，按客户要求执行。</w:t>
      </w:r>
    </w:p>
    <w:p>
      <w:pPr>
        <w:spacing w:before="0" w:after="0"/>
        <w:jc w:val="both"/>
      </w:pPr>
      <w:r>
        <w:rPr>
          <w:color w:val="000000"/>
          <w:sz w:val="28"/>
          <w:szCs w:val="28"/>
          <w:rFonts w:ascii="黑体" w:cs="黑体" w:eastAsia="黑体" w:hAnsi="黑体"/>
        </w:rPr>
        <w:t xml:space="preserve">5.5.4</w:t>
      </w:r>
      <w:r>
        <w:rPr>
          <w:color w:val="000000"/>
          <w:sz w:val="28"/>
          <w:szCs w:val="28"/>
          <w:rFonts w:ascii="宋体" w:cs="宋体" w:eastAsia="宋体" w:hAnsi="宋体"/>
        </w:rPr>
        <w:t xml:space="preserve"> 每个测量站位都需要出示标尺及漂移点报告。对于漂移点结果，要查看两点间的总偏差，而不是单一的X，Y，Z值偏差。</w:t>
      </w:r>
    </w:p>
    <w:p>
      <w:pPr>
        <w:spacing w:before="0" w:after="0"/>
        <w:jc w:val="both"/>
      </w:pPr>
      <w:r>
        <w:rPr>
          <w:color w:val="000000"/>
          <w:sz w:val="28"/>
          <w:szCs w:val="28"/>
          <w:rFonts w:ascii="黑体" w:cs="黑体" w:eastAsia="黑体" w:hAnsi="黑体"/>
        </w:rPr>
        <w:t xml:space="preserve">5.5.5</w:t>
      </w:r>
      <w:r>
        <w:rPr>
          <w:color w:val="000000"/>
          <w:sz w:val="28"/>
          <w:szCs w:val="28"/>
          <w:rFonts w:ascii="宋体" w:cs="宋体" w:eastAsia="宋体" w:hAnsi="宋体"/>
        </w:rPr>
        <w:t xml:space="preserve"> 每个测量站位需要填写FM1408-27，如使用特殊的适配器和反射器，在FM1408-27的“备注栏”内填写相关信息。</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6.1测量步骤</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2695103" cy="256912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95103" cy="2569122"/>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黑体" w:cs="黑体" w:eastAsia="黑体" w:hAnsi="黑体"/>
        </w:rPr>
        <w:t xml:space="preserve">7.1</w:t>
      </w:r>
      <w:r>
        <w:rPr>
          <w:color w:val="000000"/>
          <w:sz w:val="28"/>
          <w:szCs w:val="28"/>
          <w:rFonts w:ascii="宋体" w:cs="宋体" w:eastAsia="宋体" w:hAnsi="宋体"/>
        </w:rPr>
        <w:t xml:space="preserve"> 相关记录的填写和维护按程序文件GLC231008要求执行。</w:t>
      </w:r>
    </w:p>
    <w:p>
      <w:pPr>
        <w:spacing w:before="0" w:after="0"/>
        <w:jc w:val="both"/>
      </w:pPr>
      <w:r>
        <w:rPr>
          <w:color w:val="000000"/>
          <w:sz w:val="28"/>
          <w:szCs w:val="28"/>
          <w:rFonts w:ascii="黑体" w:cs="黑体" w:eastAsia="黑体" w:hAnsi="黑体"/>
        </w:rPr>
        <w:t xml:space="preserve">7.2</w:t>
      </w:r>
      <w:r>
        <w:rPr>
          <w:color w:val="000000"/>
          <w:sz w:val="28"/>
          <w:szCs w:val="28"/>
          <w:rFonts w:ascii="宋体" w:cs="宋体" w:eastAsia="宋体" w:hAnsi="宋体"/>
        </w:rPr>
        <w:t xml:space="preserve"> 生产单位保存测量报告，生产单位将测量数据原始文件以及按需转化为其它格式的测量数据文件按GLB14080302-04上传至公司发放区进行存储。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itofyjp7pv-lndold76gr.png"/><Relationship Id="rId27" Type="http://schemas.openxmlformats.org/officeDocument/2006/relationships/image" Target="media/lygngbo5nvam3fcm_q6gi.png"/><Relationship Id="rId28" Type="http://schemas.openxmlformats.org/officeDocument/2006/relationships/image" Target="media/reohu-cv0-28nd558rz0m.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2026-06-11T02:44:22.339Z</dcterms:created>
  <dcterms:modified xsi:type="dcterms:W3CDTF">2026-06-11T02:44:22.339Z</dcterms:modified>
</cp:coreProperties>
</file>

<file path=docProps/custom.xml><?xml version="1.0" encoding="utf-8"?>
<Properties xmlns="http://schemas.openxmlformats.org/officeDocument/2006/custom-properties" xmlns:vt="http://schemas.openxmlformats.org/officeDocument/2006/docPropsVTypes"/>
</file>