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80808"/>
          <w:sz w:val="28"/>
          <w:szCs w:val="28"/>
          <w:rFonts w:ascii="黑体" w:cs="黑体" w:eastAsia="黑体" w:hAnsi="黑体"/>
        </w:rPr>
        <w:t xml:space="preserve">前   言</w:t>
      </w:r>
    </w:p>
    <w:p>
      <w:pPr>
        <w:spacing w:before="0" w:after="0"/>
        <w:jc w:val="center"/>
      </w:pPr>
      <w:r>
        <w:rPr>
          <w:color w:val="080808"/>
          <w:sz w:val="21"/>
          <w:szCs w:val="21"/>
          <w:rFonts w:ascii="宋体" w:cs="宋体" w:eastAsia="宋体" w:hAnsi="宋体"/>
        </w:rPr>
        <w:t xml:space="preserve"> </w:t>
      </w:r>
    </w:p>
    <w:p>
      <w:pPr>
        <w:spacing w:before="0" w:after="0"/>
        <w:jc w:val="center"/>
      </w:pPr>
      <w:r>
        <w:rPr>
          <w:color w:val="080808"/>
          <w:sz w:val="21"/>
          <w:szCs w:val="21"/>
          <w:rFonts w:ascii="宋体" w:cs="宋体" w:eastAsia="宋体" w:hAnsi="宋体"/>
        </w:rPr>
        <w:t xml:space="preserve"> </w:t>
      </w:r>
    </w:p>
    <w:p>
      <w:pPr>
        <w:spacing w:before="0" w:after="0"/>
        <w:jc w:val="both"/>
      </w:pPr>
      <w:r>
        <w:rPr>
          <w:color w:val="080808"/>
          <w:sz w:val="28"/>
          <w:szCs w:val="28"/>
          <w:rFonts w:ascii="宋体" w:cs="宋体" w:eastAsia="宋体" w:hAnsi="宋体"/>
        </w:rPr>
        <w:t xml:space="preserve">本制度属于运行类管理制度。</w:t>
      </w:r>
    </w:p>
    <w:p>
      <w:pPr>
        <w:spacing w:before="0" w:after="0"/>
        <w:jc w:val="both"/>
      </w:pPr>
      <w:r>
        <w:rPr>
          <w:color w:val="080808"/>
          <w:sz w:val="28"/>
          <w:szCs w:val="28"/>
          <w:rFonts w:ascii="宋体" w:cs="宋体" w:eastAsia="宋体" w:hAnsi="宋体"/>
        </w:rPr>
        <w:t xml:space="preserve">本制度由生产运营部提出，项目管理部参与起草。</w:t>
      </w:r>
    </w:p>
    <w:p>
      <w:pPr>
        <w:spacing w:before="0" w:after="0"/>
        <w:jc w:val="both"/>
      </w:pPr>
      <w:r>
        <w:rPr>
          <w:color w:val="080808"/>
          <w:sz w:val="28"/>
          <w:szCs w:val="28"/>
          <w:rFonts w:ascii="宋体" w:cs="宋体" w:eastAsia="宋体" w:hAnsi="宋体"/>
        </w:rPr>
        <w:t xml:space="preserve">本制度由生产运营部负责解释。</w:t>
      </w: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80808"/>
          <w:sz w:val="28"/>
          <w:szCs w:val="28"/>
          <w:rFonts w:ascii="黑体" w:cs="黑体" w:eastAsia="黑体" w:hAnsi="黑体"/>
        </w:rPr>
        <w:t xml:space="preserve">生产计划管理规则</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1  范围</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本文件</w:t>
      </w:r>
      <w:r>
        <w:rPr>
          <w:color w:val="080808"/>
          <w:sz w:val="28"/>
          <w:szCs w:val="28"/>
          <w:rFonts w:ascii="宋体" w:cs="宋体" w:eastAsia="宋体" w:hAnsi="宋体"/>
        </w:rPr>
        <w:t xml:space="preserve">规定了公司生产计划管理各环节的工作流程及逻辑关系</w:t>
      </w:r>
      <w:r>
        <w:rPr>
          <w:color w:val="080808"/>
          <w:sz w:val="28"/>
          <w:szCs w:val="28"/>
          <w:rFonts w:ascii="华文宋体" w:cs="华文宋体" w:eastAsia="华文宋体" w:hAnsi="华文宋体"/>
        </w:rPr>
        <w:t xml:space="preserve">。</w:t>
      </w:r>
    </w:p>
    <w:p>
      <w:pPr>
        <w:spacing w:before="0" w:after="0"/>
        <w:jc w:val="both"/>
      </w:pPr>
      <w:r>
        <w:rPr>
          <w:color w:val="080808"/>
          <w:sz w:val="28"/>
          <w:szCs w:val="28"/>
          <w:rFonts w:ascii="宋体" w:cs="宋体" w:eastAsia="宋体" w:hAnsi="宋体"/>
        </w:rPr>
        <w:t xml:space="preserve">本文件适用于民机项目。</w:t>
      </w:r>
    </w:p>
    <w:p>
      <w:pPr>
        <w:spacing w:before="0" w:after="0"/>
        <w:jc w:val="both"/>
      </w:pPr>
      <w:r>
        <w:rPr>
          <w:color w:val="080808"/>
          <w:sz w:val="28"/>
          <w:szCs w:val="28"/>
          <w:rFonts w:ascii="宋体" w:cs="宋体" w:eastAsia="宋体" w:hAnsi="宋体"/>
        </w:rPr>
        <w:t xml:space="preserve">本规则依据</w:t>
      </w:r>
      <w:r>
        <w:rPr>
          <w:color w:val="080808"/>
          <w:sz w:val="28"/>
          <w:szCs w:val="28"/>
          <w:rFonts w:ascii="Times New Roman" w:cs="Times New Roman" w:eastAsia="Times New Roman" w:hAnsi="Times New Roman"/>
        </w:rPr>
        <w:t xml:space="preserve">GS00</w:t>
      </w:r>
      <w:r>
        <w:rPr>
          <w:color w:val="080808"/>
          <w:sz w:val="28"/>
          <w:szCs w:val="28"/>
          <w:rFonts w:ascii="宋体" w:cs="宋体" w:eastAsia="宋体" w:hAnsi="宋体"/>
        </w:rPr>
        <w:t xml:space="preserve">制定。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2  规范性引用文件</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80808"/>
          <w:sz w:val="28"/>
          <w:szCs w:val="28"/>
          <w:rFonts w:ascii="Times New Roman" w:cs="Times New Roman" w:eastAsia="Times New Roman" w:hAnsi="Times New Roman"/>
        </w:rPr>
        <w:t xml:space="preserve">GS00  </w:t>
      </w:r>
      <w:r>
        <w:rPr>
          <w:color w:val="080808"/>
          <w:sz w:val="28"/>
          <w:szCs w:val="28"/>
          <w:rFonts w:ascii="宋体" w:cs="宋体" w:eastAsia="宋体" w:hAnsi="宋体"/>
        </w:rPr>
        <w:t xml:space="preserve">《</w:t>
      </w:r>
      <w:r>
        <w:rPr>
          <w:color w:val="080808"/>
          <w:sz w:val="28"/>
          <w:szCs w:val="28"/>
          <w:rFonts w:ascii="Times New Roman" w:cs="Times New Roman" w:eastAsia="Times New Roman" w:hAnsi="Times New Roman"/>
        </w:rPr>
        <w:t xml:space="preserve">AOS</w:t>
      </w:r>
      <w:r>
        <w:rPr>
          <w:color w:val="080808"/>
          <w:sz w:val="28"/>
          <w:szCs w:val="28"/>
          <w:rFonts w:ascii="宋体" w:cs="宋体" w:eastAsia="宋体" w:hAnsi="宋体"/>
        </w:rPr>
        <w:t xml:space="preserve">管理手册》</w:t>
      </w:r>
    </w:p>
    <w:p>
      <w:pPr>
        <w:spacing w:before="0" w:after="0" w:line="280" w:lineRule="exact"/>
      </w:pPr>
      <w:r>
        <w:rPr>
          <w:color w:val="080808"/>
          <w:sz w:val="28"/>
          <w:szCs w:val="28"/>
          <w:rFonts w:ascii="黑体" w:cs="黑体" w:eastAsia="黑体" w:hAnsi="黑体"/>
        </w:rPr>
      </w:r>
    </w:p>
    <w:p>
      <w:pPr>
        <w:spacing w:before="0" w:after="0"/>
        <w:jc w:val="both"/>
      </w:pPr>
      <w:r>
        <w:rPr>
          <w:color w:val="080808"/>
          <w:sz w:val="28"/>
          <w:szCs w:val="28"/>
          <w:rFonts w:ascii="黑体" w:cs="黑体" w:eastAsia="黑体" w:hAnsi="黑体"/>
        </w:rPr>
        <w:t xml:space="preserve">3  术语和定义</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4  机构与职责</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4.1  项目管理部</w:t>
      </w:r>
    </w:p>
    <w:p>
      <w:pPr>
        <w:spacing w:before="0" w:after="0"/>
        <w:jc w:val="both"/>
      </w:pPr>
      <w:r>
        <w:rPr>
          <w:color w:val="080808"/>
          <w:sz w:val="28"/>
          <w:szCs w:val="28"/>
          <w:rFonts w:ascii="宋体" w:cs="宋体" w:eastAsia="宋体" w:hAnsi="宋体"/>
        </w:rPr>
        <w:t xml:space="preserve">项目管理部为项目管理和项目计划体系管理的主管部门，主要职责如下：</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）组织完成客户订单执行策划；</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根据客户合同和订单要求并结合项目所处阶段，组织制定各类项目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80808"/>
          <w:sz w:val="28"/>
          <w:szCs w:val="28"/>
          <w:rFonts w:ascii="宋体" w:cs="宋体" w:eastAsia="宋体" w:hAnsi="宋体"/>
        </w:rPr>
        <w:t xml:space="preserve">计划，主要包括项目主进度计划、装配用物料需求计划、项目临时性需求计划</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c</w:t>
      </w:r>
      <w:r>
        <w:rPr>
          <w:color w:val="080808"/>
          <w:sz w:val="28"/>
          <w:szCs w:val="28"/>
          <w:rFonts w:ascii="宋体" w:cs="宋体" w:eastAsia="宋体" w:hAnsi="宋体"/>
        </w:rPr>
        <w:t xml:space="preserve">）编制各类项目计划以及工序外协计划策划管理程序，明确计划编制的具体要求。</w:t>
      </w:r>
    </w:p>
    <w:p>
      <w:pPr>
        <w:spacing w:before="0" w:after="0"/>
        <w:jc w:val="both"/>
      </w:pPr>
      <w:r>
        <w:rPr>
          <w:color w:val="080808"/>
          <w:sz w:val="28"/>
          <w:szCs w:val="28"/>
          <w:rFonts w:ascii="黑体" w:cs="黑体" w:eastAsia="黑体" w:hAnsi="黑体"/>
        </w:rPr>
        <w:t xml:space="preserve">4.2  生产运营部</w:t>
      </w:r>
    </w:p>
    <w:p>
      <w:pPr>
        <w:spacing w:before="0" w:after="0"/>
        <w:jc w:val="both"/>
      </w:pPr>
      <w:r>
        <w:rPr>
          <w:color w:val="080808"/>
          <w:sz w:val="28"/>
          <w:szCs w:val="28"/>
          <w:rFonts w:ascii="宋体" w:cs="宋体" w:eastAsia="宋体" w:hAnsi="宋体"/>
        </w:rPr>
        <w:t xml:space="preserve">生产运营为公司生产计划管理、生产组织的主管部门，主要职责如下：</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负责制定零件生产计划、器材采购计划管理工作的相关工作程序，维护其运行，适时进行调整与修改</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）负责零件生产计划、零件用物料需求计划、临时生产需求的管理。</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5  管理要求</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5.1  </w:t>
      </w:r>
      <w:r>
        <w:rPr>
          <w:color w:val="080808"/>
          <w:sz w:val="28"/>
          <w:szCs w:val="28"/>
          <w:rFonts w:ascii="宋体" w:cs="宋体" w:eastAsia="宋体" w:hAnsi="宋体"/>
        </w:rPr>
        <w:t xml:space="preserve">生产计划管理的基本要求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生产计划需符合公司战略、客户需求、职责范围的要求</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生产计划需符合输入规范、输出统筹的原则</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c</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生产计划需具有前瞻性和可行性</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d</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生产计划需发布及时，数据准确。</w:t>
      </w:r>
    </w:p>
    <w:p>
      <w:pPr>
        <w:spacing w:before="0" w:after="0"/>
        <w:jc w:val="both"/>
      </w:pPr>
      <w:r>
        <w:rPr>
          <w:color w:val="080808"/>
          <w:sz w:val="28"/>
          <w:szCs w:val="28"/>
          <w:rFonts w:ascii="Times New Roman" w:cs="Times New Roman" w:eastAsia="Times New Roman" w:hAnsi="Times New Roman"/>
        </w:rPr>
        <w:t xml:space="preserve">e</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通过对年度生产计划的制定、分解、能力平衡，确保生产计划具有科学性和合理性，实现均衡生产、实现准时交付，提升客户满意度。</w:t>
      </w:r>
    </w:p>
    <w:p>
      <w:pPr>
        <w:spacing w:before="0" w:after="0"/>
        <w:jc w:val="both"/>
      </w:pPr>
      <w:r>
        <w:rPr>
          <w:color w:val="080808"/>
          <w:sz w:val="28"/>
          <w:szCs w:val="28"/>
          <w:rFonts w:ascii="Times New Roman" w:cs="Times New Roman" w:eastAsia="Times New Roman" w:hAnsi="Times New Roman"/>
        </w:rPr>
        <w:t xml:space="preserve">f</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生产能力平衡是通过对能力利用情况及能力损失情况进行分析与评估，制定改进措施，以达到满足生产计划要求的过程。其具有以目标为导向拉动生产能力提升的作用。生产计划能力平衡基本要求包括：识别生产瓶颈，找出能力需求差距；合理安排计划时间，资源负荷均衡；分析生产能力损失因素，提出改进方案；</w:t>
      </w:r>
    </w:p>
    <w:p>
      <w:pPr>
        <w:spacing w:before="0" w:after="0"/>
        <w:jc w:val="both"/>
      </w:pPr>
      <w:r>
        <w:rPr>
          <w:color w:val="080808"/>
          <w:sz w:val="28"/>
          <w:szCs w:val="28"/>
          <w:rFonts w:ascii="Times New Roman" w:cs="Times New Roman" w:eastAsia="Times New Roman" w:hAnsi="Times New Roman"/>
        </w:rPr>
        <w:t xml:space="preserve">g</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生产计划是根据公司计划体系相关要求，结合公司经营计划、项目需求计划目标，按照输入规范、输出统筹的原则，编制下达的明确器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80808"/>
          <w:sz w:val="28"/>
          <w:szCs w:val="28"/>
          <w:rFonts w:ascii="宋体" w:cs="宋体" w:eastAsia="宋体" w:hAnsi="宋体"/>
        </w:rPr>
        <w:t xml:space="preserve">材采购、零件生产、装配生产任务数量目标、节点目标的纲领性文件，是公司配置生产性资源的依据。</w:t>
      </w:r>
    </w:p>
    <w:p>
      <w:pPr>
        <w:spacing w:before="0" w:after="0"/>
        <w:jc w:val="both"/>
      </w:pPr>
      <w:r>
        <w:rPr>
          <w:color w:val="080808"/>
          <w:sz w:val="28"/>
          <w:szCs w:val="28"/>
          <w:rFonts w:ascii="黑体" w:cs="黑体" w:eastAsia="黑体" w:hAnsi="黑体"/>
        </w:rPr>
        <w:t xml:space="preserve">5.2  订单执行策划要求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）订单执行策划是从接收客户订单开始，组织各单位对客户订单进行评审，评估可执行性，识别执行风险的过程；</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）客户新增订单及客户变更订单都需要进行订单执行策划工作。</w:t>
      </w:r>
    </w:p>
    <w:p>
      <w:pPr>
        <w:spacing w:before="0" w:after="0"/>
        <w:jc w:val="both"/>
      </w:pPr>
      <w:r>
        <w:rPr>
          <w:color w:val="080808"/>
          <w:sz w:val="28"/>
          <w:szCs w:val="28"/>
          <w:rFonts w:ascii="黑体" w:cs="黑体" w:eastAsia="黑体" w:hAnsi="黑体"/>
        </w:rPr>
        <w:t xml:space="preserve">5.3  项目主进度计划策划要求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）项目主进度计划需要承接客户需求，同时也需要确定出各站位开工、完工、最终交付物装配完工以及产品交付控制点；</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）产品交付时间应满足客户订单的最低要求；</w:t>
      </w:r>
    </w:p>
    <w:p>
      <w:pPr>
        <w:spacing w:before="0" w:after="0"/>
        <w:jc w:val="both"/>
      </w:pPr>
      <w:r>
        <w:rPr>
          <w:color w:val="080808"/>
          <w:sz w:val="28"/>
          <w:szCs w:val="28"/>
          <w:rFonts w:ascii="Times New Roman" w:cs="Times New Roman" w:eastAsia="Times New Roman" w:hAnsi="Times New Roman"/>
        </w:rPr>
        <w:t xml:space="preserve">c</w:t>
      </w:r>
      <w:r>
        <w:rPr>
          <w:color w:val="080808"/>
          <w:sz w:val="28"/>
          <w:szCs w:val="28"/>
          <w:rFonts w:ascii="宋体" w:cs="宋体" w:eastAsia="宋体" w:hAnsi="宋体"/>
        </w:rPr>
        <w:t xml:space="preserve">）最终交付物装配完工时间与产品交付时间间隔不应超过14天，如客户有特殊要求除外；</w:t>
      </w:r>
    </w:p>
    <w:p>
      <w:pPr>
        <w:spacing w:before="0" w:after="0"/>
        <w:jc w:val="both"/>
      </w:pPr>
      <w:r>
        <w:rPr>
          <w:color w:val="080808"/>
          <w:sz w:val="28"/>
          <w:szCs w:val="28"/>
          <w:rFonts w:ascii="Times New Roman" w:cs="Times New Roman" w:eastAsia="Times New Roman" w:hAnsi="Times New Roman"/>
        </w:rPr>
        <w:t xml:space="preserve">d</w:t>
      </w:r>
      <w:r>
        <w:rPr>
          <w:color w:val="080808"/>
          <w:sz w:val="28"/>
          <w:szCs w:val="28"/>
          <w:rFonts w:ascii="宋体" w:cs="宋体" w:eastAsia="宋体" w:hAnsi="宋体"/>
        </w:rPr>
        <w:t xml:space="preserve">）项目主进度计划是年度装配生产作业计划的指令性输入，是装配用物料需求计划的指令性输入，是制定公司经营计划的主要输入，是其他各类计划的指导性输入；</w:t>
      </w:r>
    </w:p>
    <w:p>
      <w:pPr>
        <w:spacing w:before="0" w:after="0"/>
        <w:jc w:val="both"/>
      </w:pPr>
      <w:r>
        <w:rPr>
          <w:color w:val="080808"/>
          <w:sz w:val="28"/>
          <w:szCs w:val="28"/>
          <w:rFonts w:ascii="Times New Roman" w:cs="Times New Roman" w:eastAsia="Times New Roman" w:hAnsi="Times New Roman"/>
        </w:rPr>
        <w:t xml:space="preserve">e</w:t>
      </w:r>
      <w:r>
        <w:rPr>
          <w:color w:val="080808"/>
          <w:sz w:val="28"/>
          <w:szCs w:val="28"/>
          <w:rFonts w:ascii="宋体" w:cs="宋体" w:eastAsia="宋体" w:hAnsi="宋体"/>
        </w:rPr>
        <w:t xml:space="preserve">）客户订单是项目主进度计划编制的主要依据；</w:t>
      </w:r>
    </w:p>
    <w:p>
      <w:pPr>
        <w:spacing w:before="0" w:after="0"/>
        <w:jc w:val="both"/>
      </w:pPr>
      <w:r>
        <w:rPr>
          <w:color w:val="080808"/>
          <w:sz w:val="28"/>
          <w:szCs w:val="28"/>
          <w:rFonts w:ascii="Times New Roman" w:cs="Times New Roman" w:eastAsia="Times New Roman" w:hAnsi="Times New Roman"/>
        </w:rPr>
        <w:t xml:space="preserve">f</w:t>
      </w:r>
      <w:r>
        <w:rPr>
          <w:color w:val="080808"/>
          <w:sz w:val="28"/>
          <w:szCs w:val="28"/>
          <w:rFonts w:ascii="宋体" w:cs="宋体" w:eastAsia="宋体" w:hAnsi="宋体"/>
        </w:rPr>
        <w:t xml:space="preserve">）原则上项目主进度计划需要覆盖未来36个月的交付需求，应明确订单覆盖范围，超出订单覆盖范围的交付安排为项目预测，可作为内外部产能规划及供应商长协合同的参考；</w:t>
      </w:r>
    </w:p>
    <w:p>
      <w:pPr>
        <w:spacing w:before="0" w:after="0"/>
        <w:jc w:val="both"/>
      </w:pPr>
      <w:r>
        <w:rPr>
          <w:color w:val="080808"/>
          <w:sz w:val="28"/>
          <w:szCs w:val="28"/>
          <w:rFonts w:ascii="Times New Roman" w:cs="Times New Roman" w:eastAsia="Times New Roman" w:hAnsi="Times New Roman"/>
        </w:rPr>
        <w:t xml:space="preserve">g</w:t>
      </w:r>
      <w:r>
        <w:rPr>
          <w:color w:val="080808"/>
          <w:sz w:val="28"/>
          <w:szCs w:val="28"/>
          <w:rFonts w:ascii="宋体" w:cs="宋体" w:eastAsia="宋体" w:hAnsi="宋体"/>
        </w:rPr>
        <w:t xml:space="preserve">）当输入发生变化时，应及时更新项目主进度计划。为保证项目主进度计划足够的覆盖范围，原则上应在每年5月、11月完成项目主进度计划的更新；</w:t>
      </w:r>
    </w:p>
    <w:p>
      <w:pPr>
        <w:spacing w:before="0" w:after="0"/>
        <w:jc w:val="both"/>
      </w:pPr>
      <w:r>
        <w:rPr>
          <w:color w:val="080808"/>
          <w:sz w:val="28"/>
          <w:szCs w:val="28"/>
          <w:rFonts w:ascii="Times New Roman" w:cs="Times New Roman" w:eastAsia="Times New Roman" w:hAnsi="Times New Roman"/>
        </w:rPr>
        <w:t xml:space="preserve">h</w:t>
      </w:r>
      <w:r>
        <w:rPr>
          <w:color w:val="080808"/>
          <w:sz w:val="28"/>
          <w:szCs w:val="28"/>
          <w:rFonts w:ascii="宋体" w:cs="宋体" w:eastAsia="宋体" w:hAnsi="宋体"/>
        </w:rPr>
        <w:t xml:space="preserve">）项目主进度计划规定的任务开始时间是公司允许的任务最早开始点和资源完备点，以下各级计划不得早于此点开始。</w:t>
      </w:r>
    </w:p>
    <w:p>
      <w:pPr>
        <w:spacing w:before="0" w:after="0"/>
        <w:jc w:val="both"/>
      </w:pPr>
      <w:r>
        <w:rPr>
          <w:color w:val="080808"/>
          <w:sz w:val="28"/>
          <w:szCs w:val="28"/>
          <w:rFonts w:ascii="黑体" w:cs="黑体" w:eastAsia="黑体" w:hAnsi="黑体"/>
        </w:rPr>
        <w:t xml:space="preserve">5.4  项目临时需求计划策划要求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）项目临时需求计划是指在项目主阶段计划、主进度计划、装配用物料需求计划以外新增加的与项目临时需求相关的一次性计划，主要承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80808"/>
          <w:sz w:val="28"/>
          <w:szCs w:val="28"/>
          <w:rFonts w:ascii="宋体" w:cs="宋体" w:eastAsia="宋体" w:hAnsi="宋体"/>
        </w:rPr>
        <w:t xml:space="preserve">接客户以及项目临时性的生产需求，主要包括各类临时性试验需求、临时组件装配需求、顾客财产处置（返工、返修）需求等；</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项目临时性需求计划与装配用物料需求计划的作用相同，是器材采购计划、零件生产计划等下层计划的指令性输入。当项目临时性需求计划中包含装配组件需求时，项目临时性需求计划也是编制装配作业计划的指令性输入。</w:t>
      </w:r>
    </w:p>
    <w:p>
      <w:pPr>
        <w:spacing w:before="0" w:after="0"/>
        <w:jc w:val="both"/>
      </w:pPr>
      <w:r>
        <w:rPr>
          <w:color w:val="080808"/>
          <w:sz w:val="28"/>
          <w:szCs w:val="28"/>
          <w:rFonts w:ascii="黑体" w:cs="黑体" w:eastAsia="黑体" w:hAnsi="黑体"/>
        </w:rPr>
        <w:t xml:space="preserve">5.5  临时生产需求策划要求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临时生产需求指在批产需求以外，额外临时增加的生产需求，包含一次性临时生产需求、生产单位废补、装配废补、特制件生产需求、培训、实验用料、课题等临时需求以及构型更改改号、返工返修，工序转移、厂际协作等临时的不需要原材料的生产需求；</w:t>
      </w:r>
    </w:p>
    <w:p>
      <w:pPr>
        <w:spacing w:before="0" w:after="0"/>
        <w:jc w:val="both"/>
      </w:pPr>
      <w:r>
        <w:rPr>
          <w:color w:val="080808"/>
          <w:sz w:val="28"/>
          <w:szCs w:val="28"/>
          <w:rFonts w:ascii="宋体" w:cs="宋体" w:eastAsia="宋体" w:hAnsi="宋体"/>
        </w:rPr>
        <w:t xml:space="preserve">b）临时生产需求由需求单位提出，评估确认后生效。</w:t>
      </w:r>
    </w:p>
    <w:p>
      <w:pPr>
        <w:spacing w:before="0" w:after="0"/>
        <w:jc w:val="both"/>
      </w:pPr>
      <w:r>
        <w:rPr>
          <w:color w:val="080808"/>
          <w:sz w:val="28"/>
          <w:szCs w:val="28"/>
          <w:rFonts w:ascii="黑体" w:cs="黑体" w:eastAsia="黑体" w:hAnsi="黑体"/>
        </w:rPr>
        <w:t xml:space="preserve">5.6  装配用物料需求计划策划要求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）装配用物料需求计划需要承接项目主进度计划要求，确定各站位装配需求物料（零件、标准件、成品件、非金属等）的数量及需求时间；</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）原则上装配用物料需求计划中零组件需求时间应与其所属装配站位开工时间一致；</w:t>
      </w:r>
    </w:p>
    <w:p>
      <w:pPr>
        <w:spacing w:before="0" w:after="0"/>
        <w:jc w:val="both"/>
      </w:pPr>
      <w:r>
        <w:rPr>
          <w:color w:val="080808"/>
          <w:sz w:val="28"/>
          <w:szCs w:val="28"/>
          <w:rFonts w:ascii="Times New Roman" w:cs="Times New Roman" w:eastAsia="Times New Roman" w:hAnsi="Times New Roman"/>
        </w:rPr>
        <w:t xml:space="preserve">c</w:t>
      </w:r>
      <w:r>
        <w:rPr>
          <w:color w:val="080808"/>
          <w:sz w:val="28"/>
          <w:szCs w:val="28"/>
          <w:rFonts w:ascii="宋体" w:cs="宋体" w:eastAsia="宋体" w:hAnsi="宋体"/>
        </w:rPr>
        <w:t xml:space="preserve">）装配用物料需求计划中不包含零件用物料需求，是各类物料需求计划的主要输入；</w:t>
      </w:r>
    </w:p>
    <w:p>
      <w:pPr>
        <w:spacing w:before="0" w:after="0"/>
        <w:jc w:val="both"/>
      </w:pPr>
      <w:r>
        <w:rPr>
          <w:color w:val="080808"/>
          <w:sz w:val="28"/>
          <w:szCs w:val="28"/>
          <w:rFonts w:ascii="Times New Roman" w:cs="Times New Roman" w:eastAsia="Times New Roman" w:hAnsi="Times New Roman"/>
        </w:rPr>
        <w:t xml:space="preserve">d</w:t>
      </w:r>
      <w:r>
        <w:rPr>
          <w:color w:val="080808"/>
          <w:sz w:val="28"/>
          <w:szCs w:val="28"/>
          <w:rFonts w:ascii="宋体" w:cs="宋体" w:eastAsia="宋体" w:hAnsi="宋体"/>
        </w:rPr>
        <w:t xml:space="preserve">）当指令性输入以及技术基准数据等输入条件发生变化时应及时调整装配用物料需求计划。</w:t>
      </w:r>
    </w:p>
    <w:p>
      <w:pPr>
        <w:spacing w:before="0" w:after="0"/>
        <w:jc w:val="both"/>
      </w:pPr>
      <w:r>
        <w:rPr>
          <w:color w:val="080808"/>
          <w:sz w:val="28"/>
          <w:szCs w:val="28"/>
          <w:rFonts w:ascii="黑体" w:cs="黑体" w:eastAsia="黑体" w:hAnsi="黑体"/>
        </w:rPr>
        <w:t xml:space="preserve">5.7  零件生产计划策划要求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）零件生产计划</w:t>
      </w:r>
      <w:r>
        <w:rPr>
          <w:color w:val="080808"/>
          <w:sz w:val="28"/>
          <w:szCs w:val="28"/>
          <w:rFonts w:ascii="宋体" w:cs="宋体" w:eastAsia="宋体" w:hAnsi="宋体"/>
          <w:shd w:fill="ffffff" w:color="auto" w:val="clear"/>
        </w:rPr>
        <w:t xml:space="preserve">是为满足公司经营计划目标制定的，基于装配用物料需求计划生成的，统筹零件生产任务、指导零件生产的纲领性文件。是零件生产单位、零组件国内外包供应商订单编制的依据</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w:t>
      </w:r>
      <w:r>
        <w:rPr>
          <w:color w:val="080808"/>
          <w:sz w:val="28"/>
          <w:szCs w:val="28"/>
          <w:rFonts w:ascii="宋体" w:cs="宋体" w:eastAsia="宋体" w:hAnsi="宋体"/>
          <w:shd w:fill="ffffff" w:color="auto" w:val="clear"/>
        </w:rPr>
        <w:t xml:space="preserve">针对每项零件制定零件投产策略、零件生产策略、零件验收及配送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80808"/>
          <w:sz w:val="28"/>
          <w:szCs w:val="28"/>
          <w:rFonts w:ascii="宋体" w:cs="宋体" w:eastAsia="宋体" w:hAnsi="宋体"/>
          <w:shd w:fill="ffffff" w:color="auto" w:val="clear"/>
        </w:rPr>
        <w:t xml:space="preserve">策略，作为零件生产计划的依据；</w:t>
      </w:r>
    </w:p>
    <w:p>
      <w:pPr>
        <w:spacing w:before="0" w:after="0"/>
        <w:jc w:val="both"/>
      </w:pPr>
      <w:r>
        <w:rPr>
          <w:color w:val="080808"/>
          <w:sz w:val="28"/>
          <w:szCs w:val="28"/>
          <w:rFonts w:ascii="Times New Roman" w:cs="Times New Roman" w:eastAsia="Times New Roman" w:hAnsi="Times New Roman"/>
        </w:rPr>
        <w:t xml:space="preserve">c</w:t>
      </w:r>
      <w:r>
        <w:rPr>
          <w:color w:val="080808"/>
          <w:sz w:val="28"/>
          <w:szCs w:val="28"/>
          <w:rFonts w:ascii="宋体" w:cs="宋体" w:eastAsia="宋体" w:hAnsi="宋体"/>
        </w:rPr>
        <w:t xml:space="preserve">）零件</w:t>
      </w:r>
      <w:r>
        <w:rPr>
          <w:color w:val="080808"/>
          <w:sz w:val="28"/>
          <w:szCs w:val="28"/>
          <w:rFonts w:ascii="宋体" w:cs="宋体" w:eastAsia="宋体" w:hAnsi="宋体"/>
        </w:rPr>
        <w:t xml:space="preserve">生产计划执行跟踪是对计划符合性的定量体现，是对资源及能力损失及偏差的结果，是制定措施以恢复并满足任务目标需求的依据</w:t>
      </w:r>
      <w:r>
        <w:rPr>
          <w:color w:val="080808"/>
          <w:sz w:val="28"/>
          <w:szCs w:val="28"/>
          <w:rFonts w:ascii="宋体" w:cs="宋体" w:eastAsia="宋体" w:hAnsi="宋体"/>
        </w:rPr>
        <w:t xml:space="preserve">。</w:t>
      </w:r>
    </w:p>
    <w:p>
      <w:pPr>
        <w:spacing w:before="0" w:after="0"/>
        <w:jc w:val="both"/>
      </w:pPr>
      <w:r>
        <w:rPr>
          <w:color w:val="080808"/>
          <w:sz w:val="28"/>
          <w:szCs w:val="28"/>
          <w:rFonts w:ascii="黑体" w:cs="黑体" w:eastAsia="黑体" w:hAnsi="黑体"/>
        </w:rPr>
        <w:t xml:space="preserve">5.8  零件用物料需求计划策划要求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）零件用物料需求计划</w:t>
      </w:r>
      <w:r>
        <w:rPr>
          <w:color w:val="080808"/>
          <w:sz w:val="28"/>
          <w:szCs w:val="28"/>
          <w:rFonts w:ascii="宋体" w:cs="宋体" w:eastAsia="宋体" w:hAnsi="宋体"/>
        </w:rPr>
        <w:t xml:space="preserve">是用来明确各项目零件用物料需求时间，是物料采购计划的依据；</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）依据装配用零件组件的生产策略、投产策略、装配用物料需求计划，结合定额生成零件用物料需求计划。</w:t>
      </w:r>
    </w:p>
    <w:p>
      <w:pPr>
        <w:spacing w:before="0" w:after="0"/>
        <w:jc w:val="both"/>
      </w:pPr>
      <w:r>
        <w:rPr>
          <w:color w:val="080808"/>
          <w:sz w:val="28"/>
          <w:szCs w:val="28"/>
          <w:rFonts w:ascii="黑体" w:cs="黑体" w:eastAsia="黑体" w:hAnsi="黑体"/>
        </w:rPr>
        <w:t xml:space="preserve">5.9  工序外协计划策划要求</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装配工序外协指将民机生产中的组件装配工作委托给外部合格供应商承担的生产组织形式，包括厂内外协作业和厂外外协作业</w:t>
      </w:r>
      <w:r>
        <w:rPr>
          <w:color w:val="080808"/>
          <w:sz w:val="28"/>
          <w:szCs w:val="28"/>
          <w:rFonts w:ascii="宋体" w:cs="宋体" w:eastAsia="宋体" w:hAnsi="宋体"/>
        </w:rPr>
        <w:t xml:space="preserve">；</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w:t>
      </w:r>
      <w:r>
        <w:rPr>
          <w:color w:val="080808"/>
          <w:sz w:val="28"/>
          <w:szCs w:val="28"/>
          <w:rFonts w:ascii="宋体" w:cs="宋体" w:eastAsia="宋体" w:hAnsi="宋体"/>
        </w:rPr>
        <w:t xml:space="preserve">在组件装配外协工作实施前，围绕需求确认、供应商选择、流程设计、风险防控等内容开展外协计划策划，并由相关部门组成评审组，对组件装配外协计划策划方案的可行性、合理性、完整性进行的审查与确认活动</w:t>
      </w:r>
      <w:r>
        <w:rPr>
          <w:color w:val="080808"/>
          <w:sz w:val="28"/>
          <w:szCs w:val="28"/>
          <w:rFonts w:ascii="宋体" w:cs="宋体" w:eastAsia="宋体" w:hAnsi="宋体"/>
        </w:rPr>
        <w:t xml:space="preserve">。</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6  考核与奖惩</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6.1 考核内容</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）计划的准确性；</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）计划的及时性。</w:t>
      </w:r>
    </w:p>
    <w:p>
      <w:pPr>
        <w:spacing w:before="0" w:after="0"/>
        <w:jc w:val="both"/>
      </w:pPr>
      <w:r>
        <w:rPr>
          <w:color w:val="080808"/>
          <w:sz w:val="28"/>
          <w:szCs w:val="28"/>
          <w:rFonts w:ascii="黑体" w:cs="黑体" w:eastAsia="黑体" w:hAnsi="黑体"/>
        </w:rPr>
        <w:t xml:space="preserve">6.2  奖惩机制</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）对未达标的部门或个人进行通报并要求整改；</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）对公司经营生产造成重大影响的纳入经营绩效考核。</w:t>
      </w:r>
    </w:p>
    <w:p>
      <w:pPr>
        <w:spacing w:before="0" w:after="0" w:line="280" w:lineRule="exact"/>
      </w:pPr>
      <w:r>
        <w:rPr>
          <w:color w:val="080808"/>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2026-06-10T07:46:11.266Z</dcterms:created>
  <dcterms:modified xsi:type="dcterms:W3CDTF">2026-06-10T07:46:11.266Z</dcterms:modified>
</cp:coreProperties>
</file>

<file path=docProps/custom.xml><?xml version="1.0" encoding="utf-8"?>
<Properties xmlns="http://schemas.openxmlformats.org/officeDocument/2006/custom-properties" xmlns:vt="http://schemas.openxmlformats.org/officeDocument/2006/docPropsVTypes"/>
</file>