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50505"/>
          <w:sz w:val="28"/>
          <w:szCs w:val="28"/>
          <w:rFonts w:ascii="黑体" w:cs="黑体" w:eastAsia="黑体" w:hAnsi="黑体"/>
        </w:rPr>
        <w:t xml:space="preserve">前   言</w:t>
      </w:r>
    </w:p>
    <w:p>
      <w:pPr>
        <w:spacing w:before="0" w:after="0"/>
        <w:jc w:val="both"/>
      </w:pPr>
      <w:r>
        <w:rPr>
          <w:color w:val="050505"/>
          <w:sz w:val="28"/>
          <w:szCs w:val="28"/>
          <w:rFonts w:ascii="宋体" w:cs="宋体" w:eastAsia="宋体" w:hAnsi="宋体"/>
        </w:rPr>
        <w:t xml:space="preserve">本制度属于运行类管理制度。</w:t>
      </w:r>
    </w:p>
    <w:p>
      <w:pPr>
        <w:spacing w:before="0" w:after="0"/>
        <w:jc w:val="both"/>
      </w:pPr>
      <w:r>
        <w:rPr>
          <w:color w:val="050505"/>
          <w:sz w:val="28"/>
          <w:szCs w:val="28"/>
          <w:rFonts w:ascii="宋体" w:cs="宋体" w:eastAsia="宋体" w:hAnsi="宋体"/>
        </w:rPr>
        <w:t xml:space="preserve">本制度由生产运营部提出。</w:t>
      </w:r>
    </w:p>
    <w:p>
      <w:pPr>
        <w:spacing w:before="0" w:after="0"/>
        <w:jc w:val="both"/>
      </w:pPr>
      <w:r>
        <w:rPr>
          <w:color w:val="050505"/>
          <w:sz w:val="28"/>
          <w:szCs w:val="28"/>
          <w:rFonts w:ascii="宋体" w:cs="宋体" w:eastAsia="宋体" w:hAnsi="宋体"/>
        </w:rPr>
        <w:t xml:space="preserve">本制度由生产运营部负责解释。</w:t>
      </w:r>
      <w:r>
        <w:rPr>
          <w:color w:val="050505"/>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零件生产计划策划</w:t>
      </w:r>
      <w:r>
        <w:rPr>
          <w:color w:val="050505"/>
          <w:sz w:val="28"/>
          <w:szCs w:val="28"/>
          <w:rFonts w:ascii="黑体" w:cs="黑体" w:eastAsia="黑体" w:hAnsi="黑体"/>
        </w:rPr>
        <w:t xml:space="preserve">管理程序</w:t>
      </w:r>
    </w:p>
    <w:p>
      <w:pPr>
        <w:spacing w:before="0" w:after="0" w:line="280" w:lineRule="exact"/>
      </w:pPr>
      <w:r>
        <w:rPr>
          <w:color w:val="050505"/>
          <w:sz w:val="28"/>
          <w:szCs w:val="28"/>
          <w:rFonts w:ascii="宋体" w:cs="宋体" w:eastAsia="宋体" w:hAnsi="宋体"/>
        </w:rPr>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1  范围</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本文规定了规定了零件生产计划的编发及管理流程。</w:t>
      </w:r>
    </w:p>
    <w:p>
      <w:pPr>
        <w:spacing w:before="0" w:after="0"/>
        <w:jc w:val="both"/>
      </w:pPr>
      <w:r>
        <w:rPr>
          <w:color w:val="050505"/>
          <w:sz w:val="28"/>
          <w:szCs w:val="28"/>
          <w:rFonts w:ascii="宋体" w:cs="宋体" w:eastAsia="宋体" w:hAnsi="宋体"/>
        </w:rPr>
        <w:t xml:space="preserve">本文件适用于适用于民机项目。</w:t>
      </w:r>
    </w:p>
    <w:p>
      <w:pPr>
        <w:spacing w:before="0" w:after="0"/>
        <w:jc w:val="both"/>
      </w:pPr>
      <w:r>
        <w:rPr>
          <w:color w:val="050505"/>
          <w:sz w:val="28"/>
          <w:szCs w:val="28"/>
          <w:rFonts w:ascii="宋体" w:cs="宋体" w:eastAsia="宋体" w:hAnsi="宋体"/>
        </w:rPr>
        <w:t xml:space="preserve">本文件依据</w:t>
      </w:r>
      <w:r>
        <w:rPr>
          <w:color w:val="050505"/>
          <w:sz w:val="28"/>
          <w:szCs w:val="28"/>
          <w:rFonts w:ascii="Times New Roman" w:cs="Times New Roman" w:eastAsia="Times New Roman" w:hAnsi="Times New Roman"/>
        </w:rPr>
        <w:t xml:space="preserve">GLG1401</w:t>
      </w:r>
      <w:r>
        <w:rPr>
          <w:color w:val="050505"/>
          <w:sz w:val="28"/>
          <w:szCs w:val="28"/>
          <w:rFonts w:ascii="宋体" w:cs="宋体" w:eastAsia="宋体" w:hAnsi="宋体"/>
        </w:rPr>
        <w:t xml:space="preserve">制定。</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2  规范性引用文件</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050505"/>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color w:val="080808"/>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color w:val="080808"/>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color w:val="080808"/>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color w:val="080808"/>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color w:val="080808"/>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color w:val="080808"/>
                <w:sz w:val="28"/>
                <w:szCs w:val="28"/>
                <w:rFonts w:ascii="Times New Roman" w:cs="Times New Roman" w:eastAsia="Times New Roman" w:hAnsi="Times New Roman"/>
              </w:rPr>
              <w:t xml:space="preserve">GLG1401</w:t>
            </w:r>
          </w:p>
        </w:tc>
        <w:tc>
          <w:tcPr>
            <w:tcW w:type="dxa" w:w="165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生产计划管理规则</w:t>
            </w:r>
          </w:p>
        </w:tc>
        <w:tc>
          <w:tcPr>
            <w:tcW w:type="dxa" w:w="165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无</w:t>
            </w:r>
          </w:p>
        </w:tc>
      </w:tr>
    </w:tbl>
    <w:p>
      <w:pPr>
        <w:spacing w:before="0" w:after="0"/>
        <w:jc w:val="both"/>
      </w:pPr>
      <w:r>
        <w:rPr>
          <w:color w:val="050505"/>
          <w:sz w:val="28"/>
          <w:szCs w:val="28"/>
          <w:rFonts w:ascii="黑体" w:cs="黑体" w:eastAsia="黑体" w:hAnsi="黑体"/>
        </w:rPr>
        <w:t xml:space="preserve">3  表格</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shd w:fill="ffffff" w:color="auto" w:val="clear"/>
        </w:rPr>
        <w:t xml:space="preserve">3.1 规定表格</w:t>
      </w:r>
    </w:p>
    <w:p>
      <w:pPr>
        <w:spacing w:before="0" w:after="0"/>
        <w:jc w:val="both"/>
      </w:pPr>
      <w:r>
        <w:rPr>
          <w:color w:val="050505"/>
          <w:sz w:val="28"/>
          <w:szCs w:val="28"/>
          <w:rFonts w:ascii="Times New Roman" w:cs="Times New Roman" w:eastAsia="Times New Roman" w:hAnsi="Times New Roman"/>
          <w:shd w:fill="ffffff" w:color="auto" w:val="clear"/>
        </w:rPr>
        <w:t xml:space="preserve">FM1401-02</w:t>
      </w:r>
      <w:r>
        <w:rPr>
          <w:color w:val="050505"/>
          <w:sz w:val="28"/>
          <w:szCs w:val="28"/>
          <w:rFonts w:ascii="宋体" w:cs="宋体" w:eastAsia="宋体" w:hAnsi="宋体"/>
          <w:shd w:fill="ffffff" w:color="auto" w:val="clear"/>
        </w:rPr>
        <w:t xml:space="preserve"> 零件生产策略清单</w:t>
      </w:r>
    </w:p>
    <w:p>
      <w:pPr>
        <w:spacing w:before="0" w:after="0"/>
        <w:jc w:val="both"/>
      </w:pPr>
      <w:r>
        <w:rPr>
          <w:color w:val="050505"/>
          <w:sz w:val="28"/>
          <w:szCs w:val="28"/>
          <w:rFonts w:ascii="Times New Roman" w:cs="Times New Roman" w:eastAsia="Times New Roman" w:hAnsi="Times New Roman"/>
          <w:shd w:fill="ffffff" w:color="auto" w:val="clear"/>
        </w:rPr>
        <w:t xml:space="preserve">FM1401-03</w:t>
      </w:r>
      <w:r>
        <w:rPr>
          <w:color w:val="050505"/>
          <w:sz w:val="28"/>
          <w:szCs w:val="28"/>
          <w:rFonts w:ascii="宋体" w:cs="宋体" w:eastAsia="宋体" w:hAnsi="宋体"/>
          <w:shd w:fill="ffffff" w:color="auto" w:val="clear"/>
        </w:rPr>
        <w:t xml:space="preserve"> 零件投产策略清单</w:t>
      </w:r>
    </w:p>
    <w:p>
      <w:pPr>
        <w:spacing w:before="0" w:after="0"/>
        <w:jc w:val="both"/>
      </w:pPr>
      <w:r>
        <w:rPr>
          <w:color w:val="050505"/>
          <w:sz w:val="28"/>
          <w:szCs w:val="28"/>
          <w:rFonts w:ascii="Times New Roman" w:cs="Times New Roman" w:eastAsia="Times New Roman" w:hAnsi="Times New Roman"/>
          <w:shd w:fill="ffffff" w:color="auto" w:val="clear"/>
        </w:rPr>
        <w:t xml:space="preserve">FM1401-04 </w:t>
      </w:r>
      <w:r>
        <w:rPr>
          <w:color w:val="050505"/>
          <w:sz w:val="28"/>
          <w:szCs w:val="28"/>
          <w:rFonts w:ascii="宋体" w:cs="宋体" w:eastAsia="宋体" w:hAnsi="宋体"/>
          <w:shd w:fill="ffffff" w:color="auto" w:val="clear"/>
        </w:rPr>
        <w:t xml:space="preserve">零件生产计划</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50505"/>
          <w:sz w:val="28"/>
          <w:szCs w:val="28"/>
          <w:rFonts w:ascii="黑体" w:cs="黑体" w:eastAsia="黑体" w:hAnsi="黑体"/>
          <w:shd w:fill="ffffff" w:color="auto" w:val="clear"/>
        </w:rPr>
        <w:t xml:space="preserve">3.2引用表格</w:t>
      </w:r>
    </w:p>
    <w:p>
      <w:pPr>
        <w:spacing w:before="0" w:after="0"/>
        <w:jc w:val="both"/>
      </w:pPr>
      <w:r>
        <w:rPr>
          <w:color w:val="050505"/>
          <w:sz w:val="28"/>
          <w:szCs w:val="28"/>
          <w:rFonts w:ascii="宋体" w:cs="宋体" w:eastAsia="宋体" w:hAnsi="宋体"/>
          <w:shd w:fill="ffffff" w:color="auto" w:val="clear"/>
        </w:rPr>
        <w:t xml:space="preserve">无</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4  术语和定义</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4.1  零件投产策略</w:t>
      </w:r>
    </w:p>
    <w:p>
      <w:pPr>
        <w:spacing w:before="0" w:after="0"/>
        <w:jc w:val="both"/>
      </w:pPr>
      <w:r>
        <w:rPr>
          <w:color w:val="0a0a0a"/>
          <w:sz w:val="28"/>
          <w:szCs w:val="28"/>
          <w:rFonts w:ascii="宋体" w:cs="宋体" w:eastAsia="宋体" w:hAnsi="宋体"/>
          <w:shd w:fill="ffffff" w:color="auto" w:val="clear"/>
        </w:rPr>
        <w:t xml:space="preserve">零件投产策略是综合考虑项目装配需求、零件对应原材料类别、零件加工特点、零件加工周期等信息制定的零件投产方案,是生成零件生产计划的主要策略。投产策略应包含:零件号、项目、标准生产周期、标准机加周期、标准表面周期(包含国外表面处理周期)、标准工艺准备周期（非必要参数）、标准投产周期。标准投产周期为时间段，可以是10天、15天，或者1、2、3......12个月，在零件生产计划生成过程中，</w:t>
      </w:r>
      <w:r>
        <w:rPr>
          <w:color w:val="0a0a0a"/>
          <w:sz w:val="28"/>
          <w:szCs w:val="28"/>
          <w:rFonts w:ascii="Times New Roman" w:cs="Times New Roman" w:eastAsia="Times New Roman" w:hAnsi="Times New Roman"/>
          <w:shd w:fill="ffffff" w:color="auto" w:val="clear"/>
        </w:rPr>
        <w:t xml:space="preserve">WMS</w:t>
      </w:r>
      <w:r>
        <w:rPr>
          <w:color w:val="0a0a0a"/>
          <w:sz w:val="28"/>
          <w:szCs w:val="28"/>
          <w:rFonts w:ascii="宋体" w:cs="宋体" w:eastAsia="宋体" w:hAnsi="宋体"/>
          <w:shd w:fill="ffffff" w:color="auto" w:val="clear"/>
        </w:rPr>
        <w:t xml:space="preserve">系统会按照标准投产周期将该时间段内的零件生产计划进行整合物料需求时间。</w:t>
      </w:r>
    </w:p>
    <w:p>
      <w:pPr>
        <w:spacing w:before="0" w:after="0"/>
        <w:jc w:val="both"/>
      </w:pPr>
      <w:r>
        <w:rPr>
          <w:color w:val="050505"/>
          <w:sz w:val="28"/>
          <w:szCs w:val="28"/>
          <w:rFonts w:ascii="黑体" w:cs="黑体" w:eastAsia="黑体" w:hAnsi="黑体"/>
        </w:rPr>
        <w:t xml:space="preserve">4.2  零件生产策略</w:t>
      </w:r>
    </w:p>
    <w:p>
      <w:pPr>
        <w:spacing w:before="0" w:after="0"/>
        <w:jc w:val="both"/>
      </w:pPr>
      <w:r>
        <w:rPr>
          <w:color w:val="050505"/>
          <w:sz w:val="28"/>
          <w:szCs w:val="28"/>
          <w:rFonts w:ascii="宋体" w:cs="宋体" w:eastAsia="宋体" w:hAnsi="宋体"/>
        </w:rPr>
        <w:t xml:space="preserve">从项目、工作包、架次/时间有效性三个维度明确每项零件的供料/自购料属性。</w:t>
      </w:r>
    </w:p>
    <w:p>
      <w:pPr>
        <w:spacing w:before="0" w:after="0"/>
        <w:jc w:val="both"/>
      </w:pPr>
      <w:r>
        <w:rPr>
          <w:color w:val="050505"/>
          <w:sz w:val="28"/>
          <w:szCs w:val="28"/>
          <w:rFonts w:ascii="黑体" w:cs="黑体" w:eastAsia="黑体" w:hAnsi="黑体"/>
        </w:rPr>
        <w:t xml:space="preserve">4.3  配送策略</w:t>
      </w:r>
    </w:p>
    <w:p>
      <w:pPr>
        <w:spacing w:before="0" w:after="0"/>
        <w:jc w:val="both"/>
      </w:pPr>
      <w:r>
        <w:rPr>
          <w:color w:val="050505"/>
          <w:sz w:val="28"/>
          <w:szCs w:val="28"/>
          <w:rFonts w:ascii="黑体" w:cs="黑体" w:eastAsia="黑体" w:hAnsi="黑体"/>
        </w:rPr>
        <w:t xml:space="preserve">4.3.1  零件配送策略</w:t>
      </w:r>
    </w:p>
    <w:p>
      <w:pPr>
        <w:spacing w:before="0" w:after="0"/>
        <w:jc w:val="both"/>
      </w:pPr>
      <w:r>
        <w:rPr>
          <w:color w:val="050505"/>
          <w:sz w:val="28"/>
          <w:szCs w:val="28"/>
          <w:rFonts w:ascii="宋体" w:cs="宋体" w:eastAsia="宋体" w:hAnsi="宋体"/>
        </w:rPr>
        <w:t xml:space="preserve">是用来明确各项目零件的配送周期，为零件完工日期和零件需求日期之间的差值，用于零件交付的提前期控制。</w:t>
      </w:r>
    </w:p>
    <w:p>
      <w:pPr>
        <w:spacing w:before="0" w:after="0"/>
        <w:jc w:val="both"/>
      </w:pPr>
      <w:r>
        <w:rPr>
          <w:color w:val="050505"/>
          <w:sz w:val="28"/>
          <w:szCs w:val="28"/>
          <w:rFonts w:ascii="黑体" w:cs="黑体" w:eastAsia="黑体" w:hAnsi="黑体"/>
        </w:rPr>
        <w:t xml:space="preserve">4.3.2  零件用物料的配送策略</w:t>
      </w:r>
    </w:p>
    <w:p>
      <w:pPr>
        <w:spacing w:before="0" w:after="0"/>
        <w:jc w:val="both"/>
      </w:pPr>
      <w:r>
        <w:rPr>
          <w:color w:val="050505"/>
          <w:sz w:val="28"/>
          <w:szCs w:val="28"/>
          <w:rFonts w:ascii="宋体" w:cs="宋体" w:eastAsia="宋体" w:hAnsi="宋体"/>
        </w:rPr>
        <w:t xml:space="preserve">是用来明确各项目零件用物料的配送周期，为采购计划要求到货日期和零件用物料需求日期之间的差值，用于物料采购计划提前期，统筹零件生产任务、指导零件生产的纲领性文件。是零件生产单位、零/组件国内外包供应商订单编制的依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50505"/>
          <w:sz w:val="28"/>
          <w:szCs w:val="28"/>
          <w:rFonts w:ascii="黑体" w:cs="黑体" w:eastAsia="黑体" w:hAnsi="黑体"/>
        </w:rPr>
        <w:t xml:space="preserve">4.4  下料策略</w:t>
      </w:r>
    </w:p>
    <w:p>
      <w:pPr>
        <w:spacing w:before="0" w:after="0"/>
        <w:jc w:val="both"/>
      </w:pPr>
      <w:r>
        <w:rPr>
          <w:color w:val="050505"/>
          <w:sz w:val="28"/>
          <w:szCs w:val="28"/>
          <w:rFonts w:ascii="宋体" w:cs="宋体" w:eastAsia="宋体" w:hAnsi="宋体"/>
        </w:rPr>
        <w:t xml:space="preserve">是用来明确各项目金属（包括棒、管、型、厚板等）的下料周期，用于物料采购计划的提前期控制。</w:t>
      </w:r>
    </w:p>
    <w:p>
      <w:pPr>
        <w:spacing w:before="0" w:after="0"/>
        <w:jc w:val="both"/>
      </w:pPr>
      <w:r>
        <w:rPr>
          <w:color w:val="050505"/>
          <w:sz w:val="28"/>
          <w:szCs w:val="28"/>
          <w:rFonts w:ascii="黑体" w:cs="黑体" w:eastAsia="黑体" w:hAnsi="黑体"/>
        </w:rPr>
        <w:t xml:space="preserve">4.5  零件生产计划</w:t>
      </w:r>
    </w:p>
    <w:p>
      <w:pPr>
        <w:spacing w:before="0" w:after="0"/>
        <w:jc w:val="both"/>
      </w:pPr>
      <w:r>
        <w:rPr>
          <w:color w:val="050505"/>
          <w:sz w:val="28"/>
          <w:szCs w:val="28"/>
          <w:rFonts w:ascii="宋体" w:cs="宋体" w:eastAsia="宋体" w:hAnsi="宋体"/>
        </w:rPr>
        <w:t xml:space="preserve">是为满足公司经营计划目标制定的，基于装配用物料需求计划生成的，统筹零件生产任务、指导零件生产的纲领性文件。是零件生产单位、零/组件国内外包供应商订单编制的依据。</w:t>
      </w:r>
    </w:p>
    <w:p>
      <w:pPr>
        <w:spacing w:before="0" w:after="0"/>
        <w:jc w:val="both"/>
      </w:pPr>
      <w:r>
        <w:rPr>
          <w:color w:val="050505"/>
          <w:sz w:val="28"/>
          <w:szCs w:val="28"/>
          <w:rFonts w:ascii="黑体" w:cs="黑体" w:eastAsia="黑体" w:hAnsi="黑体"/>
        </w:rPr>
        <w:t xml:space="preserve">4.6  临时生产计划</w:t>
      </w:r>
    </w:p>
    <w:p>
      <w:pPr>
        <w:spacing w:before="0" w:after="0"/>
        <w:jc w:val="both"/>
      </w:pPr>
      <w:r>
        <w:rPr>
          <w:color w:val="050505"/>
          <w:sz w:val="28"/>
          <w:szCs w:val="28"/>
          <w:rFonts w:ascii="宋体" w:cs="宋体" w:eastAsia="宋体" w:hAnsi="宋体"/>
        </w:rPr>
        <w:t xml:space="preserve">是在正常的年度零件生产计划以外，因临时生产需求而增加的一次性生产计划。</w:t>
      </w:r>
    </w:p>
    <w:p>
      <w:pPr>
        <w:spacing w:before="0" w:after="0"/>
        <w:jc w:val="both"/>
      </w:pPr>
      <w:r>
        <w:rPr>
          <w:color w:val="050505"/>
          <w:sz w:val="28"/>
          <w:szCs w:val="28"/>
          <w:rFonts w:ascii="黑体" w:cs="黑体" w:eastAsia="黑体" w:hAnsi="黑体"/>
        </w:rPr>
        <w:t xml:space="preserve">4.7 备件生产计划</w:t>
      </w:r>
    </w:p>
    <w:p>
      <w:pPr>
        <w:spacing w:before="0" w:after="0"/>
        <w:jc w:val="both"/>
      </w:pPr>
      <w:r>
        <w:rPr>
          <w:color w:val="050505"/>
          <w:sz w:val="28"/>
          <w:szCs w:val="28"/>
          <w:rFonts w:ascii="宋体" w:cs="宋体" w:eastAsia="宋体" w:hAnsi="宋体"/>
        </w:rPr>
        <w:t xml:space="preserve">是为满足备件需求产生的零、组件一次性生产计划。</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5  机构与职责</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5.1  生产运营部</w:t>
      </w:r>
    </w:p>
    <w:p>
      <w:pPr>
        <w:spacing w:before="0" w:after="0"/>
        <w:jc w:val="both"/>
      </w:pPr>
      <w:r>
        <w:rPr>
          <w:color w:val="050505"/>
          <w:sz w:val="28"/>
          <w:szCs w:val="28"/>
          <w:rFonts w:ascii="宋体" w:cs="宋体" w:eastAsia="宋体" w:hAnsi="宋体"/>
        </w:rPr>
        <w:t xml:space="preserve">生产运营部是零件生产计划管理的主管部门，主要职责如下：</w:t>
      </w:r>
    </w:p>
    <w:p>
      <w:pPr>
        <w:spacing w:before="0" w:after="0"/>
        <w:jc w:val="both"/>
      </w:pPr>
      <w:r>
        <w:rPr>
          <w:color w:val="050505"/>
          <w:sz w:val="28"/>
          <w:szCs w:val="28"/>
          <w:rFonts w:ascii="宋体" w:cs="宋体" w:eastAsia="宋体" w:hAnsi="宋体"/>
        </w:rPr>
        <w:t xml:space="preserve">a）负责组织制定、变更、统计评价零件生产计划；负责零件用物料需求计划的编制、变更；负责组织制定并维护</w:t>
      </w:r>
      <w:r>
        <w:rPr>
          <w:color w:val="050505"/>
          <w:sz w:val="28"/>
          <w:szCs w:val="28"/>
          <w:rFonts w:ascii="Times New Roman" w:cs="Times New Roman" w:eastAsia="Times New Roman" w:hAnsi="Times New Roman"/>
        </w:rPr>
        <w:t xml:space="preserve">WMS</w:t>
      </w:r>
      <w:r>
        <w:rPr>
          <w:color w:val="050505"/>
          <w:sz w:val="28"/>
          <w:szCs w:val="28"/>
          <w:rFonts w:ascii="宋体" w:cs="宋体" w:eastAsia="宋体" w:hAnsi="宋体"/>
        </w:rPr>
        <w:t xml:space="preserve">系统中零件生产策略；负责维护</w:t>
      </w:r>
      <w:r>
        <w:rPr>
          <w:color w:val="050505"/>
          <w:sz w:val="28"/>
          <w:szCs w:val="28"/>
          <w:rFonts w:ascii="Times New Roman" w:cs="Times New Roman" w:eastAsia="Times New Roman" w:hAnsi="Times New Roman"/>
        </w:rPr>
        <w:t xml:space="preserve">WMS</w:t>
      </w:r>
      <w:r>
        <w:rPr>
          <w:color w:val="050505"/>
          <w:sz w:val="28"/>
          <w:szCs w:val="28"/>
          <w:rFonts w:ascii="宋体" w:cs="宋体" w:eastAsia="宋体" w:hAnsi="宋体"/>
        </w:rPr>
        <w:t xml:space="preserve">系统中的投产策略；负责审核零件配送策略、下料策略；</w:t>
      </w:r>
    </w:p>
    <w:p>
      <w:pPr>
        <w:spacing w:before="0" w:after="0"/>
        <w:jc w:val="both"/>
      </w:pPr>
      <w:r>
        <w:rPr>
          <w:color w:val="050505"/>
          <w:sz w:val="28"/>
          <w:szCs w:val="28"/>
          <w:rFonts w:ascii="宋体" w:cs="宋体" w:eastAsia="宋体" w:hAnsi="宋体"/>
        </w:rPr>
        <w:t xml:space="preserve">b）负责组织制定零件投产策略，跟踪零件生产及交付情况。。</w:t>
      </w:r>
    </w:p>
    <w:p>
      <w:pPr>
        <w:spacing w:before="0" w:after="0"/>
        <w:jc w:val="both"/>
      </w:pPr>
      <w:r>
        <w:rPr>
          <w:color w:val="050505"/>
          <w:sz w:val="28"/>
          <w:szCs w:val="28"/>
          <w:rFonts w:ascii="黑体" w:cs="黑体" w:eastAsia="黑体" w:hAnsi="黑体"/>
        </w:rPr>
        <w:t xml:space="preserve">5.2  项目管理部</w:t>
      </w:r>
    </w:p>
    <w:p>
      <w:pPr>
        <w:spacing w:before="0" w:after="0"/>
        <w:jc w:val="both"/>
      </w:pPr>
      <w:r>
        <w:rPr>
          <w:color w:val="050505"/>
          <w:sz w:val="28"/>
          <w:szCs w:val="28"/>
          <w:rFonts w:ascii="宋体" w:cs="宋体" w:eastAsia="宋体" w:hAnsi="宋体"/>
        </w:rPr>
        <w:t xml:space="preserve">项目管理部为需求管理部门，主要职责如下：</w:t>
      </w:r>
    </w:p>
    <w:p>
      <w:pPr>
        <w:spacing w:before="0" w:after="0"/>
        <w:jc w:val="both"/>
      </w:pPr>
      <w:r>
        <w:rPr>
          <w:color w:val="050505"/>
          <w:sz w:val="28"/>
          <w:szCs w:val="28"/>
          <w:rFonts w:ascii="宋体" w:cs="宋体" w:eastAsia="宋体" w:hAnsi="宋体"/>
        </w:rPr>
        <w:t xml:space="preserve">a）负责下达装配用物料需求计划，并监控系统推送更改至相关部门；负责备件临时需求在</w:t>
      </w:r>
      <w:r>
        <w:rPr>
          <w:color w:val="050505"/>
          <w:sz w:val="28"/>
          <w:szCs w:val="28"/>
          <w:rFonts w:ascii="Times New Roman" w:cs="Times New Roman" w:eastAsia="Times New Roman" w:hAnsi="Times New Roman"/>
        </w:rPr>
        <w:t xml:space="preserve">ERP</w:t>
      </w:r>
      <w:r>
        <w:rPr>
          <w:color w:val="050505"/>
          <w:sz w:val="28"/>
          <w:szCs w:val="28"/>
          <w:rFonts w:ascii="宋体" w:cs="宋体" w:eastAsia="宋体" w:hAnsi="宋体"/>
        </w:rPr>
        <w:t xml:space="preserve">系统中的创建工作。</w:t>
      </w:r>
    </w:p>
    <w:p>
      <w:pPr>
        <w:spacing w:before="0" w:after="0"/>
        <w:jc w:val="both"/>
      </w:pPr>
      <w:r>
        <w:rPr>
          <w:color w:val="050505"/>
          <w:sz w:val="28"/>
          <w:szCs w:val="28"/>
          <w:rFonts w:ascii="黑体" w:cs="黑体" w:eastAsia="黑体" w:hAnsi="黑体"/>
        </w:rPr>
        <w:t xml:space="preserve">5.3  数字工程部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50505"/>
          <w:sz w:val="28"/>
          <w:szCs w:val="28"/>
          <w:rFonts w:ascii="宋体" w:cs="宋体" w:eastAsia="宋体" w:hAnsi="宋体"/>
        </w:rPr>
        <w:t xml:space="preserve">数字工程部为</w:t>
      </w:r>
      <w:r>
        <w:rPr>
          <w:color w:val="050505"/>
          <w:sz w:val="28"/>
          <w:szCs w:val="28"/>
          <w:rFonts w:ascii="Times New Roman" w:cs="Times New Roman" w:eastAsia="Times New Roman" w:hAnsi="Times New Roman"/>
        </w:rPr>
        <w:t xml:space="preserve">BOM</w:t>
      </w:r>
      <w:r>
        <w:rPr>
          <w:color w:val="050505"/>
          <w:sz w:val="28"/>
          <w:szCs w:val="28"/>
          <w:rFonts w:ascii="宋体" w:cs="宋体" w:eastAsia="宋体" w:hAnsi="宋体"/>
        </w:rPr>
        <w:t xml:space="preserve">的归口管理部门，主要职责如下：</w:t>
      </w:r>
    </w:p>
    <w:p>
      <w:pPr>
        <w:spacing w:before="0" w:after="0"/>
        <w:jc w:val="both"/>
      </w:pPr>
      <w:r>
        <w:rPr>
          <w:color w:val="050505"/>
          <w:sz w:val="28"/>
          <w:szCs w:val="28"/>
          <w:rFonts w:ascii="宋体" w:cs="宋体" w:eastAsia="宋体" w:hAnsi="宋体"/>
        </w:rPr>
        <w:t xml:space="preserve">a）负责各项目</w:t>
      </w:r>
      <w:r>
        <w:rPr>
          <w:color w:val="050505"/>
          <w:sz w:val="28"/>
          <w:szCs w:val="28"/>
          <w:rFonts w:ascii="Times New Roman" w:cs="Times New Roman" w:eastAsia="Times New Roman" w:hAnsi="Times New Roman"/>
        </w:rPr>
        <w:t xml:space="preserve">BOM</w:t>
      </w:r>
      <w:r>
        <w:rPr>
          <w:color w:val="050505"/>
          <w:sz w:val="28"/>
          <w:szCs w:val="28"/>
          <w:rFonts w:ascii="宋体" w:cs="宋体" w:eastAsia="宋体" w:hAnsi="宋体"/>
        </w:rPr>
        <w:t xml:space="preserve">的管理，含批产</w:t>
      </w:r>
      <w:r>
        <w:rPr>
          <w:color w:val="050505"/>
          <w:sz w:val="28"/>
          <w:szCs w:val="28"/>
          <w:rFonts w:ascii="Times New Roman" w:cs="Times New Roman" w:eastAsia="Times New Roman" w:hAnsi="Times New Roman"/>
        </w:rPr>
        <w:t xml:space="preserve">BOM</w:t>
      </w:r>
      <w:r>
        <w:rPr>
          <w:color w:val="050505"/>
          <w:sz w:val="28"/>
          <w:szCs w:val="28"/>
          <w:rFonts w:ascii="宋体" w:cs="宋体" w:eastAsia="宋体" w:hAnsi="宋体"/>
        </w:rPr>
        <w:t xml:space="preserve">、临时需求</w:t>
      </w:r>
      <w:r>
        <w:rPr>
          <w:color w:val="050505"/>
          <w:sz w:val="28"/>
          <w:szCs w:val="28"/>
          <w:rFonts w:ascii="Times New Roman" w:cs="Times New Roman" w:eastAsia="Times New Roman" w:hAnsi="Times New Roman"/>
        </w:rPr>
        <w:t xml:space="preserve">BOM</w:t>
      </w:r>
      <w:r>
        <w:rPr>
          <w:color w:val="050505"/>
          <w:sz w:val="28"/>
          <w:szCs w:val="28"/>
          <w:rFonts w:ascii="宋体" w:cs="宋体" w:eastAsia="宋体" w:hAnsi="宋体"/>
        </w:rPr>
        <w:t xml:space="preserve">、备件B</w:t>
      </w:r>
      <w:r>
        <w:rPr>
          <w:color w:val="050505"/>
          <w:sz w:val="28"/>
          <w:szCs w:val="28"/>
          <w:rFonts w:ascii="Times New Roman" w:cs="Times New Roman" w:eastAsia="Times New Roman" w:hAnsi="Times New Roman"/>
        </w:rPr>
        <w:t xml:space="preserve">OM</w:t>
      </w:r>
      <w:r>
        <w:rPr>
          <w:color w:val="050505"/>
          <w:sz w:val="28"/>
          <w:szCs w:val="28"/>
          <w:rFonts w:ascii="宋体" w:cs="宋体" w:eastAsia="宋体" w:hAnsi="宋体"/>
        </w:rPr>
        <w:t xml:space="preserve">。</w:t>
      </w:r>
    </w:p>
    <w:p>
      <w:pPr>
        <w:spacing w:before="0" w:after="0"/>
        <w:jc w:val="both"/>
      </w:pPr>
      <w:r>
        <w:rPr>
          <w:color w:val="050505"/>
          <w:sz w:val="28"/>
          <w:szCs w:val="28"/>
          <w:rFonts w:ascii="黑体" w:cs="黑体" w:eastAsia="黑体" w:hAnsi="黑体"/>
        </w:rPr>
        <w:t xml:space="preserve">5.4  物流仓储中心</w:t>
      </w:r>
    </w:p>
    <w:p>
      <w:pPr>
        <w:spacing w:before="0" w:after="0"/>
        <w:jc w:val="both"/>
      </w:pPr>
      <w:r>
        <w:rPr>
          <w:color w:val="050505"/>
          <w:sz w:val="28"/>
          <w:szCs w:val="28"/>
          <w:rFonts w:ascii="宋体" w:cs="宋体" w:eastAsia="宋体" w:hAnsi="宋体"/>
        </w:rPr>
        <w:t xml:space="preserve">物流仓储中心为物料收发存的执行部门，主要职责如下：</w:t>
      </w:r>
    </w:p>
    <w:p>
      <w:pPr>
        <w:spacing w:before="0" w:after="0"/>
        <w:jc w:val="both"/>
      </w:pPr>
      <w:r>
        <w:rPr>
          <w:color w:val="050505"/>
          <w:sz w:val="28"/>
          <w:szCs w:val="28"/>
          <w:rFonts w:ascii="宋体" w:cs="宋体" w:eastAsia="宋体" w:hAnsi="宋体"/>
        </w:rPr>
        <w:t xml:space="preserve">a）负责零件配送策略、零件用物料配送策略及下料策略的编制，及</w:t>
      </w:r>
      <w:r>
        <w:rPr>
          <w:color w:val="050505"/>
          <w:sz w:val="28"/>
          <w:szCs w:val="28"/>
          <w:rFonts w:ascii="Times New Roman" w:cs="Times New Roman" w:eastAsia="Times New Roman" w:hAnsi="Times New Roman"/>
        </w:rPr>
        <w:t xml:space="preserve">WMS</w:t>
      </w:r>
      <w:r>
        <w:rPr>
          <w:color w:val="050505"/>
          <w:sz w:val="28"/>
          <w:szCs w:val="28"/>
          <w:rFonts w:ascii="宋体" w:cs="宋体" w:eastAsia="宋体" w:hAnsi="宋体"/>
        </w:rPr>
        <w:t xml:space="preserve">系统数据的维护；</w:t>
      </w:r>
    </w:p>
    <w:p>
      <w:pPr>
        <w:spacing w:before="0" w:after="0"/>
        <w:jc w:val="both"/>
      </w:pPr>
      <w:r>
        <w:rPr>
          <w:color w:val="050505"/>
          <w:sz w:val="28"/>
          <w:szCs w:val="28"/>
          <w:rFonts w:ascii="宋体" w:cs="宋体" w:eastAsia="宋体" w:hAnsi="宋体"/>
        </w:rPr>
        <w:t xml:space="preserve">b）对于存在供料及供应商自购料的切换的零件，物流仓储中心负责根据已发及在途物料的数量进行排版后确认相关零件用物料的发料/覆盖架次。</w:t>
      </w:r>
    </w:p>
    <w:p>
      <w:pPr>
        <w:spacing w:before="0" w:after="0"/>
        <w:jc w:val="both"/>
      </w:pPr>
      <w:r>
        <w:rPr>
          <w:color w:val="050505"/>
          <w:sz w:val="28"/>
          <w:szCs w:val="28"/>
          <w:rFonts w:ascii="黑体" w:cs="黑体" w:eastAsia="黑体" w:hAnsi="黑体"/>
        </w:rPr>
        <w:t xml:space="preserve">5.5  供应链管理部</w:t>
      </w:r>
    </w:p>
    <w:p>
      <w:pPr>
        <w:spacing w:before="0" w:after="0"/>
        <w:jc w:val="both"/>
      </w:pPr>
      <w:r>
        <w:rPr>
          <w:color w:val="050505"/>
          <w:sz w:val="28"/>
          <w:szCs w:val="28"/>
          <w:rFonts w:ascii="宋体" w:cs="宋体" w:eastAsia="宋体" w:hAnsi="宋体"/>
        </w:rPr>
        <w:t xml:space="preserve">供应链管理部为商务合同主管部门，主要职责如下：</w:t>
      </w:r>
    </w:p>
    <w:p>
      <w:pPr>
        <w:spacing w:before="0" w:after="0"/>
        <w:jc w:val="both"/>
      </w:pPr>
      <w:r>
        <w:rPr>
          <w:color w:val="050505"/>
          <w:sz w:val="28"/>
          <w:szCs w:val="28"/>
          <w:rFonts w:ascii="宋体" w:cs="宋体" w:eastAsia="宋体" w:hAnsi="宋体"/>
        </w:rPr>
        <w:t xml:space="preserve">a）负责确认供应商自购原材料的清单及供应商自购原材料的零件实施范围。</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6  要求</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6.1  合规管理要求</w:t>
      </w:r>
    </w:p>
    <w:p>
      <w:pPr>
        <w:spacing w:before="0" w:after="0"/>
        <w:jc w:val="both"/>
      </w:pPr>
      <w:r>
        <w:rPr>
          <w:color w:val="050505"/>
          <w:sz w:val="28"/>
          <w:szCs w:val="28"/>
          <w:rFonts w:ascii="宋体" w:cs="宋体" w:eastAsia="宋体" w:hAnsi="宋体"/>
        </w:rPr>
        <w:t xml:space="preserve">无</w:t>
      </w:r>
    </w:p>
    <w:p>
      <w:pPr>
        <w:spacing w:before="0" w:after="0"/>
        <w:jc w:val="both"/>
      </w:pPr>
      <w:r>
        <w:rPr>
          <w:color w:val="050505"/>
          <w:sz w:val="28"/>
          <w:szCs w:val="28"/>
          <w:rFonts w:ascii="黑体" w:cs="黑体" w:eastAsia="黑体" w:hAnsi="黑体"/>
        </w:rPr>
        <w:t xml:space="preserve">6.2  风险管理要求</w:t>
      </w:r>
    </w:p>
    <w:p>
      <w:pPr>
        <w:spacing w:before="0" w:after="0" w:line="280" w:lineRule="exact"/>
      </w:pPr>
      <w:r>
        <w:rPr>
          <w:color w:val="050505"/>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零件生产计划的变更不满足需求的风险</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结合现有条件，存在零件生产计划变更后，计划预估完成情况不能满足需求的风险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2085"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1.召开评审会，根据已识别出的问题制定措施，逐项解决；</w:t>
            </w:r>
          </w:p>
          <w:p>
            <w:pPr>
              <w:spacing w:before="0" w:after="0"/>
              <w:jc w:val="left"/>
            </w:pPr>
            <w:r>
              <w:rPr>
                <w:sz w:val="28"/>
                <w:szCs w:val="28"/>
                <w:rFonts w:ascii="宋体" w:cs="宋体" w:eastAsia="宋体" w:hAnsi="宋体"/>
              </w:rPr>
              <w:t xml:space="preserve">2.向客户提出无法满足需求的问题，提前协调更改需求。</w:t>
            </w:r>
          </w:p>
        </w:tc>
      </w:tr>
    </w:tbl>
    <w:p>
      <w:pPr>
        <w:spacing w:before="0" w:after="0"/>
        <w:jc w:val="both"/>
      </w:pPr>
      <w:r>
        <w:rPr>
          <w:color w:val="050505"/>
          <w:sz w:val="28"/>
          <w:szCs w:val="28"/>
          <w:rFonts w:ascii="黑体" w:cs="黑体" w:eastAsia="黑体" w:hAnsi="黑体"/>
        </w:rPr>
        <w:t xml:space="preserve">7 流程</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7.1 零件生产计划策划流程</w:t>
      </w:r>
    </w:p>
    <w:p>
      <w:pPr>
        <w:spacing w:before="0" w:after="0"/>
        <w:jc w:val="both"/>
      </w:pPr>
      <w:r>
        <w:rPr>
          <w:color w:val="050505"/>
          <w:sz w:val="28"/>
          <w:szCs w:val="28"/>
          <w:rFonts w:ascii="宋体" w:cs="宋体" w:eastAsia="宋体" w:hAnsi="宋体"/>
        </w:rPr>
        <w:t xml:space="preserve">7.1.1  零件生产计划策划流程图</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drawing>
          <wp:inline distT="0" distB="0" distL="0" distR="0">
            <wp:extent cx="5041282" cy="8315325"/>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041282" cy="8315325"/>
                    </a:xfrm>
                    <a:prstGeom prst="rect">
                      <a:avLst/>
                    </a:prstGeom>
                  </pic:spPr>
                </pic:pic>
              </a:graphicData>
            </a:graphic>
          </wp:inline>
        </w:drawing>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50505"/>
          <w:sz w:val="28"/>
          <w:szCs w:val="28"/>
          <w:rFonts w:ascii="黑体" w:cs="黑体" w:eastAsia="黑体" w:hAnsi="黑体"/>
        </w:rPr>
        <w:t xml:space="preserve">7.1.2</w:t>
      </w:r>
      <w:r>
        <w:rPr>
          <w:color w:val="000000"/>
          <w:sz w:val="28"/>
          <w:szCs w:val="28"/>
          <w:rFonts w:ascii="宋体" w:cs="宋体" w:eastAsia="宋体" w:hAnsi="宋体"/>
        </w:rPr>
        <w:t xml:space="preserve">零件生产计划策划</w:t>
      </w:r>
      <w:r>
        <w:rPr>
          <w:color w:val="050505"/>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（1）制定零件生产策略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策</w:t>
            </w:r>
          </w:p>
          <w:p>
            <w:pPr>
              <w:spacing w:before="0" w:after="0"/>
              <w:jc w:val="center"/>
            </w:pPr>
            <w:r>
              <w:rPr>
                <w:sz w:val="24"/>
                <w:szCs w:val="24"/>
                <w:rFonts w:ascii="宋体" w:cs="宋体" w:eastAsia="宋体" w:hAnsi="宋体"/>
              </w:rPr>
              <w:t xml:space="preserve">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1.1生产运营部生产计划室计划员根据自购料的原材料清单制定零件清单并发起 OA审批；供应链管理部供应链管理员确认零件清单；物流仓储中心生产控制室计划员确认发料架次，并根据生产运营部器材采购室提供的在途物料信息计算出覆盖架次。</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生产计划室计划员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临时需求,装配用物料需求计划,自购料原材料清单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零件生产策略清单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（2）校对零件生产策略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校</w:t>
            </w:r>
          </w:p>
          <w:p>
            <w:pPr>
              <w:spacing w:before="0" w:after="0"/>
              <w:jc w:val="center"/>
            </w:pPr>
            <w:r>
              <w:rPr>
                <w:sz w:val="24"/>
                <w:szCs w:val="24"/>
                <w:rFonts w:ascii="宋体" w:cs="宋体" w:eastAsia="宋体" w:hAnsi="宋体"/>
              </w:rPr>
              <w:t xml:space="preserve">对</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策</w:t>
            </w:r>
          </w:p>
          <w:p>
            <w:pPr>
              <w:spacing w:before="0" w:after="0"/>
              <w:jc w:val="center"/>
            </w:pPr>
            <w:r>
              <w:rPr>
                <w:sz w:val="24"/>
                <w:szCs w:val="24"/>
                <w:rFonts w:ascii="宋体" w:cs="宋体" w:eastAsia="宋体" w:hAnsi="宋体"/>
              </w:rPr>
              <w:t xml:space="preserve">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校对零件生产策略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7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生产计划室主任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生产计划室主任；生产计划室副主任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零件生产策略清单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零件生产策略清单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（3）审核零件生产策略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策</w:t>
            </w:r>
          </w:p>
          <w:p>
            <w:pPr>
              <w:spacing w:before="0" w:after="0"/>
              <w:jc w:val="center"/>
            </w:pPr>
            <w:r>
              <w:rPr>
                <w:sz w:val="24"/>
                <w:szCs w:val="24"/>
                <w:rFonts w:ascii="宋体" w:cs="宋体" w:eastAsia="宋体" w:hAnsi="宋体"/>
              </w:rPr>
              <w:t xml:space="preserve">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审核零件生产策略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22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项目室主任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国内项目室主任；A220项目室主任；国际项目室主任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零件生产策略清单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零件生产策略清单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（4）批准零件生产策略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策</w:t>
            </w:r>
          </w:p>
          <w:p>
            <w:pPr>
              <w:spacing w:before="0" w:after="0"/>
              <w:jc w:val="center"/>
            </w:pPr>
            <w:r>
              <w:rPr>
                <w:sz w:val="24"/>
                <w:szCs w:val="24"/>
                <w:rFonts w:ascii="宋体" w:cs="宋体" w:eastAsia="宋体" w:hAnsi="宋体"/>
              </w:rPr>
              <w:t xml:space="preserve">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批准零件生产策略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发起单位责任人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零件生产策略清单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零件生产策略清单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（5）发布零件生产策略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布</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策</w:t>
            </w:r>
          </w:p>
          <w:p>
            <w:pPr>
              <w:spacing w:before="0" w:after="0"/>
              <w:jc w:val="center"/>
            </w:pPr>
            <w:r>
              <w:rPr>
                <w:sz w:val="24"/>
                <w:szCs w:val="24"/>
                <w:rFonts w:ascii="宋体" w:cs="宋体" w:eastAsia="宋体" w:hAnsi="宋体"/>
              </w:rPr>
              <w:t xml:space="preserve">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生产计划室计划员将OA 审批完成后录入 WMS 系统。</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零件生产策略清单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零件生产策略清单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（6）制定零件投产策略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投</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策</w:t>
            </w:r>
          </w:p>
          <w:p>
            <w:pPr>
              <w:spacing w:before="0" w:after="0"/>
              <w:jc w:val="center"/>
            </w:pPr>
            <w:r>
              <w:rPr>
                <w:sz w:val="24"/>
                <w:szCs w:val="24"/>
                <w:rFonts w:ascii="宋体" w:cs="宋体" w:eastAsia="宋体" w:hAnsi="宋体"/>
              </w:rPr>
              <w:t xml:space="preserve">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6.1组织计划员按照 GLB130101-02采购策略管理标准的要求完成零件投产策略的编制，并通过 OA 中策略审批表的流程提交审批。</w:t>
            </w:r>
          </w:p>
          <w:p>
            <w:pPr>
              <w:spacing w:before="0" w:after="0"/>
              <w:jc w:val="left"/>
            </w:pPr>
            <w:r>
              <w:rPr>
                <w:sz w:val="28"/>
                <w:szCs w:val="28"/>
                <w:rFonts w:ascii="宋体" w:cs="宋体" w:eastAsia="宋体" w:hAnsi="宋体"/>
              </w:rPr>
              <w:t xml:space="preserve">6.2组织计划员应定期对投产策略进行优化并在 OA 中审批。</w:t>
            </w:r>
          </w:p>
          <w:p>
            <w:pPr>
              <w:spacing w:before="0" w:after="0"/>
              <w:jc w:val="left"/>
            </w:pPr>
            <w:r>
              <w:rPr>
                <w:sz w:val="28"/>
                <w:szCs w:val="28"/>
                <w:rFonts w:ascii="宋体" w:cs="宋体" w:eastAsia="宋体" w:hAnsi="宋体"/>
              </w:rPr>
              <w:t xml:space="preserve">6.3对于新增物料，组织计划员需在构改评审会召开后 3 个工作日内完成投产策略的编制及审批。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生产组织室计划员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装配用物料需求计划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零件投产策略清单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（7）校对零件投产策略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校</w:t>
            </w:r>
          </w:p>
          <w:p>
            <w:pPr>
              <w:spacing w:before="0" w:after="0"/>
              <w:jc w:val="center"/>
            </w:pPr>
            <w:r>
              <w:rPr>
                <w:sz w:val="24"/>
                <w:szCs w:val="24"/>
                <w:rFonts w:ascii="宋体" w:cs="宋体" w:eastAsia="宋体" w:hAnsi="宋体"/>
              </w:rPr>
              <w:t xml:space="preserve">对</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投</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策</w:t>
            </w:r>
          </w:p>
          <w:p>
            <w:pPr>
              <w:spacing w:before="0" w:after="0"/>
              <w:jc w:val="center"/>
            </w:pPr>
            <w:r>
              <w:rPr>
                <w:sz w:val="24"/>
                <w:szCs w:val="24"/>
                <w:rFonts w:ascii="宋体" w:cs="宋体" w:eastAsia="宋体" w:hAnsi="宋体"/>
              </w:rPr>
              <w:t xml:space="preserve">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校对零件投产策略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生产组织室主任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生产组织室主任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零件投产策略清单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零件投产策略清单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（8）审核零件投产策略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投</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策</w:t>
            </w:r>
          </w:p>
          <w:p>
            <w:pPr>
              <w:spacing w:before="0" w:after="0"/>
              <w:jc w:val="center"/>
            </w:pPr>
            <w:r>
              <w:rPr>
                <w:sz w:val="24"/>
                <w:szCs w:val="24"/>
                <w:rFonts w:ascii="宋体" w:cs="宋体" w:eastAsia="宋体" w:hAnsi="宋体"/>
              </w:rPr>
              <w:t xml:space="preserve">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审核零件投产策略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22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项目室主任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国内项目室主任；A220项目室主任；国际项目室主任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零件投产策略清单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零件投产策略清单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（9）批准零件投产策略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投</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策</w:t>
            </w:r>
          </w:p>
          <w:p>
            <w:pPr>
              <w:spacing w:before="0" w:after="0"/>
              <w:jc w:val="center"/>
            </w:pPr>
            <w:r>
              <w:rPr>
                <w:sz w:val="24"/>
                <w:szCs w:val="24"/>
                <w:rFonts w:ascii="宋体" w:cs="宋体" w:eastAsia="宋体" w:hAnsi="宋体"/>
              </w:rPr>
              <w:t xml:space="preserve">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批准零件投产策略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发起单位责任人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零件投产策略清单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零件投产策略清单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（10）发布零件投产策略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布</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投</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策</w:t>
            </w:r>
          </w:p>
          <w:p>
            <w:pPr>
              <w:spacing w:before="0" w:after="0"/>
              <w:jc w:val="center"/>
            </w:pPr>
            <w:r>
              <w:rPr>
                <w:sz w:val="24"/>
                <w:szCs w:val="24"/>
                <w:rFonts w:ascii="宋体" w:cs="宋体" w:eastAsia="宋体" w:hAnsi="宋体"/>
              </w:rPr>
              <w:t xml:space="preserve">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10.1批准后的零件投产策略由组织计划员传递至生产计划员。</w:t>
            </w:r>
          </w:p>
          <w:p>
            <w:pPr>
              <w:spacing w:before="0" w:after="0"/>
              <w:jc w:val="left"/>
            </w:pPr>
            <w:r>
              <w:rPr>
                <w:sz w:val="28"/>
                <w:szCs w:val="28"/>
                <w:rFonts w:ascii="宋体" w:cs="宋体" w:eastAsia="宋体" w:hAnsi="宋体"/>
              </w:rPr>
              <w:t xml:space="preserve">10.2生产计划室计划员负责在 WMS 系统进行维护。对于新增物料，生产计划员在 1 个工作日完成 WMS 系统中投产策略的维护。</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生产组织室计划员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零件投产策略清单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零件投产策略清单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（11）生成/更改零件生产计划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342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改</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11.1 批产零件生产计划由 WMS 系统依据装配用物料需求计划、零件投产策略、零件生产策略、零件验收及配送策略，并根据零件发放、库存、在执行零件采购订单数据，经计算后生成零件生产及交付的计划，供零件生产单位、国内外包供应商的零件订单的编制使用。其中需求日期为 ERP 系统传递的装配用物料需求计划中的日期；预计配送日期为需求日期提前一个配送周期；材料需求日期为根据零件投产策略中的标准周期对开工日期在该周期内的零件生产计划进行整合，按最早需求日期生产的材料需求日期。零件生产计划的覆盖架次与装配用物料需求计划的覆盖架次保持一致，随输入变化同步更新。</w:t>
            </w:r>
          </w:p>
          <w:p>
            <w:pPr>
              <w:spacing w:before="0" w:after="0"/>
              <w:jc w:val="left"/>
            </w:pPr>
            <w:r>
              <w:rPr>
                <w:sz w:val="28"/>
                <w:szCs w:val="28"/>
                <w:rFonts w:ascii="宋体" w:cs="宋体" w:eastAsia="宋体" w:hAnsi="宋体"/>
              </w:rPr>
              <w:t xml:space="preserve">11.2临时生产计划由 WMS 系统根据 ERP 系统传递的临时需求生成。</w:t>
            </w:r>
          </w:p>
          <w:p>
            <w:pPr>
              <w:spacing w:before="0" w:after="0"/>
              <w:jc w:val="left"/>
            </w:pPr>
            <w:r>
              <w:rPr>
                <w:sz w:val="28"/>
                <w:szCs w:val="28"/>
                <w:rFonts w:ascii="宋体" w:cs="宋体" w:eastAsia="宋体" w:hAnsi="宋体"/>
              </w:rPr>
              <w:t xml:space="preserve">11.3备件生产计划由 WMS 系统根据 ERP 系统传递的备件需求生成。</w:t>
            </w:r>
          </w:p>
          <w:p>
            <w:pPr>
              <w:spacing w:before="0" w:after="0"/>
              <w:jc w:val="left"/>
            </w:pPr>
            <w:r>
              <w:rPr>
                <w:sz w:val="28"/>
                <w:szCs w:val="28"/>
                <w:rFonts w:ascii="宋体" w:cs="宋体" w:eastAsia="宋体" w:hAnsi="宋体"/>
              </w:rPr>
              <w:t xml:space="preserve">11.4零件生产计划的输入信息发生变化时，需同时对零件生产计划进行变更。当变更涉及零件的新增时，生产计划在生产信息化系统中可触发；当变更涉及零件的删除时，需同时评估在制零件、在库原材料的报废处置主责单位、处置方式及处置完成时间；当变更涉及数量、有效架次、需求时间、对应原材料等更改时，零件生产计划变更前，应由输入信息变更的主责单位组织召开计划变更评审会，梳理零件订</w:t>
            </w:r>
          </w:p>
        </w:tc>
      </w:tr>
    </w:tbl>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5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单下达、零件在制品生产、零件对应原材料发放、构改技术可执行性、更改物料库存、新料采购周期、供应商合同签订等情况，同时评估更改的发生架次</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生产计划室计划员</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临时需求,零件投产策略清单,装配用物料需求计划,零件生产策略清单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零件制造中心生产计划体系管理标准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零件生产计划的变更不满足需求的风险</w:t>
            </w:r>
          </w:p>
        </w:tc>
      </w:tr>
    </w:tbl>
    <w:p>
      <w:pPr>
        <w:spacing w:before="0" w:after="0"/>
        <w:jc w:val="both"/>
      </w:pPr>
      <w:r>
        <w:rPr>
          <w:color w:val="000000"/>
          <w:sz w:val="28"/>
          <w:szCs w:val="28"/>
          <w:rFonts w:ascii="宋体" w:cs="宋体" w:eastAsia="宋体" w:hAnsi="宋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t xml:space="preserve">（12）校对零件生产计划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校</w:t>
            </w:r>
          </w:p>
          <w:p>
            <w:pPr>
              <w:spacing w:before="0" w:after="0"/>
              <w:jc w:val="center"/>
            </w:pPr>
            <w:r>
              <w:rPr>
                <w:sz w:val="24"/>
                <w:szCs w:val="24"/>
                <w:rFonts w:ascii="宋体" w:cs="宋体" w:eastAsia="宋体" w:hAnsi="宋体"/>
              </w:rPr>
              <w:t xml:space="preserve">对</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校对零件生产计划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生产计划室计划员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宋体" w:cs="宋体" w:eastAsia="宋体" w:hAnsi="宋体"/>
        </w:rPr>
        <w:t xml:space="preserve">（13）审核零件生产计划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审核零件生产计划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3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生产计划员业务组长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生产运营部三级管理专家；生产计划室管理工程师；生产计划室计划员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宋体" w:cs="宋体" w:eastAsia="宋体" w:hAnsi="宋体"/>
        </w:rPr>
        <w:t xml:space="preserve">（14）批准零件生产计划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批准零件生产计划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生产计划室主任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生产计划室主任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000000"/>
          <w:sz w:val="28"/>
          <w:szCs w:val="28"/>
          <w:rFonts w:ascii="宋体" w:cs="宋体" w:eastAsia="宋体" w:hAnsi="宋体"/>
        </w:rPr>
        <w:t xml:space="preserve">（15）发布零件生产计划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布</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生产计划员将批准后的零件生产计划传递至组织计划员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生产计划室计划员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both"/>
      </w:pPr>
      <w:r>
        <w:rPr>
          <w:color w:val="000000"/>
          <w:sz w:val="28"/>
          <w:szCs w:val="28"/>
          <w:rFonts w:ascii="宋体" w:cs="宋体" w:eastAsia="宋体" w:hAnsi="宋体"/>
        </w:rPr>
        <w:t xml:space="preserve">（16）零件生产计划的执行与反馈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执</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与</w:t>
            </w:r>
          </w:p>
          <w:p>
            <w:pPr>
              <w:spacing w:before="0" w:after="0"/>
              <w:jc w:val="center"/>
            </w:pPr>
            <w:r>
              <w:rPr>
                <w:sz w:val="24"/>
                <w:szCs w:val="24"/>
                <w:rFonts w:ascii="宋体" w:cs="宋体" w:eastAsia="宋体" w:hAnsi="宋体"/>
              </w:rPr>
              <w:t xml:space="preserve">反</w:t>
            </w:r>
          </w:p>
          <w:p>
            <w:pPr>
              <w:spacing w:before="0" w:after="0"/>
              <w:jc w:val="center"/>
            </w:pPr>
            <w:r>
              <w:rPr>
                <w:sz w:val="24"/>
                <w:szCs w:val="24"/>
                <w:rFonts w:ascii="宋体" w:cs="宋体" w:eastAsia="宋体" w:hAnsi="宋体"/>
              </w:rPr>
              <w:t xml:space="preserve">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生产组织室计划员负责根据零件生产计划跟踪零件生产及交付情况，评估装配用物料需求计划中零件的需求覆盖情况。针对预估不能按期满足需求的零件，组织制定赶工计划及恢复计划；生产组织室计划员应定期维护ERP 订单中的交付时间。</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生产组织室计划员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both"/>
      </w:pPr>
      <w:r>
        <w:rPr>
          <w:color w:val="000000"/>
          <w:sz w:val="28"/>
          <w:szCs w:val="28"/>
          <w:rFonts w:ascii="宋体" w:cs="宋体" w:eastAsia="宋体" w:hAnsi="宋体"/>
        </w:rPr>
        <w:t xml:space="preserve">（17）零件生产计划的调整/评价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调</w:t>
            </w:r>
          </w:p>
          <w:p>
            <w:pPr>
              <w:spacing w:before="0" w:after="0"/>
              <w:jc w:val="center"/>
            </w:pPr>
            <w:r>
              <w:rPr>
                <w:sz w:val="24"/>
                <w:szCs w:val="24"/>
                <w:rFonts w:ascii="宋体" w:cs="宋体" w:eastAsia="宋体" w:hAnsi="宋体"/>
              </w:rPr>
              <w:t xml:space="preserve">整</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生产计划室每月 25 日负责依据赶工计划及恢复计划向项目提请计划申请装配用物料需求计划的调整。</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生产计划室计划员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零件生产计划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8  流程角色职责表</w:t>
      </w:r>
    </w:p>
    <w:p>
      <w:pPr>
        <w:spacing w:before="0" w:after="0" w:line="280" w:lineRule="exact"/>
      </w:pPr>
      <w:r>
        <w:rPr>
          <w:color w:val="050505"/>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50"/>
        <w:gridCol w:w="5460"/>
      </w:tblGrid>
      <w:tr>
        <w:trPr>
          <w:tblHeader w:val="false"/>
          <w:trHeight w:val="630" w:hRule="atLeast"/>
        </w:trPr>
        <w:tc>
          <w:tcPr>
            <w:tcW w:type="dxa" w:w="2850"/>
            <w:gridSpan w:val="1"/>
            <w:tcMar>
              <w:top w:type="dxa" w:w="0"/>
              <w:left w:type="dxa" w:w="113"/>
              <w:bottom w:type="dxa" w:w="0"/>
              <w:right w:type="dxa" w:w="113"/>
            </w:tcMar>
            <w:vAlign w:val="center"/>
          </w:tcPr>
          <w:p>
            <w:pPr>
              <w:spacing w:before="0" w:after="0"/>
              <w:jc w:val="center"/>
            </w:pPr>
            <w:r>
              <w:rPr>
                <w:color w:val="080808"/>
                <w:sz w:val="28"/>
                <w:szCs w:val="28"/>
                <w:rFonts w:ascii="宋体" w:cs="宋体" w:eastAsia="宋体" w:hAnsi="宋体"/>
              </w:rPr>
              <w:t xml:space="preserve">角色名称</w:t>
            </w:r>
          </w:p>
        </w:tc>
        <w:tc>
          <w:tcPr>
            <w:tcW w:type="dxa" w:w="5460"/>
            <w:gridSpan w:val="1"/>
            <w:tcMar>
              <w:top w:type="dxa" w:w="0"/>
              <w:left w:type="dxa" w:w="113"/>
              <w:bottom w:type="dxa" w:w="0"/>
              <w:right w:type="dxa" w:w="113"/>
            </w:tcMar>
            <w:vAlign w:val="center"/>
          </w:tcPr>
          <w:p>
            <w:pPr>
              <w:spacing w:before="0" w:after="0"/>
              <w:jc w:val="center"/>
            </w:pPr>
            <w:r>
              <w:rPr>
                <w:color w:val="080808"/>
                <w:sz w:val="28"/>
                <w:szCs w:val="28"/>
                <w:rFonts w:ascii="宋体" w:cs="宋体" w:eastAsia="宋体" w:hAnsi="宋体"/>
              </w:rPr>
              <w:t xml:space="preserve">职责</w:t>
            </w:r>
          </w:p>
        </w:tc>
      </w:tr>
      <w:tr>
        <w:trPr>
          <w:tblHeader w:val="false"/>
          <w:trHeight w:val="1575" w:hRule="atLeast"/>
        </w:trPr>
        <w:tc>
          <w:tcPr>
            <w:tcW w:type="dxa" w:w="285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生产计划员</w:t>
            </w:r>
          </w:p>
        </w:tc>
        <w:tc>
          <w:tcPr>
            <w:tcW w:type="dxa" w:w="546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负责制定零件生产策略，负责发布零件生产策略，负责生成/更改零件生产计划，负责校对零件生产计划，负责发布零件生产计划</w:t>
            </w:r>
          </w:p>
        </w:tc>
      </w:tr>
      <w:tr>
        <w:trPr>
          <w:tblHeader w:val="false"/>
          <w:trHeight w:val="1080" w:hRule="atLeast"/>
        </w:trPr>
        <w:tc>
          <w:tcPr>
            <w:tcW w:type="dxa" w:w="285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生产计室主任</w:t>
            </w:r>
          </w:p>
        </w:tc>
        <w:tc>
          <w:tcPr>
            <w:tcW w:type="dxa" w:w="546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负责校对零件生产策略，负责批准零件生产计划</w:t>
            </w:r>
          </w:p>
        </w:tc>
      </w:tr>
      <w:tr>
        <w:trPr>
          <w:tblHeader w:val="false"/>
          <w:trHeight w:val="630" w:hRule="atLeast"/>
        </w:trPr>
        <w:tc>
          <w:tcPr>
            <w:tcW w:type="dxa" w:w="285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项目室主任</w:t>
            </w:r>
          </w:p>
        </w:tc>
        <w:tc>
          <w:tcPr>
            <w:tcW w:type="dxa" w:w="546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负责审核零件生产策略</w:t>
            </w:r>
          </w:p>
        </w:tc>
      </w:tr>
      <w:tr>
        <w:trPr>
          <w:tblHeader w:val="false"/>
          <w:trHeight w:val="630" w:hRule="atLeast"/>
        </w:trPr>
        <w:tc>
          <w:tcPr>
            <w:tcW w:type="dxa" w:w="285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发起单位责任人</w:t>
            </w:r>
          </w:p>
        </w:tc>
        <w:tc>
          <w:tcPr>
            <w:tcW w:type="dxa" w:w="546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负责批准零件生产策略</w:t>
            </w:r>
          </w:p>
        </w:tc>
      </w:tr>
      <w:tr>
        <w:trPr>
          <w:tblHeader w:val="false"/>
          <w:trHeight w:val="1080" w:hRule="atLeast"/>
        </w:trPr>
        <w:tc>
          <w:tcPr>
            <w:tcW w:type="dxa" w:w="285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组织计划员</w:t>
            </w:r>
          </w:p>
        </w:tc>
        <w:tc>
          <w:tcPr>
            <w:tcW w:type="dxa" w:w="546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负责制定零件投产策略，负责发布零件投产策略，负责零件生产计划的执行与反馈</w:t>
            </w:r>
          </w:p>
        </w:tc>
      </w:tr>
      <w:tr>
        <w:trPr>
          <w:tblHeader w:val="false"/>
          <w:trHeight w:val="630" w:hRule="atLeast"/>
        </w:trPr>
        <w:tc>
          <w:tcPr>
            <w:tcW w:type="dxa" w:w="285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生产组织室主任</w:t>
            </w:r>
          </w:p>
        </w:tc>
        <w:tc>
          <w:tcPr>
            <w:tcW w:type="dxa" w:w="546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校对零件投产策略</w:t>
            </w:r>
          </w:p>
        </w:tc>
      </w:tr>
      <w:tr>
        <w:trPr>
          <w:tblHeader w:val="false"/>
          <w:trHeight w:val="630" w:hRule="atLeast"/>
        </w:trPr>
        <w:tc>
          <w:tcPr>
            <w:tcW w:type="dxa" w:w="285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生产计划员业务组长</w:t>
            </w:r>
          </w:p>
        </w:tc>
        <w:tc>
          <w:tcPr>
            <w:tcW w:type="dxa" w:w="546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审核零件生产计划</w:t>
            </w:r>
          </w:p>
        </w:tc>
      </w:tr>
    </w:tbl>
    <w:p>
      <w:pPr>
        <w:spacing w:before="0" w:after="0"/>
        <w:jc w:val="both"/>
      </w:pPr>
      <w:r>
        <w:rPr>
          <w:color w:val="050505"/>
          <w:sz w:val="28"/>
          <w:szCs w:val="28"/>
          <w:rFonts w:ascii="黑体" w:cs="黑体" w:eastAsia="黑体" w:hAnsi="黑体"/>
        </w:rPr>
        <w:t xml:space="preserve">9  流程绩效指标表</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无</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10  建立如下管理标准支持本程序</w:t>
      </w:r>
    </w:p>
    <w:p>
      <w:pPr>
        <w:spacing w:before="0" w:after="0" w:line="280" w:lineRule="exact"/>
      </w:pPr>
      <w:r>
        <w:rPr>
          <w:color w:val="050505"/>
          <w:sz w:val="28"/>
          <w:szCs w:val="28"/>
          <w:rFonts w:ascii="宋体" w:cs="宋体" w:eastAsia="宋体" w:hAnsi="宋体"/>
        </w:rPr>
      </w:r>
    </w:p>
    <w:p>
      <w:pPr>
        <w:spacing w:before="0" w:after="0"/>
        <w:jc w:val="both"/>
      </w:pP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说明</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Times New Roman" w:cs="Times New Roman" w:eastAsia="Times New Roman" w:hAnsi="Times New Roman"/>
              </w:rPr>
              <w:t xml:space="preserve">GLB140105-01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零件制造中心生产计划体系管理标准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11  记录控制</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11.1</w:t>
      </w:r>
      <w:r>
        <w:rPr>
          <w:color w:val="050505"/>
          <w:sz w:val="28"/>
          <w:szCs w:val="28"/>
          <w:rFonts w:ascii="宋体" w:cs="宋体" w:eastAsia="宋体" w:hAnsi="宋体"/>
        </w:rPr>
        <w:t xml:space="preserve"> 表格</w:t>
      </w:r>
      <w:r>
        <w:rPr>
          <w:color w:val="050505"/>
          <w:sz w:val="28"/>
          <w:szCs w:val="28"/>
          <w:rFonts w:ascii="Times New Roman" w:cs="Times New Roman" w:eastAsia="Times New Roman" w:hAnsi="Times New Roman"/>
        </w:rPr>
        <w:t xml:space="preserve">FM1401-02/FM1401-03/FM1401-04</w:t>
      </w:r>
      <w:r>
        <w:rPr>
          <w:color w:val="050505"/>
          <w:sz w:val="28"/>
          <w:szCs w:val="28"/>
          <w:rFonts w:ascii="宋体" w:cs="宋体" w:eastAsia="宋体" w:hAnsi="宋体"/>
        </w:rPr>
        <w:t xml:space="preserve">由生产运营部负责存档。</w:t>
      </w:r>
    </w:p>
    <w:p>
      <w:pPr>
        <w:spacing w:before="0" w:after="0"/>
        <w:jc w:val="both"/>
      </w:pPr>
      <w:r>
        <w:rPr>
          <w:color w:val="050505"/>
          <w:sz w:val="28"/>
          <w:szCs w:val="28"/>
          <w:rFonts w:ascii="黑体" w:cs="黑体" w:eastAsia="黑体" w:hAnsi="黑体"/>
        </w:rPr>
        <w:t xml:space="preserve">11.2</w:t>
      </w:r>
      <w:r>
        <w:rPr>
          <w:color w:val="050505"/>
          <w:sz w:val="28"/>
          <w:szCs w:val="28"/>
          <w:rFonts w:ascii="宋体" w:cs="宋体" w:eastAsia="宋体" w:hAnsi="宋体"/>
        </w:rPr>
        <w:t xml:space="preserve"> 相关记录的填写和维护按程序文件</w:t>
      </w:r>
      <w:r>
        <w:rPr>
          <w:color w:val="050505"/>
          <w:sz w:val="28"/>
          <w:szCs w:val="28"/>
          <w:rFonts w:ascii="Times New Roman" w:cs="Times New Roman" w:eastAsia="Times New Roman" w:hAnsi="Times New Roman"/>
        </w:rPr>
        <w:t xml:space="preserve">GLC231008</w:t>
      </w:r>
      <w:r>
        <w:rPr>
          <w:color w:val="050505"/>
          <w:sz w:val="28"/>
          <w:szCs w:val="28"/>
          <w:rFonts w:ascii="宋体" w:cs="宋体" w:eastAsia="宋体" w:hAnsi="宋体"/>
        </w:rPr>
        <w:t xml:space="preserve">要求执行。</w:t>
      </w:r>
    </w:p>
    <w:sectPr>
      <w:headerReference w:type="default" r:id="rId58"/>
      <w:footerReference w:type="default" r:id="rId59"/>
      <w:pgSz w:w="11906" w:h="16838" w:orient="portrait"/>
      <w:pgMar w:top="1440" w:right="1802" w:bottom="1440" w:left="1802" w:header="708" w:footer="708" w:gutter="0"/>
      <w:pgNumType w:start="2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5</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image" Target="media/c0w9bdtu_etmku0olartj.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2026-06-10T08:08:05.586Z</dcterms:created>
  <dcterms:modified xsi:type="dcterms:W3CDTF">2026-06-10T08:08:05.586Z</dcterms:modified>
</cp:coreProperties>
</file>

<file path=docProps/custom.xml><?xml version="1.0" encoding="utf-8"?>
<Properties xmlns="http://schemas.openxmlformats.org/officeDocument/2006/custom-properties" xmlns:vt="http://schemas.openxmlformats.org/officeDocument/2006/docPropsVTypes"/>
</file>