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本制度由项目管理部提出。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本制度由项目管理部负责解释。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sz w:val="28"/>
          <w:szCs w:val="28"/>
          <w:rFonts w:ascii="黑体" w:cs="黑体" w:eastAsia="黑体" w:hAnsi="黑体"/>
        </w:rPr>
        <w:t xml:space="preserve">装配生产订单下达管理程序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1 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 范围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本文规定了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生产单位按照项目主进度要求，在规定时间内完成装配生产订单下达的过程。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本文件适用于装配生产过程管理。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本文件依据GLG1401集成制造制定。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2  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规范性引用文件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GLG1403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装配生产过程管理规则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3 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 表格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3.1 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规定表格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3.2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引用表格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4 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 术语和定义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5  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机构与职责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5.1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项目管理部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项目管理部为装配生产订单下达的归口管理部门，主要职责如下：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a）规定装配生产订单下达的管理流程；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b）提供装配生产订单下达的输入。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5.2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生产单位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生产单位为装配生产订单下达的执行部门，主要职责如下：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a）负责按程序执行装配生产订单下达操作；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6  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6.1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合规管理要求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6.2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风险管理要求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6.3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装配生产订单下达管理要求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6.3.1装配厂计划员在下达装配生产订单之前应生成装配计划订单。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6.3.2至少在装配开工7天前完成装配生产订单的下达。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7  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流程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7.1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装配生产订单下达</w:t>
      </w:r>
      <w:r>
        <w:rPr>
          <w:sz w:val="28"/>
          <w:szCs w:val="28"/>
          <w:rFonts w:ascii="宋体" w:cs="宋体" w:eastAsia="宋体" w:hAnsi="宋体"/>
        </w:rPr>
        <w:t xml:space="preserve">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7.1.1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装配生产订单下达</w:t>
      </w:r>
      <w:r>
        <w:rPr>
          <w:color w:val="000000"/>
          <w:sz w:val="30"/>
          <w:szCs w:val="30"/>
          <w:rFonts w:ascii="宋体" w:cs="宋体" w:eastAsia="宋体" w:hAnsi="宋体"/>
        </w:rPr>
        <w:t xml:space="preserve">流程图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drawing>
          <wp:inline distT="0" distB="0" distL="0" distR="0">
            <wp:extent cx="4166238" cy="6067425"/>
            <wp:effectExtent b="0" l="0" r="0" t="0"/>
            <wp:docPr id="1" name="CfgDocProcElem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238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7.1.2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装配生产订单下达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流程说明表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（1）生成装配计划订单</w:t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成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配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划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订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根据主进度计划、装配周期计划生产装配计划订单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2小时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装配厂计划员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生产控制室计划员</w:t>
            </w:r>
          </w:p>
        </w:tc>
      </w:tr>
      <w:tr>
        <w:trPr>
          <w:tblHeader w:val="false"/>
          <w:trHeight w:val="21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装配周期计划,项目主进度计划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装配计划订单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（2）装配生产订单下达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配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订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单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下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达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根据计划订单、生成装配生产订单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2小时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装配厂计划员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生产控制室计划员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装配计划订单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装配生产订单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8  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流程角色职责表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6780"/>
      </w:tblGrid>
      <w:tr>
        <w:trPr>
          <w:tblHeader w:val="false"/>
          <w:trHeight w:val="63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角色名称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职责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装配厂计划员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组织根据主进度计划、装配周期计划生成装配计划订单，并完成装配生产订单下达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9 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 流程绩效指标表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指标名称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装配生产订单下达及时率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设置目的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指标定义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装配生产订单下达及时率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计算公式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装配生产订单下达日期≥计划装配开工日期+7天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数据来源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统计周期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每月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统计口径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依托SAP系统完成数据收集工作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统计部门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说明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指标名称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装配生产订单下达及时率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设置目的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指标定义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装配生产订单下达及时率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计算公式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装配生产订单下达日期≥计划装配开工日期+7天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数据来源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统计周期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每月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统计口径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依托SAP系统完成数据收集工作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统计部门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说明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10  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建立如下管理标准支持本程序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11  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记录控制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相关记录的填写和维护按公司文件存档要求执行。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20"/>
      <w:footerReference w:type="default" r:id="rId21"/>
      <w:pgSz w:w="11906" w:h="16838" w:orient="portrait"/>
      <w:pgMar w:top="1440" w:right="1802" w:bottom="1440" w:left="1802" w:header="708" w:footer="708" w:gutter="0"/>
      <w:pgNumType w:start="8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image" Target="media/p1g7jxvlirg6h5npwytjn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2026-06-10T08:42:18.285Z</dcterms:created>
  <dcterms:modified xsi:type="dcterms:W3CDTF">2026-06-10T08:42:18.285Z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