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3"/>
        <w:gridCol w:w="704"/>
        <w:gridCol w:w="333"/>
        <w:gridCol w:w="666"/>
        <w:gridCol w:w="629"/>
        <w:gridCol w:w="1050"/>
        <w:gridCol w:w="284"/>
        <w:gridCol w:w="780"/>
        <w:gridCol w:w="574"/>
        <w:gridCol w:w="476"/>
        <w:gridCol w:w="1036"/>
        <w:gridCol w:w="481"/>
        <w:gridCol w:w="583"/>
        <w:gridCol w:w="1411"/>
      </w:tblGrid>
      <w:tr w14:paraId="70B707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57" w:hRule="atLeast"/>
          <w:jc w:val="center"/>
        </w:trPr>
        <w:tc>
          <w:tcPr>
            <w:tcW w:w="9720" w:type="dxa"/>
            <w:gridSpan w:val="14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48BA12D3">
            <w:pPr>
              <w:spacing w:line="360" w:lineRule="auto"/>
              <w:jc w:val="center"/>
              <w:rPr>
                <w:rFonts w:hint="default" w:ascii="黑体" w:eastAsia="黑体"/>
                <w:spacing w:val="20"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  <w:lang w:val="en-US" w:eastAsia="zh-CN"/>
              </w:rPr>
              <w:t>沈阳昌兴复材航空科技有限责任公司</w:t>
            </w:r>
          </w:p>
          <w:p w14:paraId="6DFA9E47">
            <w:pPr>
              <w:spacing w:line="360" w:lineRule="auto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pacing w:val="20"/>
                <w:sz w:val="44"/>
                <w:szCs w:val="44"/>
                <w:lang w:val="en-US" w:eastAsia="zh-CN"/>
              </w:rPr>
              <w:t>制 度 文 件</w:t>
            </w:r>
          </w:p>
        </w:tc>
      </w:tr>
      <w:tr w14:paraId="4EF332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restart"/>
            <w:tcBorders>
              <w:left w:val="single" w:color="auto" w:sz="12" w:space="0"/>
            </w:tcBorders>
            <w:vAlign w:val="center"/>
          </w:tcPr>
          <w:p w14:paraId="2F628DFE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文件名称</w:t>
            </w:r>
          </w:p>
        </w:tc>
        <w:tc>
          <w:tcPr>
            <w:tcW w:w="3983" w:type="dxa"/>
            <w:gridSpan w:val="6"/>
            <w:vMerge w:val="restart"/>
            <w:vAlign w:val="center"/>
          </w:tcPr>
          <w:p w14:paraId="46699CF6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采购周期管理程序</w:t>
            </w: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364DDEDA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29DE4D3B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GLTX-JY-15</w:t>
            </w:r>
          </w:p>
        </w:tc>
      </w:tr>
      <w:tr w14:paraId="62C7B0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B116F36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3C6762F9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</w:p>
        </w:tc>
        <w:tc>
          <w:tcPr>
            <w:tcW w:w="1993" w:type="dxa"/>
            <w:gridSpan w:val="3"/>
            <w:tcBorders>
              <w:bottom w:val="single" w:color="auto" w:sz="4" w:space="0"/>
            </w:tcBorders>
            <w:vAlign w:val="center"/>
          </w:tcPr>
          <w:p w14:paraId="4A448018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版次</w:t>
            </w:r>
          </w:p>
        </w:tc>
        <w:tc>
          <w:tcPr>
            <w:tcW w:w="1994" w:type="dxa"/>
            <w:gridSpan w:val="2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7C4273A6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A</w:t>
            </w:r>
          </w:p>
        </w:tc>
      </w:tr>
      <w:tr w14:paraId="1CE6EF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750" w:type="dxa"/>
            <w:gridSpan w:val="3"/>
            <w:vMerge w:val="continue"/>
            <w:tcBorders>
              <w:left w:val="single" w:color="auto" w:sz="12" w:space="0"/>
            </w:tcBorders>
            <w:vAlign w:val="center"/>
          </w:tcPr>
          <w:p w14:paraId="4A69CE7E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3983" w:type="dxa"/>
            <w:gridSpan w:val="6"/>
            <w:vMerge w:val="continue"/>
            <w:vAlign w:val="center"/>
          </w:tcPr>
          <w:p w14:paraId="6B00BA55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</w:p>
        </w:tc>
        <w:tc>
          <w:tcPr>
            <w:tcW w:w="1993" w:type="dxa"/>
            <w:gridSpan w:val="3"/>
            <w:tcBorders>
              <w:top w:val="single" w:color="auto" w:sz="4" w:space="0"/>
            </w:tcBorders>
            <w:vAlign w:val="center"/>
          </w:tcPr>
          <w:p w14:paraId="43070BB6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5BB68C16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管理规定</w:t>
            </w:r>
          </w:p>
        </w:tc>
      </w:tr>
      <w:tr w14:paraId="6A336B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750" w:type="dxa"/>
            <w:gridSpan w:val="3"/>
            <w:tcBorders>
              <w:left w:val="single" w:color="auto" w:sz="12" w:space="0"/>
            </w:tcBorders>
            <w:vAlign w:val="center"/>
          </w:tcPr>
          <w:p w14:paraId="2C5DBEAC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发文部门</w:t>
            </w:r>
          </w:p>
        </w:tc>
        <w:tc>
          <w:tcPr>
            <w:tcW w:w="2345" w:type="dxa"/>
            <w:gridSpan w:val="3"/>
            <w:vAlign w:val="center"/>
          </w:tcPr>
          <w:p w14:paraId="72434334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经营发展部</w:t>
            </w:r>
          </w:p>
        </w:tc>
        <w:tc>
          <w:tcPr>
            <w:tcW w:w="1638" w:type="dxa"/>
            <w:gridSpan w:val="3"/>
            <w:vAlign w:val="center"/>
          </w:tcPr>
          <w:p w14:paraId="41865FB6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共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4</w:t>
            </w:r>
            <w:r>
              <w:rPr>
                <w:rFonts w:hint="eastAsia" w:ascii="黑体" w:eastAsia="黑体"/>
                <w:sz w:val="28"/>
                <w:szCs w:val="36"/>
              </w:rPr>
              <w:t>页</w:t>
            </w:r>
          </w:p>
        </w:tc>
        <w:tc>
          <w:tcPr>
            <w:tcW w:w="1993" w:type="dxa"/>
            <w:gridSpan w:val="3"/>
            <w:vAlign w:val="center"/>
          </w:tcPr>
          <w:p w14:paraId="319A4EBC">
            <w:pPr>
              <w:spacing w:line="400" w:lineRule="exact"/>
              <w:jc w:val="center"/>
              <w:rPr>
                <w:rFonts w:hint="eastAsia" w:ascii="黑体" w:eastAsia="黑体"/>
                <w:sz w:val="28"/>
                <w:szCs w:val="36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color="auto" w:sz="12" w:space="0"/>
            </w:tcBorders>
            <w:vAlign w:val="center"/>
          </w:tcPr>
          <w:p w14:paraId="44B97BC5">
            <w:pPr>
              <w:spacing w:line="400" w:lineRule="exact"/>
              <w:jc w:val="center"/>
              <w:rPr>
                <w:rFonts w:hint="default" w:ascii="黑体" w:eastAsia="黑体"/>
                <w:sz w:val="28"/>
                <w:szCs w:val="36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2025-10-11</w:t>
            </w:r>
          </w:p>
        </w:tc>
      </w:tr>
      <w:tr w14:paraId="45383D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020A645">
            <w:pPr>
              <w:jc w:val="center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    改    记    录</w:t>
            </w:r>
          </w:p>
        </w:tc>
      </w:tr>
      <w:tr w14:paraId="23A565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10C4A1A9">
            <w:pPr>
              <w:jc w:val="center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页码</w:t>
            </w:r>
          </w:p>
        </w:tc>
        <w:tc>
          <w:tcPr>
            <w:tcW w:w="1963" w:type="dxa"/>
            <w:gridSpan w:val="3"/>
            <w:tcBorders>
              <w:bottom w:val="single" w:color="auto" w:sz="6" w:space="0"/>
            </w:tcBorders>
            <w:vAlign w:val="center"/>
          </w:tcPr>
          <w:p w14:paraId="6756CCD5">
            <w:pPr>
              <w:jc w:val="center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更改单号</w:t>
            </w:r>
          </w:p>
        </w:tc>
        <w:tc>
          <w:tcPr>
            <w:tcW w:w="2866" w:type="dxa"/>
            <w:gridSpan w:val="4"/>
            <w:tcBorders>
              <w:bottom w:val="single" w:color="auto" w:sz="6" w:space="0"/>
            </w:tcBorders>
            <w:vAlign w:val="center"/>
          </w:tcPr>
          <w:p w14:paraId="25530F09">
            <w:pPr>
              <w:jc w:val="center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更改者签字</w:t>
            </w:r>
          </w:p>
        </w:tc>
        <w:tc>
          <w:tcPr>
            <w:tcW w:w="2475" w:type="dxa"/>
            <w:gridSpan w:val="3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68AB153">
            <w:pPr>
              <w:jc w:val="center"/>
              <w:rPr>
                <w:rFonts w:hint="eastAsia" w:ascii="宋体"/>
                <w:kern w:val="0"/>
                <w:sz w:val="32"/>
                <w:szCs w:val="32"/>
              </w:rPr>
            </w:pPr>
            <w:r>
              <w:rPr>
                <w:rFonts w:hint="eastAsia" w:ascii="宋体"/>
                <w:kern w:val="0"/>
                <w:sz w:val="32"/>
                <w:szCs w:val="32"/>
              </w:rPr>
              <w:t>更改日期</w:t>
            </w:r>
          </w:p>
        </w:tc>
      </w:tr>
      <w:tr w14:paraId="7C2912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BC4B300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72DDBDB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AD4F075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B58C71A">
            <w:pPr>
              <w:jc w:val="center"/>
              <w:rPr>
                <w:rFonts w:ascii="宋体"/>
              </w:rPr>
            </w:pPr>
          </w:p>
        </w:tc>
      </w:tr>
      <w:tr w14:paraId="7AEB2B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B7D2D66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D0B437F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C4FD344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3F1A43A1">
            <w:pPr>
              <w:jc w:val="center"/>
              <w:rPr>
                <w:rFonts w:ascii="宋体"/>
              </w:rPr>
            </w:pPr>
          </w:p>
        </w:tc>
      </w:tr>
      <w:tr w14:paraId="60A62E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854F2EE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18AD110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0B1A4942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2D6CA88E">
            <w:pPr>
              <w:jc w:val="center"/>
              <w:rPr>
                <w:rFonts w:ascii="宋体"/>
              </w:rPr>
            </w:pPr>
          </w:p>
        </w:tc>
      </w:tr>
      <w:tr w14:paraId="34E2F1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94163C1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2631DB6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06D9709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288216A">
            <w:pPr>
              <w:jc w:val="center"/>
              <w:rPr>
                <w:rFonts w:ascii="宋体"/>
              </w:rPr>
            </w:pPr>
          </w:p>
        </w:tc>
      </w:tr>
      <w:tr w14:paraId="1119819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66C52027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A6DFB27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64EBF23B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675B7AB4">
            <w:pPr>
              <w:jc w:val="center"/>
              <w:rPr>
                <w:rFonts w:ascii="宋体"/>
              </w:rPr>
            </w:pPr>
          </w:p>
        </w:tc>
      </w:tr>
      <w:tr w14:paraId="5B810F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4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98A7665">
            <w:pPr>
              <w:jc w:val="center"/>
              <w:rPr>
                <w:rFonts w:ascii="宋体"/>
              </w:rPr>
            </w:pPr>
          </w:p>
        </w:tc>
        <w:tc>
          <w:tcPr>
            <w:tcW w:w="1963" w:type="dxa"/>
            <w:gridSpan w:val="3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7F25ECC6">
            <w:pPr>
              <w:jc w:val="center"/>
              <w:rPr>
                <w:rFonts w:ascii="宋体"/>
              </w:rPr>
            </w:pPr>
          </w:p>
        </w:tc>
        <w:tc>
          <w:tcPr>
            <w:tcW w:w="286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B11D4E">
            <w:pPr>
              <w:jc w:val="center"/>
              <w:rPr>
                <w:rFonts w:ascii="宋体"/>
              </w:rPr>
            </w:pPr>
          </w:p>
        </w:tc>
        <w:tc>
          <w:tcPr>
            <w:tcW w:w="2475" w:type="dxa"/>
            <w:gridSpan w:val="3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112C8F7">
            <w:pPr>
              <w:jc w:val="center"/>
              <w:rPr>
                <w:rFonts w:ascii="宋体"/>
              </w:rPr>
            </w:pPr>
          </w:p>
        </w:tc>
      </w:tr>
      <w:tr w14:paraId="4979ED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9" w:hRule="atLeast"/>
          <w:jc w:val="center"/>
        </w:trPr>
        <w:tc>
          <w:tcPr>
            <w:tcW w:w="9720" w:type="dxa"/>
            <w:gridSpan w:val="14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23F2FF48">
            <w:pPr>
              <w:jc w:val="center"/>
              <w:rPr>
                <w:rFonts w:hint="eastAsia"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分发路线</w:t>
            </w:r>
          </w:p>
        </w:tc>
      </w:tr>
      <w:tr w14:paraId="5764F1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58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2712FFBA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78F35B53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经营</w:t>
            </w:r>
          </w:p>
          <w:p w14:paraId="4514545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4CE9AFB5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行政</w:t>
            </w:r>
          </w:p>
          <w:p w14:paraId="34C7B92E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人事部</w:t>
            </w:r>
          </w:p>
        </w:tc>
        <w:tc>
          <w:tcPr>
            <w:tcW w:w="1050" w:type="dxa"/>
            <w:vAlign w:val="center"/>
          </w:tcPr>
          <w:p w14:paraId="75BA0C45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工程</w:t>
            </w:r>
          </w:p>
          <w:p w14:paraId="68DCBB2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技术部</w:t>
            </w:r>
          </w:p>
        </w:tc>
        <w:tc>
          <w:tcPr>
            <w:tcW w:w="1064" w:type="dxa"/>
            <w:gridSpan w:val="2"/>
            <w:vAlign w:val="center"/>
          </w:tcPr>
          <w:p w14:paraId="4AEF77D6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277E7FA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质量</w:t>
            </w:r>
          </w:p>
          <w:p w14:paraId="75CA2D4E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安环部</w:t>
            </w:r>
          </w:p>
        </w:tc>
        <w:tc>
          <w:tcPr>
            <w:tcW w:w="1036" w:type="dxa"/>
            <w:vAlign w:val="center"/>
          </w:tcPr>
          <w:p w14:paraId="31A20F77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项目</w:t>
            </w:r>
          </w:p>
          <w:p w14:paraId="1C2711FF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管理部</w:t>
            </w:r>
          </w:p>
        </w:tc>
        <w:tc>
          <w:tcPr>
            <w:tcW w:w="1064" w:type="dxa"/>
            <w:gridSpan w:val="2"/>
            <w:vAlign w:val="center"/>
          </w:tcPr>
          <w:p w14:paraId="41C5DAC3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物资</w:t>
            </w:r>
          </w:p>
          <w:p w14:paraId="48C8E4C2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保障部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1C547A53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复材车间</w:t>
            </w:r>
          </w:p>
        </w:tc>
      </w:tr>
      <w:tr w14:paraId="7B99D1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3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478E7B7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3C5B33E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4064434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vAlign w:val="center"/>
          </w:tcPr>
          <w:p w14:paraId="4A251A1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679CCE7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7CE4FC4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36" w:type="dxa"/>
            <w:vAlign w:val="center"/>
          </w:tcPr>
          <w:p w14:paraId="1AACA4E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064" w:type="dxa"/>
            <w:gridSpan w:val="2"/>
            <w:vAlign w:val="center"/>
          </w:tcPr>
          <w:p w14:paraId="5A3FE05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22152D6D">
            <w:pPr>
              <w:jc w:val="center"/>
              <w:rPr>
                <w:rFonts w:hint="default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1</w:t>
            </w:r>
          </w:p>
        </w:tc>
      </w:tr>
      <w:tr w14:paraId="144A08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1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1E6403B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部门</w:t>
            </w:r>
          </w:p>
        </w:tc>
        <w:tc>
          <w:tcPr>
            <w:tcW w:w="1037" w:type="dxa"/>
            <w:gridSpan w:val="2"/>
            <w:vAlign w:val="center"/>
          </w:tcPr>
          <w:p w14:paraId="192AD16D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780D408D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5FA940F2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232669A1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CF931D7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36" w:type="dxa"/>
            <w:vAlign w:val="center"/>
          </w:tcPr>
          <w:p w14:paraId="459F402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17D19914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5A8EB03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12B9E7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6" w:hRule="atLeast"/>
          <w:jc w:val="center"/>
        </w:trPr>
        <w:tc>
          <w:tcPr>
            <w:tcW w:w="713" w:type="dxa"/>
            <w:tcBorders>
              <w:left w:val="single" w:color="auto" w:sz="12" w:space="0"/>
            </w:tcBorders>
            <w:vAlign w:val="center"/>
          </w:tcPr>
          <w:p w14:paraId="7B76DA1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  <w:t>份数</w:t>
            </w:r>
          </w:p>
        </w:tc>
        <w:tc>
          <w:tcPr>
            <w:tcW w:w="1037" w:type="dxa"/>
            <w:gridSpan w:val="2"/>
            <w:vAlign w:val="center"/>
          </w:tcPr>
          <w:p w14:paraId="40B2829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224D707A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vAlign w:val="center"/>
          </w:tcPr>
          <w:p w14:paraId="704D2540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9432146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731D500B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36" w:type="dxa"/>
            <w:vAlign w:val="center"/>
          </w:tcPr>
          <w:p w14:paraId="61FC43E9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064" w:type="dxa"/>
            <w:gridSpan w:val="2"/>
            <w:vAlign w:val="center"/>
          </w:tcPr>
          <w:p w14:paraId="08C14BCC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  <w:tc>
          <w:tcPr>
            <w:tcW w:w="1411" w:type="dxa"/>
            <w:tcBorders>
              <w:right w:val="single" w:color="auto" w:sz="12" w:space="0"/>
            </w:tcBorders>
            <w:vAlign w:val="center"/>
          </w:tcPr>
          <w:p w14:paraId="68E4943F">
            <w:pPr>
              <w:jc w:val="center"/>
              <w:rPr>
                <w:rFonts w:hint="eastAsia" w:ascii="宋体"/>
                <w:spacing w:val="50"/>
                <w:sz w:val="22"/>
                <w:szCs w:val="22"/>
                <w:lang w:val="en-US" w:eastAsia="zh-CN"/>
              </w:rPr>
            </w:pPr>
          </w:p>
        </w:tc>
      </w:tr>
      <w:tr w14:paraId="6F86C4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417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372C744D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8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ECCED16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C2A495B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83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E1470F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716E1E0E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465004C2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58EB72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17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16DE7504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8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77EE3AE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C8A949A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83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41010EF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2EF08489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  <w:vAlign w:val="center"/>
          </w:tcPr>
          <w:p w14:paraId="60CBB0AD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34DEA7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79" w:hRule="atLeast"/>
          <w:jc w:val="center"/>
        </w:trPr>
        <w:tc>
          <w:tcPr>
            <w:tcW w:w="1417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5853B3C">
            <w:pPr>
              <w:jc w:val="center"/>
              <w:rPr>
                <w:rFonts w:hint="eastAsia" w:ascii="宋体" w:hAnsiTheme="minorHAnsi" w:eastAsiaTheme="minorEastAsia" w:cstheme="minorBidi"/>
                <w:spacing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303" w:type="dxa"/>
            <w:gridSpan w:val="12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2CDFC15">
            <w:pPr>
              <w:jc w:val="center"/>
              <w:rPr>
                <w:rFonts w:hint="eastAsia" w:ascii="宋体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0C8E6DFE">
      <w:pPr>
        <w:sectPr>
          <w:pgSz w:w="11906" w:h="16838"/>
          <w:pgMar w:top="1417" w:right="1701" w:bottom="1417" w:left="1701" w:header="851" w:footer="992" w:gutter="0"/>
          <w:pgNumType w:fmt="numberInDash"/>
          <w:cols w:space="0" w:num="1"/>
          <w:rtlGutter w:val="0"/>
          <w:docGrid w:type="lines" w:linePitch="312" w:charSpace="0"/>
        </w:sectPr>
      </w:pPr>
    </w:p>
    <w:p w14:paraId="60989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1 目的</w:t>
      </w:r>
    </w:p>
    <w:p w14:paraId="54844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zh-CN" w:eastAsia="zh-CN"/>
        </w:rPr>
        <w:t>规范从需求提出至到货验收的全过程时间标准，优化供应链节奏，确保生产物料准时交付，以支持航空产品复杂且严格的生产计划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。</w:t>
      </w:r>
    </w:p>
    <w:p w14:paraId="48E4E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2 适用范围</w:t>
      </w:r>
    </w:p>
    <w:p w14:paraId="45D3F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适用于公司内所有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部门。</w:t>
      </w:r>
    </w:p>
    <w:p w14:paraId="09B2C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3 术语和定义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9"/>
        <w:gridCol w:w="6671"/>
      </w:tblGrid>
      <w:tr w14:paraId="3654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A999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术语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464A4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定义</w:t>
            </w:r>
          </w:p>
        </w:tc>
      </w:tr>
      <w:tr w14:paraId="30D30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4F6F6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重要产品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4722B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构成最终产品的主要部分或关键部位，直接影响最终产品使用或安全性能，可能导致顾客严重投诉的产品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</w:tc>
      </w:tr>
      <w:tr w14:paraId="79794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350D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一般产品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3E35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构成最终产品非关键部位的批量产品，它对最终产品的质量影响不大，并可采取措施予以纠正的产品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</w:tc>
      </w:tr>
      <w:tr w14:paraId="24BB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51270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辅助产品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6F2B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zh-CN" w:eastAsia="zh-CN"/>
              </w:rPr>
              <w:t>对于产品本身起辅助作用的产品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</w:tc>
      </w:tr>
      <w:tr w14:paraId="6A85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76F0B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服务产品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65A970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提供技术支持，基础建设的产品。</w:t>
            </w:r>
          </w:p>
        </w:tc>
      </w:tr>
      <w:tr w14:paraId="1BDC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shd w:val="clear" w:color="auto" w:fill="auto"/>
            <w:vAlign w:val="center"/>
          </w:tcPr>
          <w:p w14:paraId="1FF19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生活用品</w:t>
            </w:r>
          </w:p>
        </w:tc>
        <w:tc>
          <w:tcPr>
            <w:tcW w:w="6753" w:type="dxa"/>
            <w:shd w:val="clear" w:color="auto" w:fill="auto"/>
            <w:vAlign w:val="center"/>
          </w:tcPr>
          <w:p w14:paraId="72606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满足日常消耗需求的非生产性物品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</w:tc>
      </w:tr>
    </w:tbl>
    <w:p w14:paraId="14D4A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 w:val="28"/>
          <w:highlight w:val="none"/>
          <w:lang w:val="en-US" w:eastAsia="zh-CN"/>
        </w:rPr>
        <w:t>4 职责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7040"/>
      </w:tblGrid>
      <w:tr w14:paraId="2AD1E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61476B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部门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1F395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主要职责描述</w:t>
            </w:r>
          </w:p>
        </w:tc>
      </w:tr>
      <w:tr w14:paraId="20B24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</w:trPr>
        <w:tc>
          <w:tcPr>
            <w:tcW w:w="1605" w:type="dxa"/>
            <w:shd w:val="clear" w:color="auto" w:fill="auto"/>
            <w:vAlign w:val="top"/>
          </w:tcPr>
          <w:p w14:paraId="10A23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经营发展部</w:t>
            </w:r>
          </w:p>
        </w:tc>
        <w:tc>
          <w:tcPr>
            <w:tcW w:w="7127" w:type="dxa"/>
            <w:shd w:val="clear" w:color="auto" w:fill="auto"/>
            <w:vAlign w:val="top"/>
          </w:tcPr>
          <w:p w14:paraId="0B9E6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负责执行采购计划，负责供应商选择、谈判与合同签订。</w:t>
            </w:r>
          </w:p>
        </w:tc>
      </w:tr>
      <w:tr w14:paraId="16D7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7168B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质量安环部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5D9A1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供应商评价与采购产品的质量、安全、环保符合性验证</w: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instrText xml:space="preserve"> HYPERLINK "https://www.renrendoc.com/paper/255828782.html" \t "https://chat.deepseek.com/a/chat/s/_blank" </w:instrTex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instrText xml:space="preserve"> HYPERLINK "https://www.163.com/dy/article/GR6B12GB0552NMBS.html" \t "https://chat.deepseek.com/a/chat/s/_blank" </w:instrTex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instrText xml:space="preserve"> HYPERLINK "https://www.163.com/dy/article/H5PKDQ1H0552NMBS.html" \t "https://chat.deepseek.com/a/chat/s/_blank" </w:instrText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。</w:t>
            </w:r>
          </w:p>
        </w:tc>
      </w:tr>
      <w:tr w14:paraId="491AD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5E580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物资保障部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3900C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负责统筹批产物资需求、根据预警库存提报采购计划、仓储配送，保障物资供应。</w:t>
            </w:r>
          </w:p>
        </w:tc>
      </w:tr>
      <w:tr w14:paraId="4ABF1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68FCF0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工程技术部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2764B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负责根据研制物资需求统筹提报研制项目采购计划，提出技术需求，制定规格标准，并参与技术符合性审核。</w:t>
            </w:r>
          </w:p>
        </w:tc>
      </w:tr>
      <w:tr w14:paraId="3977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shd w:val="clear" w:color="auto" w:fill="auto"/>
            <w:vAlign w:val="center"/>
          </w:tcPr>
          <w:p w14:paraId="24CDB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行政人事部</w:t>
            </w:r>
          </w:p>
        </w:tc>
        <w:tc>
          <w:tcPr>
            <w:tcW w:w="7127" w:type="dxa"/>
            <w:shd w:val="clear" w:color="auto" w:fill="auto"/>
            <w:vAlign w:val="center"/>
          </w:tcPr>
          <w:p w14:paraId="71E23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负责提报非生产物资需求。</w:t>
            </w:r>
          </w:p>
        </w:tc>
      </w:tr>
    </w:tbl>
    <w:p w14:paraId="6A91899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5 工作程序与流程</w:t>
      </w:r>
    </w:p>
    <w:p w14:paraId="270EE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default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5.1采购物资分类</w:t>
      </w:r>
    </w:p>
    <w:p w14:paraId="3E0195F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5.1.1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重要产品：构成最终产品的主要部分或关键部位，直接影响最终产品使用或安全性能，可能导致顾客严重投诉的产品——</w:t>
      </w:r>
      <w:r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A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类，如预浸料材料、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辅料、工艺装备、入厂复验材料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等；</w:t>
      </w:r>
    </w:p>
    <w:p w14:paraId="73FFE119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5.1.2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一般产品：构成最终产品非关键部位的批量产品，它对最终产品的质量影响不大，并可采取措施予以纠正的产品——B类，如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设备、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标准件、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漆料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等；</w:t>
      </w:r>
    </w:p>
    <w:p w14:paraId="7CC8E47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5.1.3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辅助产品：对于产品本身起辅助作用的产品——C类，如设备备品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备件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工具/工具耗材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等。</w:t>
      </w:r>
    </w:p>
    <w:p w14:paraId="22626A5D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5.1.4服务产品：提供技术支持，基础建设的产品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——D类，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如</w:t>
      </w:r>
      <w:bookmarkStart w:id="0" w:name="OLE_LINK1"/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检验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检测</w:t>
      </w:r>
      <w:bookmarkEnd w:id="0"/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、工程建设、技改、信息化运维、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包装运输、餐饮服务、员工福利、劳动保护、精益物资等。</w:t>
      </w:r>
    </w:p>
    <w:p w14:paraId="4837871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default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5.1.5生活用品：非生产物资需求的产品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E类，办公用品、生活用品等。</w:t>
      </w:r>
    </w:p>
    <w:p w14:paraId="4524DD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5.2</w:t>
      </w:r>
      <w:r>
        <w:rPr>
          <w:rFonts w:hint="eastAsia" w:ascii="宋体" w:hAnsi="宋体" w:eastAsia="宋体" w:cs="宋体"/>
          <w:b/>
          <w:bCs/>
          <w:sz w:val="28"/>
          <w:szCs w:val="28"/>
          <w:lang w:val="zh-CN" w:eastAsia="zh-CN" w:bidi="zh-CN"/>
        </w:rPr>
        <w:t>采购管控要求</w:t>
      </w:r>
    </w:p>
    <w:p w14:paraId="7B9FB306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采购A类产品，要求供方随货需提供相应材料的材质报告；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采购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B类、C类产品，要求供方随货需提供相应产品的合格证。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采购D类产品，要求提供检测报告。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若供方无法提供产品的相关合格证明，则取消其合格供方资格，待其后期整改合格后再重新考虑是否将其纳入合供方名录。</w:t>
      </w:r>
    </w:p>
    <w:p w14:paraId="767E9C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5.3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 w:bidi="zh-CN"/>
        </w:rPr>
        <w:t>请购及采购周期</w:t>
      </w:r>
    </w:p>
    <w:p w14:paraId="6884B573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5.3.1请购时间：请购时间需参照各类物资的采购周期，建议提前申请，原则上同一类型的</w:t>
      </w:r>
      <w:r>
        <w:rPr>
          <w:rFonts w:hint="eastAsia" w:asciiTheme="minorEastAsia" w:hAnsiTheme="minorEastAsia" w:cstheme="minorEastAsia"/>
          <w:kern w:val="2"/>
          <w:sz w:val="28"/>
          <w:szCs w:val="28"/>
          <w:lang w:val="en-US" w:eastAsia="zh-CN" w:bidi="ar-SA"/>
        </w:rPr>
        <w:t>同一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产品，一周内不允许重复提报。</w:t>
      </w:r>
    </w:p>
    <w:p w14:paraId="67BF7B2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5.3.2采购周期：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A类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产品采购周期40个工作日。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B类、C类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产品采购周期25个工作日。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zh-CN" w:eastAsia="zh-CN" w:bidi="ar-SA"/>
        </w:rPr>
        <w:t>D类</w:t>
      </w:r>
      <w:r>
        <w:rPr>
          <w:rFonts w:hint="eastAsia" w:asciiTheme="minorEastAsia" w:hAnsiTheme="minorEastAsia" w:cstheme="minorEastAsia"/>
          <w:kern w:val="2"/>
          <w:sz w:val="28"/>
          <w:szCs w:val="28"/>
          <w:lang w:val="zh-CN" w:eastAsia="zh-CN" w:bidi="ar-SA"/>
        </w:rPr>
        <w:t>、</w:t>
      </w:r>
      <w:r>
        <w:rPr>
          <w:rFonts w:hint="eastAsia" w:asciiTheme="minorEastAsia" w:hAnsiTheme="minorEastAsia" w:cstheme="minorEastAsia"/>
          <w:kern w:val="2"/>
          <w:sz w:val="28"/>
          <w:szCs w:val="28"/>
          <w:lang w:val="en-US" w:eastAsia="zh-CN" w:bidi="ar-SA"/>
        </w:rPr>
        <w:t>E类</w:t>
      </w: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产品采购周期15个工作日。</w:t>
      </w:r>
    </w:p>
    <w:p w14:paraId="4B651E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iCs/>
          <w:kern w:val="2"/>
          <w:sz w:val="28"/>
          <w:szCs w:val="28"/>
          <w:lang w:val="en-US" w:eastAsia="zh-CN" w:bidi="ar-SA"/>
        </w:rPr>
        <w:t>5.4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 w:bidi="zh-CN"/>
        </w:rPr>
        <w:t>请购部门</w:t>
      </w:r>
    </w:p>
    <w:p w14:paraId="3FA9E14B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5.4.1原则上研制项目所需物资及服务由工程技术部提请。</w:t>
      </w:r>
    </w:p>
    <w:p w14:paraId="7EAC21A7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5.4.2原则上批产项目所需物资及服务由物资保障部提请。</w:t>
      </w:r>
    </w:p>
    <w:p w14:paraId="41C83F0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5.4.3原则上特殊工序（射线、超声）、安全生产、精益改进等所需物资及服务由质量安环部提请。</w:t>
      </w:r>
    </w:p>
    <w:p w14:paraId="518FBD3A">
      <w:pPr>
        <w:pStyle w:val="1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80"/>
        <w:textAlignment w:val="auto"/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8"/>
          <w:szCs w:val="28"/>
          <w:lang w:val="en-US" w:eastAsia="zh-CN" w:bidi="ar-SA"/>
        </w:rPr>
        <w:t>5.5.4原则上非生产所需物资及服务由行政人事部提请。</w:t>
      </w:r>
    </w:p>
    <w:p w14:paraId="29AF729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6流程图</w:t>
      </w:r>
    </w:p>
    <w:p w14:paraId="35FDC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采购执行流程：</w:t>
      </w:r>
      <w:bookmarkStart w:id="1" w:name="_GoBack"/>
      <w:bookmarkEnd w:id="1"/>
    </w:p>
    <w:p w14:paraId="20B9479F">
      <w:pPr>
        <w:pStyle w:val="6"/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5377815" cy="1913890"/>
            <wp:effectExtent l="0" t="0" r="13335" b="101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9D77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default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7 规定表格</w:t>
      </w:r>
    </w:p>
    <w:p w14:paraId="63E5C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GLTX-JY-15-01-A询比价单。</w:t>
      </w:r>
    </w:p>
    <w:p w14:paraId="04FA509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center" w:pos="4153"/>
        </w:tabs>
        <w:outlineLvl w:val="1"/>
        <w:rPr>
          <w:rFonts w:hint="default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eastAsia="黑体" w:cs="黑体"/>
          <w:b w:val="0"/>
          <w:bCs w:val="0"/>
          <w:kern w:val="2"/>
          <w:sz w:val="28"/>
          <w:szCs w:val="24"/>
          <w:highlight w:val="none"/>
          <w:lang w:val="en-US" w:eastAsia="zh-CN" w:bidi="ar-SA"/>
        </w:rPr>
        <w:t>8 记录控制</w:t>
      </w:r>
    </w:p>
    <w:p w14:paraId="5403C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both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746" w:bottom="1440" w:left="1746" w:header="851" w:footer="992" w:gutter="0"/>
          <w:pgNumType w:fmt="numberInDash" w:start="1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本制度由经营发展部发文，各部门保存一份，保存期限为长期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。</w:t>
      </w:r>
    </w:p>
    <w:tbl>
      <w:tblPr>
        <w:tblStyle w:val="7"/>
        <w:tblpPr w:leftFromText="180" w:rightFromText="180" w:vertAnchor="page" w:horzAnchor="page" w:tblpX="1436" w:tblpY="2344"/>
        <w:tblOverlap w:val="never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436"/>
        <w:gridCol w:w="851"/>
        <w:gridCol w:w="436"/>
        <w:gridCol w:w="446"/>
        <w:gridCol w:w="656"/>
        <w:gridCol w:w="656"/>
        <w:gridCol w:w="879"/>
        <w:gridCol w:w="656"/>
        <w:gridCol w:w="656"/>
        <w:gridCol w:w="879"/>
        <w:gridCol w:w="656"/>
        <w:gridCol w:w="656"/>
        <w:gridCol w:w="879"/>
        <w:gridCol w:w="656"/>
        <w:gridCol w:w="876"/>
        <w:gridCol w:w="1780"/>
        <w:gridCol w:w="1003"/>
      </w:tblGrid>
      <w:tr w14:paraId="075E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3" w:hRule="exact"/>
          <w:jc w:val="center"/>
        </w:trPr>
        <w:tc>
          <w:tcPr>
            <w:tcW w:w="5000" w:type="pct"/>
            <w:gridSpan w:val="18"/>
            <w:vAlign w:val="center"/>
          </w:tcPr>
          <w:p w14:paraId="6D575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沈阳昌兴复材航空科技有限责任公司</w:t>
            </w:r>
          </w:p>
        </w:tc>
      </w:tr>
      <w:tr w14:paraId="1213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exact"/>
          <w:jc w:val="center"/>
        </w:trPr>
        <w:tc>
          <w:tcPr>
            <w:tcW w:w="5000" w:type="pct"/>
            <w:gridSpan w:val="18"/>
            <w:vAlign w:val="center"/>
          </w:tcPr>
          <w:p w14:paraId="33E1F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月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</w:t>
            </w:r>
            <w:r>
              <w:rPr>
                <w:rFonts w:hint="default" w:ascii="Tahoma" w:hAnsi="Tahoma" w:eastAsia="Tahoma" w:cs="Tahoma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比价单</w:t>
            </w:r>
          </w:p>
        </w:tc>
      </w:tr>
      <w:tr w14:paraId="4B6D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exact"/>
          <w:jc w:val="center"/>
        </w:trPr>
        <w:tc>
          <w:tcPr>
            <w:tcW w:w="161" w:type="pct"/>
            <w:vMerge w:val="restart"/>
            <w:vAlign w:val="center"/>
          </w:tcPr>
          <w:p w14:paraId="5E84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61" w:type="pct"/>
            <w:vMerge w:val="restart"/>
            <w:vAlign w:val="center"/>
          </w:tcPr>
          <w:p w14:paraId="17606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名称</w:t>
            </w:r>
          </w:p>
        </w:tc>
        <w:tc>
          <w:tcPr>
            <w:tcW w:w="316" w:type="pct"/>
            <w:vMerge w:val="restart"/>
            <w:vAlign w:val="center"/>
          </w:tcPr>
          <w:p w14:paraId="3AB95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规格型号</w:t>
            </w:r>
          </w:p>
        </w:tc>
        <w:tc>
          <w:tcPr>
            <w:tcW w:w="161" w:type="pct"/>
            <w:vMerge w:val="restart"/>
            <w:vAlign w:val="center"/>
          </w:tcPr>
          <w:p w14:paraId="0D306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</w:p>
        </w:tc>
        <w:tc>
          <w:tcPr>
            <w:tcW w:w="164" w:type="pct"/>
            <w:vMerge w:val="restart"/>
            <w:vAlign w:val="center"/>
          </w:tcPr>
          <w:p w14:paraId="0BF0E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</w:t>
            </w:r>
          </w:p>
        </w:tc>
        <w:tc>
          <w:tcPr>
            <w:tcW w:w="3663" w:type="pct"/>
            <w:gridSpan w:val="12"/>
            <w:vAlign w:val="center"/>
          </w:tcPr>
          <w:p w14:paraId="3174A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报价厂商</w:t>
            </w:r>
          </w:p>
        </w:tc>
        <w:tc>
          <w:tcPr>
            <w:tcW w:w="370" w:type="pct"/>
            <w:vMerge w:val="restart"/>
            <w:vAlign w:val="center"/>
          </w:tcPr>
          <w:p w14:paraId="433F9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备注（中标原因）</w:t>
            </w:r>
          </w:p>
        </w:tc>
      </w:tr>
      <w:tr w14:paraId="2A9E9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1" w:hRule="exact"/>
          <w:jc w:val="center"/>
        </w:trPr>
        <w:tc>
          <w:tcPr>
            <w:tcW w:w="161" w:type="pct"/>
            <w:vMerge w:val="continue"/>
            <w:vAlign w:val="center"/>
          </w:tcPr>
          <w:p w14:paraId="13E7BB85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1" w:type="pct"/>
            <w:vMerge w:val="continue"/>
            <w:vAlign w:val="center"/>
          </w:tcPr>
          <w:p w14:paraId="606E971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6" w:type="pct"/>
            <w:vMerge w:val="continue"/>
            <w:vAlign w:val="center"/>
          </w:tcPr>
          <w:p w14:paraId="028C15D3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1" w:type="pct"/>
            <w:vMerge w:val="continue"/>
            <w:vAlign w:val="center"/>
          </w:tcPr>
          <w:p w14:paraId="043B242F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64" w:type="pct"/>
            <w:vMerge w:val="continue"/>
            <w:vAlign w:val="center"/>
          </w:tcPr>
          <w:p w14:paraId="3EF947A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1C33D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1E5CB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26351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206AA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中标结果</w:t>
            </w:r>
          </w:p>
        </w:tc>
        <w:tc>
          <w:tcPr>
            <w:tcW w:w="370" w:type="pct"/>
            <w:vMerge w:val="continue"/>
            <w:vAlign w:val="center"/>
          </w:tcPr>
          <w:p w14:paraId="5353F5A3">
            <w:pPr>
              <w:jc w:val="center"/>
              <w:rPr>
                <w:b w:val="0"/>
                <w:bCs w:val="0"/>
              </w:rPr>
            </w:pPr>
          </w:p>
        </w:tc>
      </w:tr>
      <w:tr w14:paraId="2C89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4" w:hRule="exact"/>
          <w:jc w:val="center"/>
        </w:trPr>
        <w:tc>
          <w:tcPr>
            <w:tcW w:w="161" w:type="pct"/>
            <w:vMerge w:val="continue"/>
            <w:vAlign w:val="center"/>
          </w:tcPr>
          <w:p w14:paraId="6511E0A1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61" w:type="pct"/>
            <w:vMerge w:val="continue"/>
            <w:vAlign w:val="center"/>
          </w:tcPr>
          <w:p w14:paraId="28FAE7BF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16" w:type="pct"/>
            <w:vMerge w:val="continue"/>
            <w:vAlign w:val="center"/>
          </w:tcPr>
          <w:p w14:paraId="5E2014FD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61" w:type="pct"/>
            <w:vMerge w:val="continue"/>
            <w:vAlign w:val="center"/>
          </w:tcPr>
          <w:p w14:paraId="520D04C8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64" w:type="pct"/>
            <w:vMerge w:val="continue"/>
            <w:vAlign w:val="center"/>
          </w:tcPr>
          <w:p w14:paraId="75D6732C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59C8C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单价（元/件）</w:t>
            </w:r>
          </w:p>
        </w:tc>
        <w:tc>
          <w:tcPr>
            <w:tcW w:w="243" w:type="pct"/>
            <w:vAlign w:val="center"/>
          </w:tcPr>
          <w:p w14:paraId="248F4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优惠单价（元/件）</w:t>
            </w:r>
          </w:p>
        </w:tc>
        <w:tc>
          <w:tcPr>
            <w:tcW w:w="326" w:type="pct"/>
            <w:vAlign w:val="center"/>
          </w:tcPr>
          <w:p w14:paraId="61C22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243" w:type="pct"/>
            <w:vAlign w:val="center"/>
          </w:tcPr>
          <w:p w14:paraId="45AEF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单价（元/件）</w:t>
            </w:r>
          </w:p>
        </w:tc>
        <w:tc>
          <w:tcPr>
            <w:tcW w:w="243" w:type="pct"/>
            <w:vAlign w:val="center"/>
          </w:tcPr>
          <w:p w14:paraId="6E2B4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优惠单价（元/件）</w:t>
            </w:r>
          </w:p>
        </w:tc>
        <w:tc>
          <w:tcPr>
            <w:tcW w:w="326" w:type="pct"/>
            <w:vAlign w:val="center"/>
          </w:tcPr>
          <w:p w14:paraId="3751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243" w:type="pct"/>
            <w:vAlign w:val="center"/>
          </w:tcPr>
          <w:p w14:paraId="4A738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单价（元/件）</w:t>
            </w:r>
          </w:p>
        </w:tc>
        <w:tc>
          <w:tcPr>
            <w:tcW w:w="243" w:type="pct"/>
            <w:vAlign w:val="center"/>
          </w:tcPr>
          <w:p w14:paraId="35E8E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优惠单价（元/件）</w:t>
            </w:r>
          </w:p>
        </w:tc>
        <w:tc>
          <w:tcPr>
            <w:tcW w:w="326" w:type="pct"/>
            <w:vAlign w:val="center"/>
          </w:tcPr>
          <w:p w14:paraId="38F8A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243" w:type="pct"/>
            <w:vAlign w:val="center"/>
          </w:tcPr>
          <w:p w14:paraId="05232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单价（元/件）</w:t>
            </w:r>
          </w:p>
        </w:tc>
        <w:tc>
          <w:tcPr>
            <w:tcW w:w="324" w:type="pct"/>
            <w:vAlign w:val="center"/>
          </w:tcPr>
          <w:p w14:paraId="47C04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657" w:type="pct"/>
            <w:vAlign w:val="center"/>
          </w:tcPr>
          <w:p w14:paraId="1ADA8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厂家</w:t>
            </w:r>
          </w:p>
        </w:tc>
        <w:tc>
          <w:tcPr>
            <w:tcW w:w="370" w:type="pct"/>
            <w:vMerge w:val="continue"/>
            <w:vAlign w:val="center"/>
          </w:tcPr>
          <w:p w14:paraId="1CCFF25D">
            <w:pPr>
              <w:jc w:val="center"/>
              <w:rPr>
                <w:b w:val="0"/>
                <w:bCs w:val="0"/>
              </w:rPr>
            </w:pPr>
          </w:p>
        </w:tc>
      </w:tr>
      <w:tr w14:paraId="2BE6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5" w:hRule="atLeast"/>
          <w:jc w:val="center"/>
        </w:trPr>
        <w:tc>
          <w:tcPr>
            <w:tcW w:w="161" w:type="pct"/>
            <w:vAlign w:val="center"/>
          </w:tcPr>
          <w:p w14:paraId="2B686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61" w:type="pct"/>
            <w:vAlign w:val="center"/>
          </w:tcPr>
          <w:p w14:paraId="738ED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0789E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161" w:type="pct"/>
            <w:vAlign w:val="center"/>
          </w:tcPr>
          <w:p w14:paraId="71C17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164" w:type="pct"/>
            <w:vAlign w:val="center"/>
          </w:tcPr>
          <w:p w14:paraId="3A3BA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4A39E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43" w:type="pct"/>
            <w:vAlign w:val="center"/>
          </w:tcPr>
          <w:p w14:paraId="6FE2B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5C759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77CDF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332BD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6" w:type="pct"/>
            <w:vAlign w:val="center"/>
          </w:tcPr>
          <w:p w14:paraId="33433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57E8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4D06B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5193F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206EB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4" w:type="pct"/>
            <w:vAlign w:val="center"/>
          </w:tcPr>
          <w:p w14:paraId="09B49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657" w:type="pct"/>
            <w:vMerge w:val="restart"/>
            <w:vAlign w:val="center"/>
          </w:tcPr>
          <w:p w14:paraId="5EB4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370" w:type="pct"/>
            <w:vMerge w:val="restart"/>
            <w:vAlign w:val="center"/>
          </w:tcPr>
          <w:p w14:paraId="62B3A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</w:tr>
      <w:tr w14:paraId="2C5C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9" w:hRule="atLeast"/>
          <w:jc w:val="center"/>
        </w:trPr>
        <w:tc>
          <w:tcPr>
            <w:tcW w:w="161" w:type="pct"/>
            <w:vAlign w:val="center"/>
          </w:tcPr>
          <w:p w14:paraId="50DD0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61" w:type="pct"/>
            <w:vAlign w:val="center"/>
          </w:tcPr>
          <w:p w14:paraId="7DEB9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0615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161" w:type="pct"/>
            <w:vAlign w:val="center"/>
          </w:tcPr>
          <w:p w14:paraId="6DE5F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164" w:type="pct"/>
            <w:vAlign w:val="center"/>
          </w:tcPr>
          <w:p w14:paraId="4623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0EDE4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43" w:type="pct"/>
            <w:vAlign w:val="center"/>
          </w:tcPr>
          <w:p w14:paraId="64CDD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6D3CB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4A521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4592D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6" w:type="pct"/>
            <w:vAlign w:val="center"/>
          </w:tcPr>
          <w:p w14:paraId="090C4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20E76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50AB1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5490B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28955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4" w:type="pct"/>
            <w:vAlign w:val="center"/>
          </w:tcPr>
          <w:p w14:paraId="7DB5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657" w:type="pct"/>
            <w:vMerge w:val="continue"/>
            <w:vAlign w:val="center"/>
          </w:tcPr>
          <w:p w14:paraId="37EBF765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70" w:type="pct"/>
            <w:vMerge w:val="continue"/>
            <w:vAlign w:val="center"/>
          </w:tcPr>
          <w:p w14:paraId="1DDAB6C1">
            <w:pPr>
              <w:jc w:val="center"/>
              <w:rPr>
                <w:b w:val="0"/>
                <w:bCs w:val="0"/>
              </w:rPr>
            </w:pPr>
          </w:p>
        </w:tc>
      </w:tr>
      <w:tr w14:paraId="5EDD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61" w:type="pct"/>
            <w:vAlign w:val="center"/>
          </w:tcPr>
          <w:p w14:paraId="08650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61" w:type="pct"/>
            <w:vAlign w:val="center"/>
          </w:tcPr>
          <w:p w14:paraId="22324533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16" w:type="pct"/>
            <w:vAlign w:val="center"/>
          </w:tcPr>
          <w:p w14:paraId="6A5260E7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61" w:type="pct"/>
            <w:vAlign w:val="center"/>
          </w:tcPr>
          <w:p w14:paraId="0E69F080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164" w:type="pct"/>
            <w:vAlign w:val="center"/>
          </w:tcPr>
          <w:p w14:paraId="7A423768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0D08531C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243" w:type="pct"/>
            <w:vAlign w:val="center"/>
          </w:tcPr>
          <w:p w14:paraId="65C0958F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2B9FC63F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1B3B7C21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7EC54218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6" w:type="pct"/>
            <w:vAlign w:val="center"/>
          </w:tcPr>
          <w:p w14:paraId="3B3265DD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5837CD4A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7BEB25D9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26" w:type="pct"/>
            <w:vAlign w:val="center"/>
          </w:tcPr>
          <w:p w14:paraId="6D3C23F8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243" w:type="pct"/>
            <w:vAlign w:val="center"/>
          </w:tcPr>
          <w:p w14:paraId="706BC421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24" w:type="pct"/>
            <w:vAlign w:val="center"/>
          </w:tcPr>
          <w:p w14:paraId="6A75BAAC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657" w:type="pct"/>
            <w:vAlign w:val="center"/>
          </w:tcPr>
          <w:p w14:paraId="1CC7D336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70" w:type="pct"/>
            <w:vAlign w:val="center"/>
          </w:tcPr>
          <w:p w14:paraId="29E3E045">
            <w:pPr>
              <w:jc w:val="center"/>
              <w:rPr>
                <w:b w:val="0"/>
                <w:bCs w:val="0"/>
              </w:rPr>
            </w:pPr>
          </w:p>
        </w:tc>
      </w:tr>
      <w:tr w14:paraId="35F8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965" w:type="pct"/>
            <w:gridSpan w:val="5"/>
            <w:vAlign w:val="center"/>
          </w:tcPr>
          <w:p w14:paraId="3950E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税率</w:t>
            </w:r>
          </w:p>
        </w:tc>
        <w:tc>
          <w:tcPr>
            <w:tcW w:w="812" w:type="pct"/>
            <w:gridSpan w:val="3"/>
            <w:vAlign w:val="center"/>
          </w:tcPr>
          <w:p w14:paraId="5F2AB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35278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1AAAA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6410F570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5F707EDF">
            <w:pPr>
              <w:jc w:val="center"/>
              <w:rPr>
                <w:b w:val="0"/>
                <w:bCs w:val="0"/>
              </w:rPr>
            </w:pPr>
          </w:p>
        </w:tc>
      </w:tr>
      <w:tr w14:paraId="2D9D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965" w:type="pct"/>
            <w:gridSpan w:val="5"/>
            <w:vAlign w:val="center"/>
          </w:tcPr>
          <w:p w14:paraId="39D72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总金额</w:t>
            </w:r>
          </w:p>
        </w:tc>
        <w:tc>
          <w:tcPr>
            <w:tcW w:w="812" w:type="pct"/>
            <w:gridSpan w:val="3"/>
            <w:vAlign w:val="center"/>
          </w:tcPr>
          <w:p w14:paraId="309C5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5D23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62F80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010CAEF5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001C824A">
            <w:pPr>
              <w:jc w:val="center"/>
              <w:rPr>
                <w:b w:val="0"/>
                <w:bCs w:val="0"/>
              </w:rPr>
            </w:pPr>
          </w:p>
        </w:tc>
      </w:tr>
      <w:tr w14:paraId="245A1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0" w:hRule="atLeast"/>
          <w:jc w:val="center"/>
        </w:trPr>
        <w:tc>
          <w:tcPr>
            <w:tcW w:w="965" w:type="pct"/>
            <w:gridSpan w:val="5"/>
            <w:vAlign w:val="center"/>
          </w:tcPr>
          <w:p w14:paraId="2161A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付款条件</w:t>
            </w:r>
          </w:p>
        </w:tc>
        <w:tc>
          <w:tcPr>
            <w:tcW w:w="812" w:type="pct"/>
            <w:gridSpan w:val="3"/>
            <w:vAlign w:val="center"/>
          </w:tcPr>
          <w:p w14:paraId="5FA5C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7C37B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7430C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26D174F4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737AD523">
            <w:pPr>
              <w:jc w:val="center"/>
              <w:rPr>
                <w:b w:val="0"/>
                <w:bCs w:val="0"/>
              </w:rPr>
            </w:pPr>
          </w:p>
        </w:tc>
      </w:tr>
      <w:tr w14:paraId="4E262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965" w:type="pct"/>
            <w:gridSpan w:val="5"/>
            <w:vAlign w:val="center"/>
          </w:tcPr>
          <w:p w14:paraId="6B4BF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交期</w:t>
            </w:r>
          </w:p>
        </w:tc>
        <w:tc>
          <w:tcPr>
            <w:tcW w:w="812" w:type="pct"/>
            <w:gridSpan w:val="3"/>
            <w:vAlign w:val="center"/>
          </w:tcPr>
          <w:p w14:paraId="29102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13D94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70DEE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161CC6E8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35936C36">
            <w:pPr>
              <w:jc w:val="center"/>
              <w:rPr>
                <w:b w:val="0"/>
                <w:bCs w:val="0"/>
              </w:rPr>
            </w:pPr>
          </w:p>
        </w:tc>
      </w:tr>
      <w:tr w14:paraId="325D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0" w:hRule="atLeast"/>
          <w:jc w:val="center"/>
        </w:trPr>
        <w:tc>
          <w:tcPr>
            <w:tcW w:w="965" w:type="pct"/>
            <w:gridSpan w:val="5"/>
            <w:vAlign w:val="center"/>
          </w:tcPr>
          <w:p w14:paraId="32C71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</w:t>
            </w:r>
          </w:p>
        </w:tc>
        <w:tc>
          <w:tcPr>
            <w:tcW w:w="812" w:type="pct"/>
            <w:gridSpan w:val="3"/>
            <w:vAlign w:val="center"/>
          </w:tcPr>
          <w:p w14:paraId="18763BA5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42886E3C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12" w:type="pct"/>
            <w:gridSpan w:val="3"/>
            <w:vAlign w:val="center"/>
          </w:tcPr>
          <w:p w14:paraId="0949A586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1225" w:type="pct"/>
            <w:gridSpan w:val="3"/>
            <w:vAlign w:val="center"/>
          </w:tcPr>
          <w:p w14:paraId="16A41F15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07EA6F4A">
            <w:pPr>
              <w:jc w:val="center"/>
              <w:rPr>
                <w:b w:val="0"/>
                <w:bCs w:val="0"/>
              </w:rPr>
            </w:pPr>
          </w:p>
        </w:tc>
      </w:tr>
    </w:tbl>
    <w:p w14:paraId="5A16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GLTX-JY-15-01-A询比价单。</w:t>
      </w:r>
    </w:p>
    <w:sectPr>
      <w:pgSz w:w="16157" w:h="11906" w:orient="landscape"/>
      <w:pgMar w:top="1746" w:right="1440" w:bottom="1746" w:left="144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8D60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FC975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FC975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0ODA1MTA4MTc0ZDMwYTE2NzkzOTQ4MjY3MzNiZjIifQ=="/>
  </w:docVars>
  <w:rsids>
    <w:rsidRoot w:val="00000000"/>
    <w:rsid w:val="00771B68"/>
    <w:rsid w:val="008E554B"/>
    <w:rsid w:val="00902C2A"/>
    <w:rsid w:val="009B6DC5"/>
    <w:rsid w:val="00FB4547"/>
    <w:rsid w:val="03653EFA"/>
    <w:rsid w:val="0373011A"/>
    <w:rsid w:val="04772A14"/>
    <w:rsid w:val="04E86B91"/>
    <w:rsid w:val="056D52E8"/>
    <w:rsid w:val="059D3E1F"/>
    <w:rsid w:val="05B66C8F"/>
    <w:rsid w:val="067032E2"/>
    <w:rsid w:val="07133C6D"/>
    <w:rsid w:val="0721282E"/>
    <w:rsid w:val="08517143"/>
    <w:rsid w:val="08865274"/>
    <w:rsid w:val="08A07782"/>
    <w:rsid w:val="0A4273F8"/>
    <w:rsid w:val="0A456833"/>
    <w:rsid w:val="0AC91212"/>
    <w:rsid w:val="0B2B3C7B"/>
    <w:rsid w:val="0B30303F"/>
    <w:rsid w:val="0BB35A1E"/>
    <w:rsid w:val="0DB31D06"/>
    <w:rsid w:val="0E1E1875"/>
    <w:rsid w:val="0EA33B28"/>
    <w:rsid w:val="0EF62BE3"/>
    <w:rsid w:val="0F607C6B"/>
    <w:rsid w:val="0F9718DF"/>
    <w:rsid w:val="104A4BA3"/>
    <w:rsid w:val="10F60887"/>
    <w:rsid w:val="11F528ED"/>
    <w:rsid w:val="12086AC4"/>
    <w:rsid w:val="16866209"/>
    <w:rsid w:val="16A5156A"/>
    <w:rsid w:val="16BC1C2B"/>
    <w:rsid w:val="17A27073"/>
    <w:rsid w:val="17B9260F"/>
    <w:rsid w:val="17E4768B"/>
    <w:rsid w:val="196565AA"/>
    <w:rsid w:val="1A405192"/>
    <w:rsid w:val="1AAD645B"/>
    <w:rsid w:val="1AE31E7C"/>
    <w:rsid w:val="1AE6371B"/>
    <w:rsid w:val="1B397CEE"/>
    <w:rsid w:val="1B3F107D"/>
    <w:rsid w:val="1B506DE6"/>
    <w:rsid w:val="1B94681B"/>
    <w:rsid w:val="1C8B457A"/>
    <w:rsid w:val="1CB17D58"/>
    <w:rsid w:val="1D456821"/>
    <w:rsid w:val="1D6D1ED1"/>
    <w:rsid w:val="1E6C3F37"/>
    <w:rsid w:val="203B62B7"/>
    <w:rsid w:val="20436F19"/>
    <w:rsid w:val="204C2272"/>
    <w:rsid w:val="205E1FA5"/>
    <w:rsid w:val="20EC5803"/>
    <w:rsid w:val="21240AF9"/>
    <w:rsid w:val="217001E2"/>
    <w:rsid w:val="21CA5B44"/>
    <w:rsid w:val="21D20555"/>
    <w:rsid w:val="22680EB9"/>
    <w:rsid w:val="22B365D8"/>
    <w:rsid w:val="237F295E"/>
    <w:rsid w:val="23812232"/>
    <w:rsid w:val="238B4E5F"/>
    <w:rsid w:val="246A716A"/>
    <w:rsid w:val="24D17D91"/>
    <w:rsid w:val="252437BD"/>
    <w:rsid w:val="255D6CCF"/>
    <w:rsid w:val="25FE400E"/>
    <w:rsid w:val="26393298"/>
    <w:rsid w:val="26EA27E4"/>
    <w:rsid w:val="26FE003E"/>
    <w:rsid w:val="28221B0A"/>
    <w:rsid w:val="287E1436"/>
    <w:rsid w:val="298E56A9"/>
    <w:rsid w:val="2A685EFA"/>
    <w:rsid w:val="2A7C19A5"/>
    <w:rsid w:val="2B7E20B3"/>
    <w:rsid w:val="2B9920E3"/>
    <w:rsid w:val="2BA2121F"/>
    <w:rsid w:val="2BB1567F"/>
    <w:rsid w:val="2CCD0296"/>
    <w:rsid w:val="2E383E35"/>
    <w:rsid w:val="2ED601EC"/>
    <w:rsid w:val="2F462582"/>
    <w:rsid w:val="2F8F3F29"/>
    <w:rsid w:val="2FEF49C8"/>
    <w:rsid w:val="2FF81ACE"/>
    <w:rsid w:val="3034687E"/>
    <w:rsid w:val="32FD564D"/>
    <w:rsid w:val="34E72111"/>
    <w:rsid w:val="35661288"/>
    <w:rsid w:val="35773495"/>
    <w:rsid w:val="35B46497"/>
    <w:rsid w:val="3619454C"/>
    <w:rsid w:val="36B50719"/>
    <w:rsid w:val="37070849"/>
    <w:rsid w:val="37F25055"/>
    <w:rsid w:val="386D0B7F"/>
    <w:rsid w:val="39162FC5"/>
    <w:rsid w:val="396C7089"/>
    <w:rsid w:val="39B0341A"/>
    <w:rsid w:val="3B051543"/>
    <w:rsid w:val="3CCB2319"/>
    <w:rsid w:val="3CDE029E"/>
    <w:rsid w:val="3D1141CF"/>
    <w:rsid w:val="3D515E31"/>
    <w:rsid w:val="3D69400B"/>
    <w:rsid w:val="3D850719"/>
    <w:rsid w:val="3DB57251"/>
    <w:rsid w:val="3DBD6105"/>
    <w:rsid w:val="3E4E4FAF"/>
    <w:rsid w:val="3E832EAB"/>
    <w:rsid w:val="3EF75647"/>
    <w:rsid w:val="412D70FE"/>
    <w:rsid w:val="41961147"/>
    <w:rsid w:val="421F738E"/>
    <w:rsid w:val="42894808"/>
    <w:rsid w:val="43E51F12"/>
    <w:rsid w:val="44F67775"/>
    <w:rsid w:val="45F11042"/>
    <w:rsid w:val="460074D7"/>
    <w:rsid w:val="479003E6"/>
    <w:rsid w:val="47E210AF"/>
    <w:rsid w:val="49755AE6"/>
    <w:rsid w:val="4A952508"/>
    <w:rsid w:val="4AA3092D"/>
    <w:rsid w:val="4AA77F21"/>
    <w:rsid w:val="4B054C48"/>
    <w:rsid w:val="4BE56F53"/>
    <w:rsid w:val="4BF47196"/>
    <w:rsid w:val="4C143394"/>
    <w:rsid w:val="4CCA6634"/>
    <w:rsid w:val="4CEA2347"/>
    <w:rsid w:val="4DC94652"/>
    <w:rsid w:val="4E6B74B7"/>
    <w:rsid w:val="4EDD6607"/>
    <w:rsid w:val="4EF70D4B"/>
    <w:rsid w:val="4EFA6E6F"/>
    <w:rsid w:val="4F652159"/>
    <w:rsid w:val="50302CB9"/>
    <w:rsid w:val="505226DD"/>
    <w:rsid w:val="526606C2"/>
    <w:rsid w:val="526F3A1A"/>
    <w:rsid w:val="52F263F9"/>
    <w:rsid w:val="534704F3"/>
    <w:rsid w:val="53F54ADB"/>
    <w:rsid w:val="5415239F"/>
    <w:rsid w:val="548D322A"/>
    <w:rsid w:val="56382375"/>
    <w:rsid w:val="56705FB3"/>
    <w:rsid w:val="574F5BC8"/>
    <w:rsid w:val="57864DD5"/>
    <w:rsid w:val="57D32355"/>
    <w:rsid w:val="58C16652"/>
    <w:rsid w:val="59B60181"/>
    <w:rsid w:val="59BD32BD"/>
    <w:rsid w:val="5A9F0C15"/>
    <w:rsid w:val="5AE900E2"/>
    <w:rsid w:val="5B8A3673"/>
    <w:rsid w:val="5B9B13DC"/>
    <w:rsid w:val="5D0E3E30"/>
    <w:rsid w:val="5D6B3030"/>
    <w:rsid w:val="5F0454EA"/>
    <w:rsid w:val="5F9143F3"/>
    <w:rsid w:val="5FC86518"/>
    <w:rsid w:val="5FE84E0C"/>
    <w:rsid w:val="60121E89"/>
    <w:rsid w:val="6146003C"/>
    <w:rsid w:val="62683FE2"/>
    <w:rsid w:val="64E5191A"/>
    <w:rsid w:val="660364FC"/>
    <w:rsid w:val="66D659BE"/>
    <w:rsid w:val="670D5158"/>
    <w:rsid w:val="672524A2"/>
    <w:rsid w:val="677D0530"/>
    <w:rsid w:val="67C223E6"/>
    <w:rsid w:val="68282249"/>
    <w:rsid w:val="683E1A6D"/>
    <w:rsid w:val="69635503"/>
    <w:rsid w:val="698F426C"/>
    <w:rsid w:val="6A260536"/>
    <w:rsid w:val="6ABC4ECB"/>
    <w:rsid w:val="6AE0505D"/>
    <w:rsid w:val="6B4078AA"/>
    <w:rsid w:val="6CBF282C"/>
    <w:rsid w:val="6CD97FB6"/>
    <w:rsid w:val="6D9143ED"/>
    <w:rsid w:val="6DA560EA"/>
    <w:rsid w:val="6E5673E4"/>
    <w:rsid w:val="6EB64C33"/>
    <w:rsid w:val="6F5953DE"/>
    <w:rsid w:val="6FD9651F"/>
    <w:rsid w:val="721E46BD"/>
    <w:rsid w:val="73D6524F"/>
    <w:rsid w:val="73E3171A"/>
    <w:rsid w:val="742A559B"/>
    <w:rsid w:val="74911176"/>
    <w:rsid w:val="74934EEE"/>
    <w:rsid w:val="752C70F1"/>
    <w:rsid w:val="766C59F7"/>
    <w:rsid w:val="76C770D1"/>
    <w:rsid w:val="76FF2D0F"/>
    <w:rsid w:val="78280044"/>
    <w:rsid w:val="7840538D"/>
    <w:rsid w:val="788A2AAC"/>
    <w:rsid w:val="78A91184"/>
    <w:rsid w:val="78C87131"/>
    <w:rsid w:val="78DB6E64"/>
    <w:rsid w:val="793A6280"/>
    <w:rsid w:val="7A57076C"/>
    <w:rsid w:val="7AA634A2"/>
    <w:rsid w:val="7AA67374"/>
    <w:rsid w:val="7ADB314B"/>
    <w:rsid w:val="7B9A6B62"/>
    <w:rsid w:val="7BBF481B"/>
    <w:rsid w:val="7BE2675B"/>
    <w:rsid w:val="7D3134F6"/>
    <w:rsid w:val="7D787377"/>
    <w:rsid w:val="7DBD4D8A"/>
    <w:rsid w:val="7DBF0B02"/>
    <w:rsid w:val="7E8137B3"/>
    <w:rsid w:val="7EAB552B"/>
    <w:rsid w:val="7EB42631"/>
    <w:rsid w:val="7FB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paragraph" w:styleId="12">
    <w:name w:val="List Paragraph"/>
    <w:basedOn w:val="1"/>
    <w:qFormat/>
    <w:uiPriority w:val="99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1312</Words>
  <Characters>1385</Characters>
  <Lines>0</Lines>
  <Paragraphs>0</Paragraphs>
  <TotalTime>1075</TotalTime>
  <ScaleCrop>false</ScaleCrop>
  <LinksUpToDate>false</LinksUpToDate>
  <CharactersWithSpaces>1407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2025-09-03T01:25:00Z</dcterms:created>
  <dc:creator>Administrator</dc:creator>
  <cp:lastModifiedBy>Administrator</cp:lastModifiedBy>
  <cp:lastPrinted>2025-10-15T01:00:38Z</cp:lastPrinted>
  <dcterms:modified xsi:type="dcterms:W3CDTF">2025-10-15T01:06:55Z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eyJoZGlkIjoiYjNmMzNmNzE3MDlmMDUyNGVkMzAxYzhkNDcwZDE1NzIifQ==</vt:lpwstr>
  </property>
  <property fmtid="{D5CDD505-2E9C-101B-9397-08002B2CF9AE}" pid="4" name="ICV">
    <vt:lpwstr>0E1113356B5C423AB733B2E1EB7EBA01_13</vt:lpwstr>
  </property>
</Properties>
</file>