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themeColor="background1"/>
  <w:body>
    <w:p w14:paraId="1932C226">
      <w:pPr>
        <w:adjustRightInd w:val="0"/>
        <w:snapToGrid w:val="0"/>
        <w:spacing w:beforeLines="100" w:afterLines="100" w:line="440" w:lineRule="exact"/>
        <w:outlineLvl w:val="0"/>
        <w:rPr>
          <w:rFonts w:ascii="黑体" w:hAnsi="黑体" w:eastAsia="黑体" w:cs="黑体"/>
          <w:b/>
          <w:sz w:val="28"/>
          <w:szCs w:val="28"/>
          <w:lang w:eastAsia="zh-CN"/>
        </w:rPr>
      </w:pPr>
      <w:r>
        <w:rPr>
          <w:rFonts w:hint="eastAsia" w:ascii="黑体" w:hAnsi="黑体" w:eastAsia="黑体" w:cs="黑体"/>
          <w:b/>
          <w:sz w:val="28"/>
          <w:szCs w:val="28"/>
          <w:lang w:eastAsia="zh-CN"/>
        </w:rPr>
        <w:t>1、目的</w:t>
      </w:r>
    </w:p>
    <w:p w14:paraId="43D50616">
      <w:pPr>
        <w:pStyle w:val="27"/>
        <w:adjustRightInd w:val="0"/>
        <w:snapToGrid w:val="0"/>
        <w:spacing w:line="440" w:lineRule="exact"/>
        <w:ind w:firstLine="560"/>
        <w:rPr>
          <w:rFonts w:ascii="宋体" w:hAnsi="宋体" w:cs="宋体"/>
          <w:sz w:val="28"/>
          <w:szCs w:val="28"/>
          <w:lang w:val="zh-CN" w:eastAsia="zh-CN" w:bidi="zh-CN"/>
        </w:rPr>
      </w:pPr>
      <w:r>
        <w:rPr>
          <w:rFonts w:hint="eastAsia" w:ascii="宋体" w:hAnsi="宋体" w:cs="宋体"/>
          <w:sz w:val="28"/>
          <w:szCs w:val="28"/>
          <w:lang w:val="zh-CN" w:eastAsia="zh-CN" w:bidi="zh-CN"/>
        </w:rPr>
        <w:t>确保供应链的安全、可靠和持续符合质量要求，通过严苛的准入、持续的开发和动态评价，构建一个安全可靠、响应迅速、合规透明的供应链体系。降低运营风险并满足法规合规性。</w:t>
      </w:r>
    </w:p>
    <w:p w14:paraId="64E81D11">
      <w:pPr>
        <w:adjustRightInd w:val="0"/>
        <w:snapToGrid w:val="0"/>
        <w:spacing w:beforeLines="100" w:afterLines="100" w:line="440" w:lineRule="exact"/>
        <w:outlineLvl w:val="0"/>
        <w:rPr>
          <w:rFonts w:ascii="黑体" w:hAnsi="黑体" w:eastAsia="黑体" w:cs="黑体"/>
          <w:b/>
          <w:sz w:val="28"/>
          <w:szCs w:val="28"/>
          <w:lang w:eastAsia="zh-CN"/>
        </w:rPr>
      </w:pPr>
      <w:r>
        <w:rPr>
          <w:rFonts w:hint="eastAsia" w:ascii="黑体" w:hAnsi="黑体" w:eastAsia="黑体" w:cs="黑体"/>
          <w:b/>
          <w:sz w:val="28"/>
          <w:szCs w:val="28"/>
          <w:lang w:eastAsia="zh-CN"/>
        </w:rPr>
        <w:t>2、范围</w:t>
      </w:r>
    </w:p>
    <w:p w14:paraId="73CFEA9F">
      <w:pPr>
        <w:pStyle w:val="27"/>
        <w:adjustRightInd w:val="0"/>
        <w:snapToGrid w:val="0"/>
        <w:spacing w:line="440" w:lineRule="exact"/>
        <w:ind w:firstLine="560"/>
        <w:rPr>
          <w:rFonts w:ascii="宋体" w:hAnsi="宋体" w:cs="宋体"/>
          <w:sz w:val="28"/>
          <w:szCs w:val="28"/>
          <w:lang w:val="zh-CN" w:eastAsia="zh-CN" w:bidi="zh-CN"/>
        </w:rPr>
      </w:pPr>
      <w:r>
        <w:rPr>
          <w:rFonts w:hint="eastAsia" w:ascii="宋体" w:hAnsi="宋体" w:cs="宋体"/>
          <w:sz w:val="28"/>
          <w:szCs w:val="28"/>
          <w:lang w:val="zh-CN" w:eastAsia="zh-CN" w:bidi="zh-CN"/>
        </w:rPr>
        <w:t>适用于公司</w:t>
      </w:r>
      <w:r>
        <w:rPr>
          <w:rFonts w:hint="eastAsia" w:ascii="宋体" w:hAnsi="宋体" w:cs="宋体"/>
          <w:sz w:val="28"/>
          <w:szCs w:val="28"/>
          <w:lang w:eastAsia="zh-CN" w:bidi="zh-CN"/>
        </w:rPr>
        <w:t>供应商开发与评价管理程序</w:t>
      </w:r>
      <w:r>
        <w:rPr>
          <w:rFonts w:hint="eastAsia" w:ascii="宋体" w:hAnsi="宋体" w:cs="宋体"/>
          <w:sz w:val="28"/>
          <w:szCs w:val="28"/>
          <w:lang w:val="zh-CN" w:eastAsia="zh-CN" w:bidi="zh-CN"/>
        </w:rPr>
        <w:t>要求。</w:t>
      </w:r>
    </w:p>
    <w:p w14:paraId="2D81D0F0">
      <w:pPr>
        <w:adjustRightInd w:val="0"/>
        <w:snapToGrid w:val="0"/>
        <w:spacing w:beforeLines="100" w:afterLines="100" w:line="440" w:lineRule="exact"/>
        <w:outlineLvl w:val="0"/>
        <w:rPr>
          <w:rFonts w:ascii="黑体" w:hAnsi="黑体" w:eastAsia="黑体" w:cs="黑体"/>
          <w:b/>
          <w:sz w:val="28"/>
          <w:szCs w:val="28"/>
          <w:lang w:eastAsia="zh-CN"/>
        </w:rPr>
      </w:pPr>
      <w:r>
        <w:rPr>
          <w:rFonts w:hint="eastAsia" w:ascii="黑体" w:hAnsi="黑体" w:eastAsia="黑体" w:cs="黑体"/>
          <w:b/>
          <w:sz w:val="28"/>
          <w:szCs w:val="28"/>
          <w:lang w:eastAsia="zh-CN"/>
        </w:rPr>
        <w:t>3、术语和定义</w:t>
      </w:r>
    </w:p>
    <w:tbl>
      <w:tblPr>
        <w:tblStyle w:val="12"/>
        <w:tblW w:w="893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14"/>
        <w:gridCol w:w="1365"/>
        <w:gridCol w:w="6652"/>
      </w:tblGrid>
      <w:tr w14:paraId="14E06F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54" w:hRule="atLeast"/>
        </w:trPr>
        <w:tc>
          <w:tcPr>
            <w:tcW w:w="914" w:type="dxa"/>
          </w:tcPr>
          <w:p w14:paraId="3AB0DB99">
            <w:pPr>
              <w:widowControl w:val="0"/>
              <w:spacing w:line="360" w:lineRule="auto"/>
              <w:jc w:val="center"/>
              <w:rPr>
                <w:rFonts w:ascii="黑体" w:hAnsi="黑体" w:eastAsia="黑体" w:cs="黑体"/>
                <w:sz w:val="28"/>
                <w:szCs w:val="28"/>
                <w:lang w:eastAsia="zh-CN"/>
              </w:rPr>
            </w:pPr>
            <w:r>
              <w:rPr>
                <w:rFonts w:hint="eastAsia" w:ascii="黑体" w:hAnsi="黑体" w:eastAsia="黑体" w:cs="黑体"/>
                <w:sz w:val="28"/>
                <w:szCs w:val="28"/>
                <w:lang w:eastAsia="zh-CN"/>
              </w:rPr>
              <w:t>序号</w:t>
            </w:r>
          </w:p>
        </w:tc>
        <w:tc>
          <w:tcPr>
            <w:tcW w:w="1365" w:type="dxa"/>
          </w:tcPr>
          <w:p w14:paraId="695E0E40">
            <w:pPr>
              <w:widowControl w:val="0"/>
              <w:spacing w:line="360" w:lineRule="auto"/>
              <w:jc w:val="center"/>
              <w:rPr>
                <w:rFonts w:ascii="黑体" w:hAnsi="黑体" w:eastAsia="黑体" w:cs="黑体"/>
                <w:sz w:val="28"/>
                <w:szCs w:val="28"/>
                <w:lang w:eastAsia="zh-CN"/>
              </w:rPr>
            </w:pPr>
            <w:r>
              <w:rPr>
                <w:rFonts w:hint="eastAsia" w:ascii="黑体" w:hAnsi="黑体" w:eastAsia="黑体" w:cs="黑体"/>
                <w:sz w:val="28"/>
                <w:szCs w:val="28"/>
                <w:lang w:eastAsia="zh-CN"/>
              </w:rPr>
              <w:t>术语</w:t>
            </w:r>
          </w:p>
        </w:tc>
        <w:tc>
          <w:tcPr>
            <w:tcW w:w="6652" w:type="dxa"/>
          </w:tcPr>
          <w:p w14:paraId="06FFE754">
            <w:pPr>
              <w:widowControl w:val="0"/>
              <w:spacing w:line="360" w:lineRule="auto"/>
              <w:jc w:val="center"/>
              <w:rPr>
                <w:rFonts w:ascii="黑体" w:hAnsi="黑体" w:eastAsia="黑体" w:cs="黑体"/>
                <w:sz w:val="28"/>
                <w:szCs w:val="28"/>
                <w:lang w:eastAsia="zh-CN"/>
              </w:rPr>
            </w:pPr>
            <w:r>
              <w:rPr>
                <w:rFonts w:hint="eastAsia" w:ascii="黑体" w:hAnsi="黑体" w:eastAsia="黑体" w:cs="黑体"/>
                <w:sz w:val="28"/>
                <w:szCs w:val="28"/>
                <w:lang w:eastAsia="zh-CN"/>
              </w:rPr>
              <w:t>定       义</w:t>
            </w:r>
          </w:p>
        </w:tc>
      </w:tr>
      <w:tr w14:paraId="63EE71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14" w:type="dxa"/>
            <w:vAlign w:val="center"/>
          </w:tcPr>
          <w:p w14:paraId="1B979684">
            <w:pPr>
              <w:widowControl w:val="0"/>
              <w:spacing w:line="276" w:lineRule="auto"/>
              <w:jc w:val="center"/>
              <w:rPr>
                <w:rFonts w:ascii="Times New Roman" w:hAnsi="Times New Roman" w:eastAsiaTheme="minorEastAsia"/>
                <w:lang w:eastAsia="zh-CN"/>
              </w:rPr>
            </w:pPr>
            <w:r>
              <w:rPr>
                <w:rFonts w:ascii="Times New Roman" w:hAnsi="Times New Roman"/>
                <w:lang w:eastAsia="zh-CN"/>
              </w:rPr>
              <w:t>3.1</w:t>
            </w:r>
          </w:p>
        </w:tc>
        <w:tc>
          <w:tcPr>
            <w:tcW w:w="1365" w:type="dxa"/>
            <w:vAlign w:val="center"/>
          </w:tcPr>
          <w:p w14:paraId="720AFBFD">
            <w:pPr>
              <w:spacing w:before="36" w:line="278" w:lineRule="auto"/>
              <w:ind w:left="10" w:hanging="6"/>
              <w:rPr>
                <w:rFonts w:ascii="宋体" w:hAnsi="宋体"/>
                <w:lang w:eastAsia="zh-CN"/>
              </w:rPr>
            </w:pPr>
            <w:r>
              <w:rPr>
                <w:rFonts w:hint="eastAsia" w:ascii="宋体" w:hAnsi="宋体"/>
                <w:lang w:eastAsia="zh-CN"/>
              </w:rPr>
              <w:t>供应商评价</w:t>
            </w:r>
          </w:p>
        </w:tc>
        <w:tc>
          <w:tcPr>
            <w:tcW w:w="6652" w:type="dxa"/>
            <w:vAlign w:val="center"/>
          </w:tcPr>
          <w:p w14:paraId="6BDB8C4D">
            <w:pPr>
              <w:spacing w:before="36" w:line="278" w:lineRule="auto"/>
              <w:ind w:left="10" w:hanging="6"/>
              <w:rPr>
                <w:rFonts w:ascii="宋体" w:hAnsi="宋体"/>
                <w:lang w:eastAsia="zh-CN"/>
              </w:rPr>
            </w:pPr>
            <w:r>
              <w:rPr>
                <w:rFonts w:hint="eastAsia" w:ascii="宋体" w:hAnsi="宋体"/>
                <w:lang w:eastAsia="zh-CN"/>
              </w:rPr>
              <w:t>指对供应商合规经营能力、技术加工能力、质量保证能力、成本价格水平、企业合作意愿等方面进行评估，以确定供应商是否满足公司对供应商管理要求的过程。</w:t>
            </w:r>
          </w:p>
        </w:tc>
      </w:tr>
      <w:tr w14:paraId="7CB343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14" w:type="dxa"/>
            <w:vAlign w:val="center"/>
          </w:tcPr>
          <w:p w14:paraId="350447E2">
            <w:pPr>
              <w:widowControl w:val="0"/>
              <w:spacing w:line="276" w:lineRule="auto"/>
              <w:jc w:val="center"/>
              <w:rPr>
                <w:rFonts w:ascii="Times New Roman" w:hAnsi="Times New Roman"/>
                <w:lang w:eastAsia="zh-CN"/>
              </w:rPr>
            </w:pPr>
            <w:r>
              <w:rPr>
                <w:rFonts w:ascii="Times New Roman" w:hAnsi="Times New Roman"/>
                <w:lang w:eastAsia="zh-CN"/>
              </w:rPr>
              <w:t>3.2</w:t>
            </w:r>
          </w:p>
        </w:tc>
        <w:tc>
          <w:tcPr>
            <w:tcW w:w="1365" w:type="dxa"/>
            <w:vAlign w:val="center"/>
          </w:tcPr>
          <w:p w14:paraId="6525F99A">
            <w:pPr>
              <w:spacing w:before="36" w:line="278" w:lineRule="auto"/>
              <w:ind w:left="10" w:hanging="6"/>
              <w:rPr>
                <w:rFonts w:ascii="宋体" w:hAnsi="宋体"/>
                <w:lang w:eastAsia="zh-CN"/>
              </w:rPr>
            </w:pPr>
            <w:r>
              <w:rPr>
                <w:rFonts w:hint="eastAsia" w:ascii="宋体" w:hAnsi="宋体"/>
                <w:lang w:eastAsia="zh-CN"/>
              </w:rPr>
              <w:t>初始评价</w:t>
            </w:r>
          </w:p>
        </w:tc>
        <w:tc>
          <w:tcPr>
            <w:tcW w:w="6652" w:type="dxa"/>
            <w:vAlign w:val="center"/>
          </w:tcPr>
          <w:p w14:paraId="6B446605">
            <w:pPr>
              <w:spacing w:before="36" w:line="278" w:lineRule="auto"/>
              <w:ind w:left="10" w:hanging="6"/>
              <w:rPr>
                <w:rFonts w:ascii="宋体" w:hAnsi="宋体"/>
                <w:lang w:eastAsia="zh-CN"/>
              </w:rPr>
            </w:pPr>
            <w:r>
              <w:rPr>
                <w:rFonts w:hint="eastAsia" w:ascii="宋体" w:hAnsi="宋体"/>
                <w:lang w:eastAsia="zh-CN"/>
              </w:rPr>
              <w:t>增项评价是对现有合格供应商扩大其批准承制范围、批准承制项目、增加 生产场地时，对供应商进行的评价。</w:t>
            </w:r>
          </w:p>
        </w:tc>
      </w:tr>
      <w:tr w14:paraId="5B7C63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14" w:type="dxa"/>
            <w:vAlign w:val="center"/>
          </w:tcPr>
          <w:p w14:paraId="32C10471">
            <w:pPr>
              <w:widowControl w:val="0"/>
              <w:spacing w:line="276" w:lineRule="auto"/>
              <w:jc w:val="center"/>
              <w:rPr>
                <w:rFonts w:ascii="Times New Roman" w:hAnsi="Times New Roman"/>
                <w:lang w:eastAsia="zh-CN"/>
              </w:rPr>
            </w:pPr>
            <w:r>
              <w:rPr>
                <w:rFonts w:ascii="Times New Roman" w:hAnsi="Times New Roman"/>
                <w:lang w:eastAsia="zh-CN"/>
              </w:rPr>
              <w:t>3.3</w:t>
            </w:r>
          </w:p>
        </w:tc>
        <w:tc>
          <w:tcPr>
            <w:tcW w:w="1365" w:type="dxa"/>
            <w:vAlign w:val="center"/>
          </w:tcPr>
          <w:p w14:paraId="26B998BF">
            <w:pPr>
              <w:spacing w:before="36" w:line="278" w:lineRule="auto"/>
              <w:ind w:left="10" w:hanging="6"/>
              <w:rPr>
                <w:rFonts w:ascii="宋体" w:hAnsi="宋体"/>
                <w:lang w:eastAsia="zh-CN"/>
              </w:rPr>
            </w:pPr>
            <w:r>
              <w:rPr>
                <w:rFonts w:hint="eastAsia" w:ascii="宋体" w:hAnsi="宋体"/>
                <w:lang w:eastAsia="zh-CN"/>
              </w:rPr>
              <w:t>变更评价</w:t>
            </w:r>
          </w:p>
        </w:tc>
        <w:tc>
          <w:tcPr>
            <w:tcW w:w="6652" w:type="dxa"/>
            <w:vAlign w:val="center"/>
          </w:tcPr>
          <w:p w14:paraId="7531BEB0">
            <w:pPr>
              <w:spacing w:before="36" w:line="278" w:lineRule="auto"/>
              <w:ind w:left="10" w:hanging="6"/>
              <w:rPr>
                <w:rFonts w:ascii="宋体" w:hAnsi="宋体"/>
                <w:lang w:eastAsia="zh-CN"/>
              </w:rPr>
            </w:pPr>
            <w:r>
              <w:rPr>
                <w:rFonts w:hint="eastAsia" w:ascii="宋体" w:hAnsi="宋体"/>
                <w:lang w:eastAsia="zh-CN"/>
              </w:rPr>
              <w:t>变更评价是指供应商批准信息发生变更时 (除增项评价外)，对供应商进行的评价。批准信息包括：名称、地址、批准范围(除增加范围)、批准状态等。</w:t>
            </w:r>
          </w:p>
        </w:tc>
      </w:tr>
      <w:tr w14:paraId="097C3C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14" w:type="dxa"/>
            <w:vAlign w:val="center"/>
          </w:tcPr>
          <w:p w14:paraId="760B725E">
            <w:pPr>
              <w:widowControl w:val="0"/>
              <w:spacing w:line="276" w:lineRule="auto"/>
              <w:jc w:val="center"/>
              <w:rPr>
                <w:rFonts w:ascii="Times New Roman" w:hAnsi="Times New Roman"/>
                <w:lang w:eastAsia="zh-CN"/>
              </w:rPr>
            </w:pPr>
            <w:r>
              <w:rPr>
                <w:rFonts w:ascii="Times New Roman" w:hAnsi="Times New Roman"/>
                <w:lang w:eastAsia="zh-CN"/>
              </w:rPr>
              <w:t>3.4</w:t>
            </w:r>
          </w:p>
        </w:tc>
        <w:tc>
          <w:tcPr>
            <w:tcW w:w="1365" w:type="dxa"/>
            <w:vAlign w:val="center"/>
          </w:tcPr>
          <w:p w14:paraId="6811DB09">
            <w:pPr>
              <w:spacing w:before="36" w:line="278" w:lineRule="auto"/>
              <w:ind w:left="10" w:hanging="6"/>
              <w:rPr>
                <w:rFonts w:ascii="宋体" w:hAnsi="宋体"/>
                <w:lang w:eastAsia="zh-CN"/>
              </w:rPr>
            </w:pPr>
            <w:r>
              <w:rPr>
                <w:rFonts w:hint="eastAsia" w:ascii="宋体" w:hAnsi="宋体"/>
                <w:lang w:eastAsia="zh-CN"/>
              </w:rPr>
              <w:t>例外评价</w:t>
            </w:r>
          </w:p>
        </w:tc>
        <w:tc>
          <w:tcPr>
            <w:tcW w:w="6652" w:type="dxa"/>
            <w:vAlign w:val="center"/>
          </w:tcPr>
          <w:p w14:paraId="7AA7640B">
            <w:pPr>
              <w:spacing w:before="36" w:line="278" w:lineRule="auto"/>
              <w:ind w:left="10" w:hanging="6"/>
              <w:rPr>
                <w:rFonts w:ascii="宋体" w:hAnsi="宋体"/>
                <w:lang w:eastAsia="zh-CN"/>
              </w:rPr>
            </w:pPr>
            <w:r>
              <w:rPr>
                <w:rFonts w:hint="eastAsia" w:ascii="宋体" w:hAnsi="宋体"/>
                <w:lang w:eastAsia="zh-CN"/>
              </w:rPr>
              <w:t>例外评价是指如需在现有合格供应商目录或合格供应商批准范围以外选择供应商时，进行一次性或紧急性采购的情况下，对供应商进行的评价。</w:t>
            </w:r>
          </w:p>
        </w:tc>
      </w:tr>
      <w:tr w14:paraId="23CAAC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14" w:type="dxa"/>
            <w:vAlign w:val="center"/>
          </w:tcPr>
          <w:p w14:paraId="4DBDBB62">
            <w:pPr>
              <w:widowControl w:val="0"/>
              <w:spacing w:line="276" w:lineRule="auto"/>
              <w:jc w:val="center"/>
              <w:rPr>
                <w:rFonts w:ascii="Times New Roman" w:hAnsi="Times New Roman"/>
                <w:lang w:eastAsia="zh-CN"/>
              </w:rPr>
            </w:pPr>
            <w:r>
              <w:rPr>
                <w:rFonts w:ascii="Times New Roman" w:hAnsi="Times New Roman"/>
                <w:lang w:eastAsia="zh-CN"/>
              </w:rPr>
              <w:t>3.5</w:t>
            </w:r>
          </w:p>
        </w:tc>
        <w:tc>
          <w:tcPr>
            <w:tcW w:w="1365" w:type="dxa"/>
            <w:vAlign w:val="center"/>
          </w:tcPr>
          <w:p w14:paraId="775C1B4C">
            <w:pPr>
              <w:spacing w:before="36" w:line="278" w:lineRule="auto"/>
              <w:ind w:left="10" w:hanging="6"/>
              <w:rPr>
                <w:rFonts w:ascii="宋体" w:hAnsi="宋体"/>
                <w:lang w:eastAsia="zh-CN"/>
              </w:rPr>
            </w:pPr>
            <w:r>
              <w:rPr>
                <w:rFonts w:hint="eastAsia" w:ascii="宋体" w:hAnsi="宋体"/>
                <w:lang w:eastAsia="zh-CN"/>
              </w:rPr>
              <w:t>供应商</w:t>
            </w:r>
          </w:p>
        </w:tc>
        <w:tc>
          <w:tcPr>
            <w:tcW w:w="6652" w:type="dxa"/>
            <w:vAlign w:val="center"/>
          </w:tcPr>
          <w:p w14:paraId="3EC05521">
            <w:pPr>
              <w:spacing w:before="36" w:line="278" w:lineRule="auto"/>
              <w:ind w:left="10" w:hanging="6"/>
              <w:rPr>
                <w:rFonts w:ascii="宋体" w:hAnsi="宋体"/>
                <w:lang w:eastAsia="zh-CN"/>
              </w:rPr>
            </w:pPr>
            <w:r>
              <w:rPr>
                <w:rFonts w:hint="eastAsia" w:ascii="宋体" w:hAnsi="宋体"/>
                <w:lang w:eastAsia="zh-CN"/>
              </w:rPr>
              <w:t>提供产品和服务的组织和个人。</w:t>
            </w:r>
          </w:p>
        </w:tc>
      </w:tr>
      <w:tr w14:paraId="550F72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14" w:type="dxa"/>
            <w:vAlign w:val="center"/>
          </w:tcPr>
          <w:p w14:paraId="4188F625">
            <w:pPr>
              <w:widowControl w:val="0"/>
              <w:spacing w:line="276" w:lineRule="auto"/>
              <w:jc w:val="center"/>
              <w:rPr>
                <w:rFonts w:ascii="Times New Roman" w:hAnsi="Times New Roman"/>
                <w:lang w:eastAsia="zh-CN"/>
              </w:rPr>
            </w:pPr>
            <w:r>
              <w:rPr>
                <w:rFonts w:ascii="Times New Roman" w:hAnsi="Times New Roman"/>
                <w:lang w:eastAsia="zh-CN"/>
              </w:rPr>
              <w:t>3.6</w:t>
            </w:r>
          </w:p>
        </w:tc>
        <w:tc>
          <w:tcPr>
            <w:tcW w:w="1365" w:type="dxa"/>
            <w:vAlign w:val="center"/>
          </w:tcPr>
          <w:p w14:paraId="2BCA560F">
            <w:pPr>
              <w:spacing w:before="36" w:line="278" w:lineRule="auto"/>
              <w:ind w:left="10" w:hanging="6"/>
              <w:rPr>
                <w:rFonts w:ascii="宋体" w:hAnsi="宋体"/>
                <w:lang w:eastAsia="zh-CN"/>
              </w:rPr>
            </w:pPr>
            <w:r>
              <w:rPr>
                <w:rFonts w:hint="eastAsia" w:ascii="宋体" w:hAnsi="宋体"/>
                <w:lang w:eastAsia="zh-CN"/>
              </w:rPr>
              <w:t>成品件</w:t>
            </w:r>
          </w:p>
        </w:tc>
        <w:tc>
          <w:tcPr>
            <w:tcW w:w="6652" w:type="dxa"/>
            <w:vAlign w:val="center"/>
          </w:tcPr>
          <w:p w14:paraId="7DBACE5C">
            <w:pPr>
              <w:spacing w:before="36" w:line="278" w:lineRule="auto"/>
              <w:ind w:left="10" w:hanging="6"/>
              <w:rPr>
                <w:rFonts w:ascii="宋体" w:hAnsi="宋体"/>
                <w:lang w:eastAsia="zh-CN"/>
              </w:rPr>
            </w:pPr>
            <w:r>
              <w:rPr>
                <w:rFonts w:hint="eastAsia" w:ascii="宋体" w:hAnsi="宋体"/>
                <w:lang w:eastAsia="zh-CN"/>
              </w:rPr>
              <w:t>由顾客提供或由顾客指定的供应商通过采购的形式获得的上机零组件、电子/电器设备或元件等。</w:t>
            </w:r>
          </w:p>
        </w:tc>
      </w:tr>
      <w:tr w14:paraId="3638E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14" w:type="dxa"/>
            <w:vAlign w:val="center"/>
          </w:tcPr>
          <w:p w14:paraId="6D14B096">
            <w:pPr>
              <w:widowControl w:val="0"/>
              <w:spacing w:line="276" w:lineRule="auto"/>
              <w:jc w:val="center"/>
              <w:rPr>
                <w:rFonts w:ascii="Times New Roman" w:hAnsi="Times New Roman"/>
                <w:lang w:eastAsia="zh-CN"/>
              </w:rPr>
            </w:pPr>
            <w:r>
              <w:rPr>
                <w:rFonts w:ascii="Times New Roman" w:hAnsi="Times New Roman"/>
                <w:lang w:eastAsia="zh-CN"/>
              </w:rPr>
              <w:t>3.7</w:t>
            </w:r>
          </w:p>
        </w:tc>
        <w:tc>
          <w:tcPr>
            <w:tcW w:w="1365" w:type="dxa"/>
            <w:vAlign w:val="center"/>
          </w:tcPr>
          <w:p w14:paraId="2F5C6D98">
            <w:pPr>
              <w:spacing w:before="36" w:line="278" w:lineRule="auto"/>
              <w:ind w:left="10" w:hanging="6"/>
              <w:rPr>
                <w:rFonts w:ascii="宋体" w:hAnsi="宋体"/>
                <w:lang w:eastAsia="zh-CN"/>
              </w:rPr>
            </w:pPr>
            <w:r>
              <w:rPr>
                <w:rFonts w:hint="eastAsia" w:ascii="宋体" w:hAnsi="宋体"/>
                <w:lang w:eastAsia="zh-CN"/>
              </w:rPr>
              <w:t>外包件</w:t>
            </w:r>
          </w:p>
        </w:tc>
        <w:tc>
          <w:tcPr>
            <w:tcW w:w="6652" w:type="dxa"/>
            <w:vAlign w:val="center"/>
          </w:tcPr>
          <w:p w14:paraId="761419C3">
            <w:pPr>
              <w:spacing w:before="36" w:line="278" w:lineRule="auto"/>
              <w:ind w:left="10" w:hanging="6"/>
              <w:rPr>
                <w:rFonts w:ascii="宋体" w:hAnsi="宋体"/>
                <w:lang w:eastAsia="zh-CN"/>
              </w:rPr>
            </w:pPr>
            <w:r>
              <w:rPr>
                <w:rFonts w:hint="eastAsia" w:ascii="宋体" w:hAnsi="宋体"/>
                <w:lang w:eastAsia="zh-CN"/>
              </w:rPr>
              <w:t>由外部提供的全工序或部分工序的零组件。</w:t>
            </w:r>
          </w:p>
        </w:tc>
      </w:tr>
    </w:tbl>
    <w:p w14:paraId="4560110A">
      <w:pPr>
        <w:adjustRightInd w:val="0"/>
        <w:snapToGrid w:val="0"/>
        <w:spacing w:beforeLines="100" w:afterLines="100" w:line="440" w:lineRule="exact"/>
        <w:outlineLvl w:val="0"/>
        <w:rPr>
          <w:rFonts w:ascii="黑体" w:hAnsi="黑体" w:eastAsia="黑体" w:cs="黑体"/>
          <w:b/>
          <w:sz w:val="28"/>
          <w:szCs w:val="28"/>
          <w:lang w:eastAsia="zh-CN"/>
        </w:rPr>
      </w:pPr>
    </w:p>
    <w:p w14:paraId="3117B31D">
      <w:pPr>
        <w:adjustRightInd w:val="0"/>
        <w:snapToGrid w:val="0"/>
        <w:spacing w:beforeLines="100" w:afterLines="100" w:line="440" w:lineRule="exact"/>
        <w:outlineLvl w:val="0"/>
        <w:rPr>
          <w:rFonts w:ascii="黑体" w:hAnsi="黑体" w:eastAsia="黑体" w:cs="黑体"/>
          <w:b/>
          <w:sz w:val="28"/>
          <w:szCs w:val="28"/>
          <w:lang w:eastAsia="zh-CN"/>
        </w:rPr>
      </w:pPr>
    </w:p>
    <w:p w14:paraId="2C6EEE83">
      <w:pPr>
        <w:adjustRightInd w:val="0"/>
        <w:snapToGrid w:val="0"/>
        <w:spacing w:beforeLines="100" w:afterLines="100" w:line="440" w:lineRule="exact"/>
        <w:outlineLvl w:val="0"/>
        <w:rPr>
          <w:rFonts w:ascii="黑体" w:hAnsi="黑体" w:eastAsia="黑体" w:cs="黑体"/>
          <w:b/>
          <w:sz w:val="28"/>
          <w:szCs w:val="28"/>
          <w:lang w:eastAsia="zh-CN"/>
        </w:rPr>
      </w:pPr>
      <w:r>
        <w:rPr>
          <w:rFonts w:hint="eastAsia" w:ascii="黑体" w:hAnsi="黑体" w:eastAsia="黑体" w:cs="黑体"/>
          <w:b/>
          <w:sz w:val="28"/>
          <w:szCs w:val="28"/>
          <w:lang w:eastAsia="zh-CN"/>
        </w:rPr>
        <w:t>4、职责和权限</w:t>
      </w:r>
    </w:p>
    <w:tbl>
      <w:tblPr>
        <w:tblStyle w:val="12"/>
        <w:tblW w:w="884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78"/>
        <w:gridCol w:w="6035"/>
        <w:gridCol w:w="1227"/>
      </w:tblGrid>
      <w:tr w14:paraId="12BB92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0" w:hRule="atLeast"/>
          <w:tblHeader/>
          <w:jc w:val="center"/>
        </w:trPr>
        <w:tc>
          <w:tcPr>
            <w:tcW w:w="1578" w:type="dxa"/>
            <w:vAlign w:val="center"/>
          </w:tcPr>
          <w:p w14:paraId="2BBE1435">
            <w:pPr>
              <w:adjustRightInd w:val="0"/>
              <w:snapToGrid w:val="0"/>
              <w:jc w:val="center"/>
              <w:rPr>
                <w:rFonts w:ascii="黑体" w:hAnsi="黑体" w:eastAsia="黑体" w:cs="黑体"/>
                <w:bCs/>
                <w:color w:val="000000"/>
                <w:sz w:val="28"/>
                <w:szCs w:val="28"/>
              </w:rPr>
            </w:pPr>
            <w:r>
              <w:rPr>
                <w:rFonts w:hint="eastAsia" w:ascii="黑体" w:hAnsi="黑体" w:eastAsia="黑体" w:cs="黑体"/>
                <w:bCs/>
                <w:color w:val="000000"/>
                <w:sz w:val="28"/>
                <w:szCs w:val="28"/>
              </w:rPr>
              <w:t>部门</w:t>
            </w:r>
          </w:p>
        </w:tc>
        <w:tc>
          <w:tcPr>
            <w:tcW w:w="6035" w:type="dxa"/>
            <w:vAlign w:val="center"/>
          </w:tcPr>
          <w:p w14:paraId="0EF777A3">
            <w:pPr>
              <w:adjustRightInd w:val="0"/>
              <w:snapToGrid w:val="0"/>
              <w:jc w:val="center"/>
              <w:rPr>
                <w:rFonts w:ascii="黑体" w:hAnsi="黑体" w:eastAsia="黑体" w:cs="黑体"/>
                <w:bCs/>
                <w:color w:val="000000"/>
                <w:sz w:val="28"/>
                <w:szCs w:val="28"/>
              </w:rPr>
            </w:pPr>
            <w:r>
              <w:rPr>
                <w:rFonts w:hint="eastAsia" w:ascii="黑体" w:hAnsi="黑体" w:eastAsia="黑体" w:cs="黑体"/>
                <w:bCs/>
                <w:color w:val="000000"/>
                <w:sz w:val="28"/>
                <w:szCs w:val="28"/>
              </w:rPr>
              <w:t>主要职责描述</w:t>
            </w:r>
          </w:p>
        </w:tc>
        <w:tc>
          <w:tcPr>
            <w:tcW w:w="1227" w:type="dxa"/>
            <w:vAlign w:val="center"/>
          </w:tcPr>
          <w:p w14:paraId="0D01AB33">
            <w:pPr>
              <w:adjustRightInd w:val="0"/>
              <w:snapToGrid w:val="0"/>
              <w:jc w:val="center"/>
              <w:rPr>
                <w:rFonts w:ascii="黑体" w:hAnsi="黑体" w:eastAsia="黑体" w:cs="黑体"/>
                <w:bCs/>
                <w:color w:val="000000"/>
                <w:sz w:val="28"/>
                <w:szCs w:val="28"/>
              </w:rPr>
            </w:pPr>
            <w:r>
              <w:rPr>
                <w:rFonts w:hint="eastAsia" w:ascii="黑体" w:hAnsi="黑体" w:eastAsia="黑体" w:cs="黑体"/>
                <w:bCs/>
                <w:color w:val="000000"/>
                <w:sz w:val="28"/>
                <w:szCs w:val="28"/>
              </w:rPr>
              <w:t>对应活动</w:t>
            </w:r>
          </w:p>
        </w:tc>
      </w:tr>
      <w:tr w14:paraId="2A834F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3" w:hRule="atLeast"/>
          <w:jc w:val="center"/>
        </w:trPr>
        <w:tc>
          <w:tcPr>
            <w:tcW w:w="1578" w:type="dxa"/>
            <w:vAlign w:val="center"/>
          </w:tcPr>
          <w:p w14:paraId="5D74FC31">
            <w:pPr>
              <w:adjustRightInd w:val="0"/>
              <w:snapToGrid w:val="0"/>
              <w:spacing w:line="276" w:lineRule="auto"/>
              <w:jc w:val="center"/>
              <w:rPr>
                <w:rFonts w:ascii="宋体" w:hAnsi="宋体" w:cs="宋体"/>
                <w:lang w:eastAsia="zh-CN"/>
              </w:rPr>
            </w:pPr>
            <w:r>
              <w:rPr>
                <w:rFonts w:hint="eastAsia" w:ascii="宋体" w:hAnsi="宋体" w:cs="宋体"/>
                <w:lang w:eastAsia="zh-CN"/>
              </w:rPr>
              <w:t>经营发展部</w:t>
            </w:r>
          </w:p>
        </w:tc>
        <w:tc>
          <w:tcPr>
            <w:tcW w:w="6035" w:type="dxa"/>
            <w:vAlign w:val="center"/>
          </w:tcPr>
          <w:p w14:paraId="7C9328A1">
            <w:pPr>
              <w:spacing w:before="21" w:line="287" w:lineRule="auto"/>
              <w:ind w:left="8" w:hanging="6"/>
              <w:jc w:val="both"/>
              <w:rPr>
                <w:rFonts w:ascii="宋体" w:hAnsi="宋体" w:cs="宋体"/>
                <w:lang w:eastAsia="zh-CN"/>
              </w:rPr>
            </w:pPr>
            <w:r>
              <w:rPr>
                <w:rFonts w:hint="eastAsia" w:ascii="宋体" w:hAnsi="宋体" w:cs="宋体"/>
                <w:lang w:eastAsia="zh-CN"/>
              </w:rPr>
              <w:t>供应商开发的主管部门，负责供应商资源预测、制定供应商开发实施计划、组织相关部门进行供应商评价、对供应商合规经营资质及企业合作意愿进行评估。</w:t>
            </w:r>
          </w:p>
        </w:tc>
        <w:tc>
          <w:tcPr>
            <w:tcW w:w="1227" w:type="dxa"/>
            <w:vAlign w:val="center"/>
          </w:tcPr>
          <w:p w14:paraId="07A67CC0">
            <w:pPr>
              <w:adjustRightInd w:val="0"/>
              <w:snapToGrid w:val="0"/>
              <w:spacing w:line="276" w:lineRule="auto"/>
              <w:jc w:val="center"/>
              <w:rPr>
                <w:rFonts w:ascii="Times New Roman" w:hAnsi="Times New Roman"/>
                <w:bCs/>
                <w:color w:val="000000"/>
                <w:lang w:eastAsia="zh-CN"/>
              </w:rPr>
            </w:pPr>
            <w:r>
              <w:rPr>
                <w:rFonts w:ascii="Times New Roman" w:hAnsi="Times New Roman"/>
                <w:bCs/>
                <w:color w:val="000000"/>
                <w:lang w:eastAsia="zh-CN"/>
              </w:rPr>
              <w:t>5.1</w:t>
            </w:r>
            <w:r>
              <w:rPr>
                <w:rFonts w:ascii="Times New Roman" w:hAnsi="Times New Roman"/>
                <w:bCs/>
                <w:lang w:eastAsia="zh-CN"/>
              </w:rPr>
              <w:t>～5.6</w:t>
            </w:r>
          </w:p>
        </w:tc>
      </w:tr>
      <w:tr w14:paraId="2F925F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8" w:hRule="atLeast"/>
          <w:jc w:val="center"/>
        </w:trPr>
        <w:tc>
          <w:tcPr>
            <w:tcW w:w="1578" w:type="dxa"/>
            <w:vAlign w:val="center"/>
          </w:tcPr>
          <w:p w14:paraId="2B899E5A">
            <w:pPr>
              <w:adjustRightInd w:val="0"/>
              <w:snapToGrid w:val="0"/>
              <w:spacing w:line="276" w:lineRule="auto"/>
              <w:jc w:val="center"/>
              <w:rPr>
                <w:rFonts w:ascii="宋体" w:hAnsi="宋体" w:cs="宋体"/>
                <w:lang w:eastAsia="zh-CN"/>
              </w:rPr>
            </w:pPr>
            <w:r>
              <w:rPr>
                <w:rFonts w:hint="eastAsia" w:ascii="宋体" w:hAnsi="宋体" w:cs="宋体"/>
                <w:lang w:eastAsia="zh-CN"/>
              </w:rPr>
              <w:t>工程技术部</w:t>
            </w:r>
          </w:p>
        </w:tc>
        <w:tc>
          <w:tcPr>
            <w:tcW w:w="6035" w:type="dxa"/>
            <w:vAlign w:val="center"/>
          </w:tcPr>
          <w:p w14:paraId="7453BAA1">
            <w:pPr>
              <w:spacing w:before="21" w:line="287" w:lineRule="auto"/>
              <w:ind w:left="8" w:hanging="6"/>
              <w:jc w:val="both"/>
              <w:rPr>
                <w:rFonts w:ascii="宋体" w:hAnsi="宋体" w:cs="宋体"/>
                <w:lang w:eastAsia="zh-CN"/>
              </w:rPr>
            </w:pPr>
            <w:r>
              <w:rPr>
                <w:rFonts w:hint="eastAsia" w:ascii="宋体" w:hAnsi="宋体" w:cs="宋体"/>
                <w:lang w:eastAsia="zh-CN"/>
              </w:rPr>
              <w:t>负责参与产品供应商评价，负责参与工装供应商设计能力的评价，负责参与工装供应商制造能力的评价，并分别按需对供应商的技术加工能力及产能进行评估。</w:t>
            </w:r>
          </w:p>
        </w:tc>
        <w:tc>
          <w:tcPr>
            <w:tcW w:w="1227" w:type="dxa"/>
            <w:vAlign w:val="center"/>
          </w:tcPr>
          <w:p w14:paraId="2BB9ED68">
            <w:pPr>
              <w:adjustRightInd w:val="0"/>
              <w:snapToGrid w:val="0"/>
              <w:spacing w:line="276" w:lineRule="auto"/>
              <w:jc w:val="center"/>
              <w:rPr>
                <w:rFonts w:ascii="Times New Roman" w:hAnsi="Times New Roman"/>
                <w:bCs/>
                <w:color w:val="000000"/>
                <w:lang w:eastAsia="zh-CN"/>
              </w:rPr>
            </w:pPr>
            <w:r>
              <w:rPr>
                <w:rFonts w:ascii="Times New Roman" w:hAnsi="Times New Roman"/>
                <w:bCs/>
                <w:color w:val="000000"/>
                <w:lang w:eastAsia="zh-CN"/>
              </w:rPr>
              <w:t>5.1</w:t>
            </w:r>
            <w:r>
              <w:rPr>
                <w:rFonts w:ascii="Times New Roman" w:hAnsi="Times New Roman"/>
                <w:bCs/>
                <w:lang w:eastAsia="zh-CN"/>
              </w:rPr>
              <w:t>～5.6</w:t>
            </w:r>
          </w:p>
        </w:tc>
      </w:tr>
      <w:tr w14:paraId="2ED332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8" w:hRule="atLeast"/>
          <w:jc w:val="center"/>
        </w:trPr>
        <w:tc>
          <w:tcPr>
            <w:tcW w:w="1578" w:type="dxa"/>
            <w:vAlign w:val="center"/>
          </w:tcPr>
          <w:p w14:paraId="6FD4EEEF">
            <w:pPr>
              <w:adjustRightInd w:val="0"/>
              <w:snapToGrid w:val="0"/>
              <w:spacing w:line="276" w:lineRule="auto"/>
              <w:jc w:val="center"/>
              <w:rPr>
                <w:rFonts w:ascii="宋体" w:hAnsi="宋体" w:cs="宋体"/>
                <w:lang w:eastAsia="zh-CN"/>
              </w:rPr>
            </w:pPr>
            <w:r>
              <w:rPr>
                <w:rFonts w:hint="eastAsia" w:ascii="宋体" w:hAnsi="宋体" w:cs="宋体"/>
                <w:lang w:eastAsia="zh-CN"/>
              </w:rPr>
              <w:t>质量安环部</w:t>
            </w:r>
          </w:p>
        </w:tc>
        <w:tc>
          <w:tcPr>
            <w:tcW w:w="6035" w:type="dxa"/>
            <w:vAlign w:val="center"/>
          </w:tcPr>
          <w:p w14:paraId="121E0BA1">
            <w:pPr>
              <w:adjustRightInd w:val="0"/>
              <w:snapToGrid w:val="0"/>
              <w:spacing w:line="276" w:lineRule="auto"/>
              <w:jc w:val="both"/>
              <w:rPr>
                <w:rFonts w:ascii="宋体" w:hAnsi="宋体" w:cs="宋体"/>
                <w:lang w:eastAsia="zh-CN"/>
              </w:rPr>
            </w:pPr>
            <w:r>
              <w:rPr>
                <w:rFonts w:hint="eastAsia" w:ascii="宋体" w:hAnsi="宋体" w:cs="宋体"/>
                <w:lang w:eastAsia="zh-CN"/>
              </w:rPr>
              <w:t>负责参与供应商评价，对供应商的质量保证能力进行评估。</w:t>
            </w:r>
          </w:p>
        </w:tc>
        <w:tc>
          <w:tcPr>
            <w:tcW w:w="1227" w:type="dxa"/>
            <w:vAlign w:val="center"/>
          </w:tcPr>
          <w:p w14:paraId="5B732326">
            <w:pPr>
              <w:adjustRightInd w:val="0"/>
              <w:snapToGrid w:val="0"/>
              <w:spacing w:line="276" w:lineRule="auto"/>
              <w:jc w:val="center"/>
              <w:rPr>
                <w:rFonts w:ascii="Times New Roman" w:hAnsi="Times New Roman"/>
                <w:bCs/>
                <w:color w:val="000000"/>
                <w:lang w:eastAsia="zh-CN"/>
              </w:rPr>
            </w:pPr>
            <w:r>
              <w:rPr>
                <w:rFonts w:ascii="Times New Roman" w:hAnsi="Times New Roman"/>
                <w:bCs/>
                <w:color w:val="000000"/>
                <w:lang w:eastAsia="zh-CN"/>
              </w:rPr>
              <w:t>5.1</w:t>
            </w:r>
            <w:r>
              <w:rPr>
                <w:rFonts w:ascii="Times New Roman" w:hAnsi="Times New Roman"/>
                <w:bCs/>
                <w:lang w:eastAsia="zh-CN"/>
              </w:rPr>
              <w:t>～5.6</w:t>
            </w:r>
          </w:p>
        </w:tc>
      </w:tr>
      <w:tr w14:paraId="27995D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3" w:hRule="atLeast"/>
          <w:jc w:val="center"/>
        </w:trPr>
        <w:tc>
          <w:tcPr>
            <w:tcW w:w="1578" w:type="dxa"/>
            <w:vAlign w:val="center"/>
          </w:tcPr>
          <w:p w14:paraId="39397732">
            <w:pPr>
              <w:adjustRightInd w:val="0"/>
              <w:snapToGrid w:val="0"/>
              <w:spacing w:line="276" w:lineRule="auto"/>
              <w:jc w:val="center"/>
              <w:rPr>
                <w:rFonts w:ascii="宋体" w:hAnsi="宋体" w:cs="宋体"/>
                <w:lang w:eastAsia="zh-CN"/>
              </w:rPr>
            </w:pPr>
            <w:r>
              <w:rPr>
                <w:rFonts w:hint="eastAsia" w:ascii="宋体" w:hAnsi="宋体" w:cs="宋体"/>
                <w:lang w:eastAsia="zh-CN"/>
              </w:rPr>
              <w:t>财务部</w:t>
            </w:r>
          </w:p>
        </w:tc>
        <w:tc>
          <w:tcPr>
            <w:tcW w:w="6035" w:type="dxa"/>
            <w:vAlign w:val="center"/>
          </w:tcPr>
          <w:p w14:paraId="4AEB54E2">
            <w:pPr>
              <w:adjustRightInd w:val="0"/>
              <w:snapToGrid w:val="0"/>
              <w:spacing w:line="276" w:lineRule="auto"/>
              <w:jc w:val="both"/>
              <w:rPr>
                <w:rFonts w:ascii="宋体" w:hAnsi="宋体" w:cs="宋体"/>
                <w:lang w:eastAsia="zh-CN"/>
              </w:rPr>
            </w:pPr>
            <w:r>
              <w:rPr>
                <w:rFonts w:hint="eastAsia" w:ascii="宋体" w:hAnsi="宋体" w:cs="宋体"/>
                <w:lang w:eastAsia="zh-CN"/>
              </w:rPr>
              <w:t>负责参与供应商评价，对供应商的财务经营能力进行评估。</w:t>
            </w:r>
          </w:p>
        </w:tc>
        <w:tc>
          <w:tcPr>
            <w:tcW w:w="1227" w:type="dxa"/>
            <w:vAlign w:val="center"/>
          </w:tcPr>
          <w:p w14:paraId="23F27853">
            <w:pPr>
              <w:adjustRightInd w:val="0"/>
              <w:snapToGrid w:val="0"/>
              <w:spacing w:line="276" w:lineRule="auto"/>
              <w:jc w:val="center"/>
              <w:rPr>
                <w:rFonts w:ascii="Times New Roman" w:hAnsi="Times New Roman"/>
                <w:bCs/>
                <w:color w:val="000000"/>
                <w:lang w:eastAsia="zh-CN"/>
              </w:rPr>
            </w:pPr>
            <w:r>
              <w:rPr>
                <w:rFonts w:ascii="Times New Roman" w:hAnsi="Times New Roman"/>
                <w:bCs/>
                <w:color w:val="000000"/>
                <w:lang w:eastAsia="zh-CN"/>
              </w:rPr>
              <w:t>5.1</w:t>
            </w:r>
            <w:r>
              <w:rPr>
                <w:rFonts w:ascii="Times New Roman" w:hAnsi="Times New Roman"/>
                <w:bCs/>
                <w:lang w:eastAsia="zh-CN"/>
              </w:rPr>
              <w:t>～5.6</w:t>
            </w:r>
          </w:p>
        </w:tc>
      </w:tr>
      <w:tr w14:paraId="4387B3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88" w:hRule="atLeast"/>
          <w:jc w:val="center"/>
        </w:trPr>
        <w:tc>
          <w:tcPr>
            <w:tcW w:w="1578" w:type="dxa"/>
            <w:vAlign w:val="center"/>
          </w:tcPr>
          <w:p w14:paraId="78CBC5EE">
            <w:pPr>
              <w:adjustRightInd w:val="0"/>
              <w:snapToGrid w:val="0"/>
              <w:spacing w:line="276" w:lineRule="auto"/>
              <w:jc w:val="center"/>
              <w:rPr>
                <w:rFonts w:ascii="宋体" w:hAnsi="宋体" w:cs="宋体"/>
                <w:lang w:eastAsia="zh-CN"/>
              </w:rPr>
            </w:pPr>
            <w:r>
              <w:rPr>
                <w:rFonts w:hint="eastAsia" w:ascii="宋体" w:hAnsi="宋体" w:cs="宋体"/>
                <w:lang w:eastAsia="zh-CN"/>
              </w:rPr>
              <w:t>采购实施部门</w:t>
            </w:r>
          </w:p>
        </w:tc>
        <w:tc>
          <w:tcPr>
            <w:tcW w:w="6035" w:type="dxa"/>
            <w:vAlign w:val="center"/>
          </w:tcPr>
          <w:p w14:paraId="300FE35F">
            <w:pPr>
              <w:adjustRightInd w:val="0"/>
              <w:snapToGrid w:val="0"/>
              <w:spacing w:line="276" w:lineRule="auto"/>
              <w:jc w:val="both"/>
              <w:rPr>
                <w:rFonts w:ascii="宋体" w:hAnsi="宋体" w:cs="宋体"/>
                <w:lang w:eastAsia="zh-CN"/>
              </w:rPr>
            </w:pPr>
            <w:r>
              <w:rPr>
                <w:rFonts w:hint="eastAsia" w:ascii="宋体" w:hAnsi="宋体" w:cs="宋体"/>
                <w:lang w:eastAsia="zh-CN"/>
              </w:rPr>
              <w:t>可提出供应商资源开发需求。</w:t>
            </w:r>
          </w:p>
        </w:tc>
        <w:tc>
          <w:tcPr>
            <w:tcW w:w="1227" w:type="dxa"/>
            <w:vAlign w:val="center"/>
          </w:tcPr>
          <w:p w14:paraId="7D650DFD">
            <w:pPr>
              <w:adjustRightInd w:val="0"/>
              <w:snapToGrid w:val="0"/>
              <w:spacing w:line="276" w:lineRule="auto"/>
              <w:jc w:val="center"/>
              <w:rPr>
                <w:rFonts w:ascii="Times New Roman" w:hAnsi="Times New Roman"/>
                <w:bCs/>
                <w:color w:val="000000"/>
                <w:lang w:eastAsia="zh-CN"/>
              </w:rPr>
            </w:pPr>
            <w:r>
              <w:rPr>
                <w:rFonts w:ascii="Times New Roman" w:hAnsi="Times New Roman"/>
                <w:bCs/>
                <w:color w:val="000000"/>
                <w:lang w:eastAsia="zh-CN"/>
              </w:rPr>
              <w:t>5.1</w:t>
            </w:r>
            <w:r>
              <w:rPr>
                <w:rFonts w:ascii="Times New Roman" w:hAnsi="Times New Roman"/>
                <w:bCs/>
                <w:lang w:eastAsia="zh-CN"/>
              </w:rPr>
              <w:t>～5.6</w:t>
            </w:r>
          </w:p>
        </w:tc>
      </w:tr>
    </w:tbl>
    <w:p w14:paraId="15AD22D1">
      <w:pPr>
        <w:adjustRightInd w:val="0"/>
        <w:snapToGrid w:val="0"/>
        <w:spacing w:beforeLines="100" w:afterLines="100" w:line="440" w:lineRule="exact"/>
        <w:outlineLvl w:val="0"/>
        <w:rPr>
          <w:rFonts w:ascii="黑体" w:hAnsi="黑体" w:eastAsia="黑体" w:cs="黑体"/>
          <w:b/>
          <w:sz w:val="28"/>
          <w:szCs w:val="28"/>
          <w:lang w:val="zh-CN" w:eastAsia="zh-CN"/>
        </w:rPr>
      </w:pPr>
      <w:r>
        <w:rPr>
          <w:rFonts w:hint="eastAsia" w:ascii="黑体" w:hAnsi="黑体" w:eastAsia="黑体" w:cs="黑体"/>
          <w:b/>
          <w:sz w:val="28"/>
          <w:szCs w:val="28"/>
          <w:lang w:eastAsia="zh-CN"/>
        </w:rPr>
        <w:t>5、</w:t>
      </w:r>
      <w:r>
        <w:rPr>
          <w:rFonts w:hint="eastAsia" w:ascii="黑体" w:hAnsi="黑体" w:eastAsia="黑体" w:cs="黑体"/>
          <w:b/>
          <w:sz w:val="28"/>
          <w:szCs w:val="28"/>
          <w:lang w:val="zh-CN" w:eastAsia="zh-CN"/>
        </w:rPr>
        <w:t>工作程序</w:t>
      </w:r>
    </w:p>
    <w:p w14:paraId="07F53C1A">
      <w:pPr>
        <w:pStyle w:val="27"/>
        <w:adjustRightInd w:val="0"/>
        <w:snapToGrid w:val="0"/>
        <w:spacing w:beforeLines="50" w:afterLines="50" w:line="440" w:lineRule="exact"/>
        <w:ind w:firstLine="560"/>
        <w:rPr>
          <w:rFonts w:ascii="黑体" w:hAnsi="黑体" w:eastAsia="黑体" w:cs="黑体"/>
          <w:sz w:val="28"/>
          <w:szCs w:val="28"/>
          <w:lang w:val="zh-CN" w:eastAsia="zh-CN" w:bidi="zh-CN"/>
        </w:rPr>
      </w:pPr>
      <w:r>
        <w:rPr>
          <w:rFonts w:hint="eastAsia" w:ascii="黑体" w:hAnsi="黑体" w:eastAsia="黑体" w:cs="黑体"/>
          <w:sz w:val="28"/>
          <w:szCs w:val="28"/>
          <w:lang w:eastAsia="zh-CN" w:bidi="zh-CN"/>
        </w:rPr>
        <w:t>5</w:t>
      </w:r>
      <w:r>
        <w:rPr>
          <w:rFonts w:hint="eastAsia" w:ascii="黑体" w:hAnsi="黑体" w:eastAsia="黑体" w:cs="黑体"/>
          <w:sz w:val="28"/>
          <w:szCs w:val="28"/>
          <w:lang w:val="zh-CN" w:eastAsia="zh-CN" w:bidi="zh-CN"/>
        </w:rPr>
        <w:t>.1</w:t>
      </w:r>
      <w:r>
        <w:rPr>
          <w:rFonts w:hint="eastAsia" w:ascii="黑体" w:hAnsi="黑体" w:eastAsia="黑体" w:cs="黑体"/>
          <w:sz w:val="28"/>
          <w:szCs w:val="28"/>
          <w:lang w:eastAsia="zh-CN" w:bidi="zh-CN"/>
        </w:rPr>
        <w:t>供应商开发类型</w:t>
      </w:r>
    </w:p>
    <w:p w14:paraId="158F42DC">
      <w:pPr>
        <w:pStyle w:val="27"/>
        <w:adjustRightInd w:val="0"/>
        <w:snapToGrid w:val="0"/>
        <w:spacing w:line="440" w:lineRule="exact"/>
        <w:ind w:firstLine="560"/>
        <w:rPr>
          <w:rFonts w:ascii="Times New Roman" w:hAnsi="Times New Roman" w:cs="宋体"/>
          <w:sz w:val="28"/>
          <w:szCs w:val="28"/>
          <w:lang w:val="zh-CN" w:eastAsia="zh-CN" w:bidi="zh-CN"/>
        </w:rPr>
      </w:pPr>
      <w:r>
        <w:rPr>
          <w:rFonts w:hint="eastAsia" w:ascii="Times New Roman" w:hAnsi="Times New Roman" w:cs="宋体"/>
          <w:sz w:val="28"/>
          <w:szCs w:val="28"/>
          <w:lang w:eastAsia="zh-CN" w:bidi="zh-CN"/>
        </w:rPr>
        <w:t>5.1.1</w:t>
      </w:r>
      <w:r>
        <w:rPr>
          <w:rFonts w:hint="eastAsia" w:ascii="Times New Roman" w:hAnsi="Times New Roman" w:cs="宋体"/>
          <w:sz w:val="28"/>
          <w:szCs w:val="28"/>
          <w:lang w:val="zh-CN" w:eastAsia="zh-CN" w:bidi="zh-CN"/>
        </w:rPr>
        <w:t>根据所采购的产品、过程和服务类型，供应商可分为A、B、C</w:t>
      </w:r>
      <w:r>
        <w:rPr>
          <w:rFonts w:ascii="Times New Roman" w:hAnsi="Times New Roman"/>
          <w:sz w:val="28"/>
          <w:szCs w:val="28"/>
          <w:lang w:val="zh-CN" w:eastAsia="zh-CN" w:bidi="zh-CN"/>
        </w:rPr>
        <w:t>、D</w:t>
      </w:r>
      <w:r>
        <w:rPr>
          <w:rFonts w:hint="eastAsia" w:ascii="Times New Roman" w:hAnsi="Times New Roman" w:cs="宋体"/>
          <w:sz w:val="28"/>
          <w:szCs w:val="28"/>
          <w:lang w:val="zh-CN" w:eastAsia="zh-CN" w:bidi="zh-CN"/>
        </w:rPr>
        <w:t>四类。</w:t>
      </w:r>
    </w:p>
    <w:p w14:paraId="7F2D34D2">
      <w:pPr>
        <w:pStyle w:val="27"/>
        <w:adjustRightInd w:val="0"/>
        <w:snapToGrid w:val="0"/>
        <w:spacing w:line="440" w:lineRule="exact"/>
        <w:ind w:firstLine="560"/>
        <w:rPr>
          <w:rFonts w:ascii="Times New Roman" w:hAnsi="Times New Roman" w:cs="宋体"/>
          <w:sz w:val="28"/>
          <w:szCs w:val="28"/>
          <w:lang w:val="zh-CN" w:eastAsia="zh-CN" w:bidi="zh-CN"/>
        </w:rPr>
      </w:pPr>
      <w:r>
        <w:rPr>
          <w:rFonts w:hint="eastAsia" w:ascii="Times New Roman" w:hAnsi="Times New Roman" w:cs="宋体"/>
          <w:sz w:val="28"/>
          <w:szCs w:val="28"/>
          <w:lang w:val="zh-CN" w:eastAsia="zh-CN" w:bidi="zh-CN"/>
        </w:rPr>
        <w:t xml:space="preserve">A类供应商 </w:t>
      </w:r>
    </w:p>
    <w:p w14:paraId="2C5FB8A2">
      <w:pPr>
        <w:pStyle w:val="27"/>
        <w:adjustRightInd w:val="0"/>
        <w:snapToGrid w:val="0"/>
        <w:spacing w:line="440" w:lineRule="exact"/>
        <w:ind w:firstLine="560"/>
        <w:rPr>
          <w:rFonts w:ascii="Times New Roman" w:hAnsi="Times New Roman" w:cs="宋体"/>
          <w:sz w:val="28"/>
          <w:szCs w:val="28"/>
          <w:lang w:val="zh-CN" w:eastAsia="zh-CN" w:bidi="zh-CN"/>
        </w:rPr>
      </w:pPr>
      <w:r>
        <w:rPr>
          <w:rFonts w:hint="eastAsia" w:ascii="Times New Roman" w:hAnsi="Times New Roman" w:cs="宋体"/>
          <w:sz w:val="28"/>
          <w:szCs w:val="28"/>
          <w:lang w:val="zh-CN" w:eastAsia="zh-CN" w:bidi="zh-CN"/>
        </w:rPr>
        <w:t>此类供应商提供的是构成最终产品的主要部分或关键部位，直接影响最终产品使用或安全性能，可能导致顾客严重投诉的产品——A类，如预浸料材料、</w:t>
      </w:r>
      <w:r>
        <w:rPr>
          <w:rFonts w:hint="eastAsia" w:ascii="Times New Roman" w:hAnsi="Times New Roman" w:cs="宋体"/>
          <w:sz w:val="28"/>
          <w:szCs w:val="28"/>
          <w:lang w:eastAsia="zh-CN" w:bidi="zh-CN"/>
        </w:rPr>
        <w:t>辅料、工艺装备</w:t>
      </w:r>
      <w:r>
        <w:rPr>
          <w:rFonts w:hint="eastAsia" w:ascii="Times New Roman" w:hAnsi="Times New Roman" w:cs="宋体"/>
          <w:sz w:val="28"/>
          <w:szCs w:val="28"/>
          <w:lang w:val="zh-CN" w:eastAsia="zh-CN" w:bidi="zh-CN"/>
        </w:rPr>
        <w:t>等。</w:t>
      </w:r>
    </w:p>
    <w:p w14:paraId="2AD7757B">
      <w:pPr>
        <w:pStyle w:val="27"/>
        <w:adjustRightInd w:val="0"/>
        <w:snapToGrid w:val="0"/>
        <w:spacing w:line="440" w:lineRule="exact"/>
        <w:ind w:firstLine="560"/>
        <w:rPr>
          <w:rFonts w:ascii="Times New Roman" w:hAnsi="Times New Roman" w:cs="宋体"/>
          <w:sz w:val="28"/>
          <w:szCs w:val="28"/>
          <w:lang w:val="zh-CN" w:eastAsia="zh-CN" w:bidi="zh-CN"/>
        </w:rPr>
      </w:pPr>
      <w:r>
        <w:rPr>
          <w:rFonts w:hint="eastAsia" w:ascii="Times New Roman" w:hAnsi="Times New Roman" w:cs="宋体"/>
          <w:sz w:val="28"/>
          <w:szCs w:val="28"/>
          <w:lang w:val="zh-CN" w:eastAsia="zh-CN" w:bidi="zh-CN"/>
        </w:rPr>
        <w:t xml:space="preserve">B类供应商 </w:t>
      </w:r>
    </w:p>
    <w:p w14:paraId="32F2FDD4">
      <w:pPr>
        <w:pStyle w:val="27"/>
        <w:adjustRightInd w:val="0"/>
        <w:snapToGrid w:val="0"/>
        <w:spacing w:line="440" w:lineRule="exact"/>
        <w:ind w:firstLine="560"/>
        <w:rPr>
          <w:rFonts w:ascii="Times New Roman" w:hAnsi="Times New Roman" w:cs="宋体"/>
          <w:sz w:val="28"/>
          <w:szCs w:val="28"/>
          <w:lang w:val="zh-CN" w:eastAsia="zh-CN" w:bidi="zh-CN"/>
        </w:rPr>
      </w:pPr>
      <w:r>
        <w:rPr>
          <w:rFonts w:hint="eastAsia" w:ascii="Times New Roman" w:hAnsi="Times New Roman" w:cs="宋体"/>
          <w:sz w:val="28"/>
          <w:szCs w:val="28"/>
          <w:lang w:val="zh-CN" w:eastAsia="zh-CN" w:bidi="zh-CN"/>
        </w:rPr>
        <w:t>此类供应商提供的是构成最终产品非关键部位的批量产品，它对最终产品的质量影响不大，并可采取措施予以纠正的产品——B类，如</w:t>
      </w:r>
      <w:r>
        <w:rPr>
          <w:rFonts w:hint="eastAsia" w:ascii="Times New Roman" w:hAnsi="Times New Roman" w:cs="宋体"/>
          <w:sz w:val="28"/>
          <w:szCs w:val="28"/>
          <w:lang w:eastAsia="zh-CN" w:bidi="zh-CN"/>
        </w:rPr>
        <w:t>设备、</w:t>
      </w:r>
      <w:r>
        <w:rPr>
          <w:rFonts w:hint="eastAsia" w:ascii="Times New Roman" w:hAnsi="Times New Roman" w:cs="宋体"/>
          <w:sz w:val="28"/>
          <w:szCs w:val="28"/>
          <w:lang w:val="zh-CN" w:eastAsia="zh-CN" w:bidi="zh-CN"/>
        </w:rPr>
        <w:t>标准件、</w:t>
      </w:r>
      <w:r>
        <w:rPr>
          <w:rFonts w:hint="eastAsia" w:ascii="Times New Roman" w:hAnsi="Times New Roman" w:cs="宋体"/>
          <w:sz w:val="28"/>
          <w:szCs w:val="28"/>
          <w:lang w:eastAsia="zh-CN" w:bidi="zh-CN"/>
        </w:rPr>
        <w:t>漆料</w:t>
      </w:r>
      <w:r>
        <w:rPr>
          <w:rFonts w:hint="eastAsia" w:ascii="Times New Roman" w:hAnsi="Times New Roman" w:cs="宋体"/>
          <w:sz w:val="28"/>
          <w:szCs w:val="28"/>
          <w:lang w:val="zh-CN" w:eastAsia="zh-CN" w:bidi="zh-CN"/>
        </w:rPr>
        <w:t>等。</w:t>
      </w:r>
    </w:p>
    <w:p w14:paraId="4018D88A">
      <w:pPr>
        <w:pStyle w:val="27"/>
        <w:adjustRightInd w:val="0"/>
        <w:snapToGrid w:val="0"/>
        <w:spacing w:line="440" w:lineRule="exact"/>
        <w:ind w:firstLine="560"/>
        <w:rPr>
          <w:rFonts w:ascii="Times New Roman" w:hAnsi="Times New Roman" w:cs="宋体"/>
          <w:sz w:val="28"/>
          <w:szCs w:val="28"/>
          <w:lang w:val="zh-CN" w:eastAsia="zh-CN" w:bidi="zh-CN"/>
        </w:rPr>
      </w:pPr>
      <w:r>
        <w:rPr>
          <w:rFonts w:hint="eastAsia" w:ascii="Times New Roman" w:hAnsi="Times New Roman" w:cs="宋体"/>
          <w:sz w:val="28"/>
          <w:szCs w:val="28"/>
          <w:lang w:val="zh-CN" w:eastAsia="zh-CN" w:bidi="zh-CN"/>
        </w:rPr>
        <w:t>C类供应商</w:t>
      </w:r>
    </w:p>
    <w:p w14:paraId="7CF05B65">
      <w:pPr>
        <w:pStyle w:val="27"/>
        <w:adjustRightInd w:val="0"/>
        <w:snapToGrid w:val="0"/>
        <w:spacing w:line="440" w:lineRule="exact"/>
        <w:ind w:firstLine="560"/>
        <w:rPr>
          <w:rFonts w:ascii="Times New Roman" w:hAnsi="Times New Roman" w:cs="宋体"/>
          <w:sz w:val="28"/>
          <w:szCs w:val="28"/>
          <w:lang w:eastAsia="zh-CN" w:bidi="zh-CN"/>
        </w:rPr>
      </w:pPr>
      <w:r>
        <w:rPr>
          <w:rFonts w:hint="eastAsia" w:ascii="Times New Roman" w:hAnsi="Times New Roman" w:cs="宋体"/>
          <w:sz w:val="28"/>
          <w:szCs w:val="28"/>
          <w:lang w:eastAsia="zh-CN" w:bidi="zh-CN"/>
        </w:rPr>
        <w:t>此类供应商提供的是对于产品本身起辅助作用的产品——C类，如设备备品、工具/工具耗材等。</w:t>
      </w:r>
    </w:p>
    <w:p w14:paraId="79281B7A">
      <w:pPr>
        <w:pStyle w:val="27"/>
        <w:adjustRightInd w:val="0"/>
        <w:snapToGrid w:val="0"/>
        <w:spacing w:line="440" w:lineRule="exact"/>
        <w:ind w:firstLine="560"/>
        <w:rPr>
          <w:rFonts w:ascii="Times New Roman" w:hAnsi="Times New Roman" w:cs="宋体"/>
          <w:sz w:val="28"/>
          <w:szCs w:val="28"/>
          <w:lang w:eastAsia="zh-CN" w:bidi="zh-CN"/>
        </w:rPr>
      </w:pPr>
      <w:r>
        <w:rPr>
          <w:rFonts w:hint="eastAsia" w:ascii="Times New Roman" w:hAnsi="Times New Roman" w:cs="宋体"/>
          <w:sz w:val="28"/>
          <w:szCs w:val="28"/>
          <w:lang w:eastAsia="zh-CN" w:bidi="zh-CN"/>
        </w:rPr>
        <w:t>D类供应商</w:t>
      </w:r>
    </w:p>
    <w:p w14:paraId="4E988A2F">
      <w:pPr>
        <w:pStyle w:val="27"/>
        <w:adjustRightInd w:val="0"/>
        <w:snapToGrid w:val="0"/>
        <w:spacing w:line="440" w:lineRule="exact"/>
        <w:ind w:firstLine="560"/>
        <w:rPr>
          <w:rFonts w:ascii="Times New Roman" w:hAnsi="Times New Roman" w:cs="宋体"/>
          <w:sz w:val="28"/>
          <w:szCs w:val="28"/>
          <w:lang w:eastAsia="zh-CN" w:bidi="zh-CN"/>
        </w:rPr>
      </w:pPr>
      <w:r>
        <w:rPr>
          <w:rFonts w:hint="eastAsia" w:ascii="Times New Roman" w:hAnsi="Times New Roman" w:cs="宋体"/>
          <w:sz w:val="28"/>
          <w:szCs w:val="28"/>
          <w:lang w:eastAsia="zh-CN" w:bidi="zh-CN"/>
        </w:rPr>
        <w:t>此类供应商提供的是提供技术支持，基础建设的产品——</w:t>
      </w:r>
      <w:r>
        <w:rPr>
          <w:rFonts w:hint="eastAsia" w:ascii="Times New Roman" w:hAnsi="Times New Roman" w:cs="宋体"/>
          <w:sz w:val="28"/>
          <w:szCs w:val="28"/>
          <w:lang w:val="zh-CN" w:eastAsia="zh-CN" w:bidi="zh-CN"/>
        </w:rPr>
        <w:t>D类，</w:t>
      </w:r>
      <w:r>
        <w:rPr>
          <w:rFonts w:hint="eastAsia" w:ascii="Times New Roman" w:hAnsi="Times New Roman" w:cs="宋体"/>
          <w:sz w:val="28"/>
          <w:szCs w:val="28"/>
          <w:lang w:eastAsia="zh-CN" w:bidi="zh-CN"/>
        </w:rPr>
        <w:t>如检验</w:t>
      </w:r>
      <w:r>
        <w:rPr>
          <w:rFonts w:hint="eastAsia" w:ascii="Times New Roman" w:hAnsi="Times New Roman" w:cs="宋体"/>
          <w:sz w:val="28"/>
          <w:szCs w:val="28"/>
          <w:lang w:val="zh-CN" w:eastAsia="zh-CN" w:bidi="zh-CN"/>
        </w:rPr>
        <w:t>检测、</w:t>
      </w:r>
      <w:r>
        <w:rPr>
          <w:rFonts w:hint="eastAsia" w:ascii="Times New Roman" w:hAnsi="Times New Roman" w:cs="宋体"/>
          <w:sz w:val="28"/>
          <w:szCs w:val="28"/>
          <w:lang w:eastAsia="zh-CN" w:bidi="zh-CN"/>
        </w:rPr>
        <w:t>工程建设、技改、信息化运维、包装运输、餐饮服务等。</w:t>
      </w:r>
    </w:p>
    <w:p w14:paraId="7CD61BF8">
      <w:pPr>
        <w:pStyle w:val="27"/>
        <w:adjustRightInd w:val="0"/>
        <w:snapToGrid w:val="0"/>
        <w:spacing w:line="440" w:lineRule="exact"/>
        <w:ind w:firstLine="560"/>
        <w:rPr>
          <w:rFonts w:ascii="黑体" w:hAnsi="黑体" w:eastAsia="黑体" w:cs="黑体"/>
          <w:spacing w:val="9"/>
          <w:position w:val="3"/>
          <w:sz w:val="28"/>
          <w:szCs w:val="28"/>
          <w:lang w:eastAsia="zh-CN"/>
        </w:rPr>
      </w:pPr>
      <w:r>
        <w:rPr>
          <w:rFonts w:hint="eastAsia" w:ascii="Times New Roman" w:hAnsi="Times New Roman" w:cs="宋体"/>
          <w:sz w:val="28"/>
          <w:szCs w:val="28"/>
          <w:lang w:eastAsia="zh-CN" w:bidi="zh-CN"/>
        </w:rPr>
        <w:t>5.1.2根据供应商提供产品、过程和服务的能力，对A、B、C类供应商按表1进行等级分类管理。</w:t>
      </w:r>
    </w:p>
    <w:p w14:paraId="1863A0B9">
      <w:pPr>
        <w:adjustRightInd w:val="0"/>
        <w:snapToGrid w:val="0"/>
        <w:jc w:val="center"/>
        <w:rPr>
          <w:rFonts w:ascii="黑体" w:hAnsi="黑体" w:eastAsia="黑体" w:cs="黑体"/>
          <w:bCs/>
          <w:color w:val="000000"/>
          <w:sz w:val="28"/>
          <w:szCs w:val="28"/>
          <w:lang w:eastAsia="zh-CN"/>
        </w:rPr>
      </w:pPr>
      <w:r>
        <w:rPr>
          <w:rFonts w:hint="eastAsia" w:ascii="黑体" w:hAnsi="黑体" w:eastAsia="黑体" w:cs="黑体"/>
          <w:bCs/>
          <w:color w:val="000000"/>
          <w:sz w:val="28"/>
          <w:szCs w:val="28"/>
        </w:rPr>
        <w:t>表 1  供应商等级分类</w:t>
      </w:r>
    </w:p>
    <w:tbl>
      <w:tblPr>
        <w:tblStyle w:val="31"/>
        <w:tblW w:w="8627" w:type="dxa"/>
        <w:tblInd w:w="-120"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autofit"/>
        <w:tblCellMar>
          <w:top w:w="0" w:type="dxa"/>
          <w:left w:w="0" w:type="dxa"/>
          <w:bottom w:w="0" w:type="dxa"/>
          <w:right w:w="0" w:type="dxa"/>
        </w:tblCellMar>
      </w:tblPr>
      <w:tblGrid>
        <w:gridCol w:w="1744"/>
        <w:gridCol w:w="1331"/>
        <w:gridCol w:w="5552"/>
      </w:tblGrid>
      <w:tr w14:paraId="0F3218F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62" w:hRule="atLeast"/>
        </w:trPr>
        <w:tc>
          <w:tcPr>
            <w:tcW w:w="1744" w:type="dxa"/>
            <w:vAlign w:val="center"/>
          </w:tcPr>
          <w:p w14:paraId="283C6420">
            <w:pPr>
              <w:adjustRightInd w:val="0"/>
              <w:snapToGrid w:val="0"/>
              <w:jc w:val="center"/>
              <w:rPr>
                <w:rFonts w:ascii="黑体" w:hAnsi="黑体" w:eastAsia="黑体" w:cs="黑体"/>
                <w:bCs/>
                <w:color w:val="000000"/>
                <w:sz w:val="28"/>
                <w:szCs w:val="28"/>
              </w:rPr>
            </w:pPr>
            <w:r>
              <w:rPr>
                <w:rFonts w:hint="eastAsia" w:ascii="黑体" w:hAnsi="黑体" w:eastAsia="黑体" w:cs="黑体"/>
                <w:bCs/>
                <w:color w:val="000000"/>
                <w:sz w:val="28"/>
                <w:szCs w:val="28"/>
              </w:rPr>
              <w:t>供应商类别</w:t>
            </w:r>
          </w:p>
        </w:tc>
        <w:tc>
          <w:tcPr>
            <w:tcW w:w="1331" w:type="dxa"/>
            <w:vAlign w:val="center"/>
          </w:tcPr>
          <w:p w14:paraId="74B9B0E6">
            <w:pPr>
              <w:adjustRightInd w:val="0"/>
              <w:snapToGrid w:val="0"/>
              <w:jc w:val="center"/>
              <w:rPr>
                <w:rFonts w:ascii="黑体" w:hAnsi="黑体" w:eastAsia="黑体" w:cs="黑体"/>
                <w:bCs/>
                <w:color w:val="000000"/>
                <w:sz w:val="28"/>
                <w:szCs w:val="28"/>
              </w:rPr>
            </w:pPr>
            <w:r>
              <w:rPr>
                <w:rFonts w:hint="eastAsia" w:ascii="黑体" w:hAnsi="黑体" w:eastAsia="黑体" w:cs="黑体"/>
                <w:bCs/>
                <w:color w:val="000000"/>
                <w:sz w:val="28"/>
                <w:szCs w:val="28"/>
              </w:rPr>
              <w:t>等级分类</w:t>
            </w:r>
          </w:p>
        </w:tc>
        <w:tc>
          <w:tcPr>
            <w:tcW w:w="5552" w:type="dxa"/>
            <w:vAlign w:val="center"/>
          </w:tcPr>
          <w:p w14:paraId="63DDA2FF">
            <w:pPr>
              <w:adjustRightInd w:val="0"/>
              <w:snapToGrid w:val="0"/>
              <w:jc w:val="center"/>
              <w:rPr>
                <w:rFonts w:ascii="黑体" w:hAnsi="黑体" w:eastAsia="黑体" w:cs="黑体"/>
                <w:bCs/>
                <w:color w:val="000000"/>
                <w:sz w:val="28"/>
                <w:szCs w:val="28"/>
                <w:lang w:eastAsia="zh-CN"/>
              </w:rPr>
            </w:pPr>
            <w:r>
              <w:rPr>
                <w:rFonts w:hint="eastAsia" w:ascii="黑体" w:hAnsi="黑体" w:eastAsia="黑体" w:cs="黑体"/>
                <w:bCs/>
                <w:color w:val="000000"/>
                <w:sz w:val="28"/>
                <w:szCs w:val="28"/>
                <w:lang w:eastAsia="zh-CN"/>
              </w:rPr>
              <w:t>按供应商提供产品、过程或服务的类型</w:t>
            </w:r>
          </w:p>
        </w:tc>
      </w:tr>
      <w:tr w14:paraId="327C106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20" w:hRule="atLeast"/>
        </w:trPr>
        <w:tc>
          <w:tcPr>
            <w:tcW w:w="1744" w:type="dxa"/>
            <w:vMerge w:val="restart"/>
            <w:tcBorders>
              <w:bottom w:val="nil"/>
            </w:tcBorders>
            <w:vAlign w:val="center"/>
          </w:tcPr>
          <w:p w14:paraId="478164DA">
            <w:pPr>
              <w:spacing w:line="257" w:lineRule="auto"/>
              <w:rPr>
                <w:rFonts w:ascii="宋体" w:hAnsi="宋体" w:cs="宋体"/>
                <w:lang w:eastAsia="zh-CN"/>
              </w:rPr>
            </w:pPr>
          </w:p>
          <w:p w14:paraId="2925E0B6">
            <w:pPr>
              <w:spacing w:before="57" w:line="195" w:lineRule="auto"/>
              <w:ind w:left="649"/>
              <w:rPr>
                <w:rFonts w:ascii="宋体" w:hAnsi="宋体" w:cs="宋体"/>
              </w:rPr>
            </w:pPr>
            <w:r>
              <w:rPr>
                <w:rFonts w:hint="eastAsia" w:ascii="宋体" w:hAnsi="宋体" w:cs="宋体"/>
                <w:spacing w:val="4"/>
              </w:rPr>
              <w:t>A</w:t>
            </w:r>
          </w:p>
        </w:tc>
        <w:tc>
          <w:tcPr>
            <w:tcW w:w="1331" w:type="dxa"/>
            <w:vAlign w:val="center"/>
          </w:tcPr>
          <w:p w14:paraId="58DF1A1E">
            <w:pPr>
              <w:spacing w:before="152" w:line="263" w:lineRule="exact"/>
              <w:ind w:left="626"/>
              <w:jc w:val="both"/>
              <w:rPr>
                <w:rFonts w:ascii="宋体" w:hAnsi="宋体" w:cs="宋体"/>
              </w:rPr>
            </w:pPr>
            <w:r>
              <w:rPr>
                <w:rFonts w:hint="eastAsia" w:ascii="宋体" w:hAnsi="宋体" w:cs="宋体"/>
                <w:position w:val="1"/>
              </w:rPr>
              <w:t>Ⅰ</w:t>
            </w:r>
          </w:p>
        </w:tc>
        <w:tc>
          <w:tcPr>
            <w:tcW w:w="5552" w:type="dxa"/>
            <w:vAlign w:val="center"/>
          </w:tcPr>
          <w:p w14:paraId="173E6D0C">
            <w:pPr>
              <w:spacing w:before="32" w:line="197" w:lineRule="auto"/>
              <w:ind w:left="110"/>
              <w:jc w:val="both"/>
              <w:rPr>
                <w:rFonts w:ascii="宋体" w:hAnsi="宋体" w:cs="宋体"/>
                <w:lang w:eastAsia="zh-CN"/>
              </w:rPr>
            </w:pPr>
            <w:r>
              <w:rPr>
                <w:rFonts w:hint="eastAsia" w:ascii="宋体" w:hAnsi="宋体" w:cs="宋体"/>
                <w:spacing w:val="16"/>
                <w:lang w:eastAsia="zh-CN"/>
              </w:rPr>
              <w:t>提</w:t>
            </w:r>
            <w:r>
              <w:rPr>
                <w:rFonts w:hint="eastAsia" w:ascii="宋体" w:hAnsi="宋体" w:cs="宋体"/>
                <w:spacing w:val="8"/>
                <w:lang w:eastAsia="zh-CN"/>
              </w:rPr>
              <w:t>供飞机机体结构部(组)件的制造商</w:t>
            </w:r>
          </w:p>
        </w:tc>
      </w:tr>
      <w:tr w14:paraId="5C94DB9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2" w:hRule="atLeast"/>
        </w:trPr>
        <w:tc>
          <w:tcPr>
            <w:tcW w:w="1744" w:type="dxa"/>
            <w:vMerge w:val="continue"/>
            <w:tcBorders>
              <w:top w:val="nil"/>
              <w:bottom w:val="nil"/>
            </w:tcBorders>
            <w:vAlign w:val="center"/>
          </w:tcPr>
          <w:p w14:paraId="69BCB371">
            <w:pPr>
              <w:rPr>
                <w:rFonts w:ascii="宋体" w:hAnsi="宋体" w:cs="宋体"/>
                <w:lang w:eastAsia="zh-CN"/>
              </w:rPr>
            </w:pPr>
          </w:p>
        </w:tc>
        <w:tc>
          <w:tcPr>
            <w:tcW w:w="1331" w:type="dxa"/>
            <w:vAlign w:val="center"/>
          </w:tcPr>
          <w:p w14:paraId="22F34132">
            <w:pPr>
              <w:spacing w:before="270" w:line="264" w:lineRule="exact"/>
              <w:ind w:left="594"/>
              <w:jc w:val="both"/>
              <w:rPr>
                <w:rFonts w:ascii="宋体" w:hAnsi="宋体" w:cs="宋体"/>
              </w:rPr>
            </w:pPr>
            <w:r>
              <w:rPr>
                <w:rFonts w:hint="eastAsia" w:ascii="宋体" w:hAnsi="宋体" w:cs="宋体"/>
                <w:position w:val="1"/>
              </w:rPr>
              <w:t>Ⅱ</w:t>
            </w:r>
          </w:p>
        </w:tc>
        <w:tc>
          <w:tcPr>
            <w:tcW w:w="5552" w:type="dxa"/>
            <w:vAlign w:val="center"/>
          </w:tcPr>
          <w:p w14:paraId="5FB0CF0D">
            <w:pPr>
              <w:spacing w:before="31" w:line="242" w:lineRule="auto"/>
              <w:ind w:left="101" w:right="108" w:firstLine="9"/>
              <w:jc w:val="both"/>
              <w:rPr>
                <w:rFonts w:ascii="宋体" w:hAnsi="宋体" w:cs="宋体"/>
                <w:lang w:eastAsia="zh-CN"/>
              </w:rPr>
            </w:pPr>
            <w:r>
              <w:rPr>
                <w:rFonts w:hint="eastAsia" w:ascii="宋体" w:hAnsi="宋体" w:cs="宋体"/>
                <w:spacing w:val="18"/>
                <w:lang w:eastAsia="zh-CN"/>
              </w:rPr>
              <w:t>提供</w:t>
            </w:r>
            <w:r>
              <w:rPr>
                <w:rFonts w:hint="eastAsia" w:ascii="宋体" w:hAnsi="宋体" w:cs="宋体"/>
                <w:spacing w:val="9"/>
                <w:lang w:eastAsia="zh-CN"/>
              </w:rPr>
              <w:t>小组合件、系统件、关重件及关重工序及涉及特殊过程的制造商</w:t>
            </w:r>
          </w:p>
        </w:tc>
      </w:tr>
      <w:tr w14:paraId="7791016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20" w:hRule="atLeast"/>
        </w:trPr>
        <w:tc>
          <w:tcPr>
            <w:tcW w:w="1744" w:type="dxa"/>
            <w:vMerge w:val="continue"/>
            <w:tcBorders>
              <w:top w:val="nil"/>
            </w:tcBorders>
            <w:vAlign w:val="center"/>
          </w:tcPr>
          <w:p w14:paraId="0C6721AB">
            <w:pPr>
              <w:rPr>
                <w:rFonts w:ascii="宋体" w:hAnsi="宋体" w:cs="宋体"/>
                <w:lang w:eastAsia="zh-CN"/>
              </w:rPr>
            </w:pPr>
          </w:p>
        </w:tc>
        <w:tc>
          <w:tcPr>
            <w:tcW w:w="1331" w:type="dxa"/>
            <w:vAlign w:val="center"/>
          </w:tcPr>
          <w:p w14:paraId="1C55BF12">
            <w:pPr>
              <w:spacing w:before="154" w:line="264" w:lineRule="exact"/>
              <w:ind w:left="557"/>
              <w:jc w:val="both"/>
              <w:rPr>
                <w:rFonts w:ascii="宋体" w:hAnsi="宋体" w:cs="宋体"/>
              </w:rPr>
            </w:pPr>
            <w:r>
              <w:rPr>
                <w:rFonts w:hint="eastAsia" w:ascii="宋体" w:hAnsi="宋体" w:cs="宋体"/>
                <w:spacing w:val="1"/>
                <w:position w:val="1"/>
              </w:rPr>
              <w:t>Ⅲ</w:t>
            </w:r>
          </w:p>
        </w:tc>
        <w:tc>
          <w:tcPr>
            <w:tcW w:w="5552" w:type="dxa"/>
            <w:vAlign w:val="center"/>
          </w:tcPr>
          <w:p w14:paraId="5FDBE677">
            <w:pPr>
              <w:spacing w:before="34" w:line="202" w:lineRule="auto"/>
              <w:ind w:left="110"/>
              <w:jc w:val="both"/>
              <w:rPr>
                <w:rFonts w:ascii="宋体" w:hAnsi="宋体" w:cs="宋体"/>
              </w:rPr>
            </w:pPr>
            <w:r>
              <w:rPr>
                <w:rFonts w:hint="eastAsia" w:ascii="宋体" w:hAnsi="宋体" w:cs="宋体"/>
                <w:spacing w:val="11"/>
              </w:rPr>
              <w:t>提</w:t>
            </w:r>
            <w:r>
              <w:rPr>
                <w:rFonts w:hint="eastAsia" w:ascii="宋体" w:hAnsi="宋体" w:cs="宋体"/>
                <w:spacing w:val="9"/>
              </w:rPr>
              <w:t>供一般件及一般工序的制造商</w:t>
            </w:r>
          </w:p>
        </w:tc>
      </w:tr>
      <w:tr w14:paraId="3024CAC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8" w:hRule="atLeast"/>
        </w:trPr>
        <w:tc>
          <w:tcPr>
            <w:tcW w:w="1744" w:type="dxa"/>
            <w:vMerge w:val="restart"/>
            <w:tcBorders>
              <w:bottom w:val="nil"/>
            </w:tcBorders>
            <w:vAlign w:val="center"/>
          </w:tcPr>
          <w:p w14:paraId="7D742616">
            <w:pPr>
              <w:spacing w:line="326" w:lineRule="auto"/>
              <w:rPr>
                <w:rFonts w:ascii="宋体" w:hAnsi="宋体" w:cs="宋体"/>
              </w:rPr>
            </w:pPr>
          </w:p>
          <w:p w14:paraId="074E84D4">
            <w:pPr>
              <w:spacing w:before="58" w:line="192" w:lineRule="auto"/>
              <w:ind w:left="656"/>
              <w:rPr>
                <w:rFonts w:ascii="宋体" w:hAnsi="宋体" w:cs="宋体"/>
              </w:rPr>
            </w:pPr>
            <w:r>
              <w:rPr>
                <w:rFonts w:hint="eastAsia" w:ascii="宋体" w:hAnsi="宋体" w:cs="宋体"/>
                <w:spacing w:val="2"/>
              </w:rPr>
              <w:t>B</w:t>
            </w:r>
          </w:p>
        </w:tc>
        <w:tc>
          <w:tcPr>
            <w:tcW w:w="1331" w:type="dxa"/>
            <w:vAlign w:val="center"/>
          </w:tcPr>
          <w:p w14:paraId="2A6906F6">
            <w:pPr>
              <w:spacing w:before="152" w:line="263" w:lineRule="exact"/>
              <w:ind w:left="626"/>
              <w:jc w:val="both"/>
              <w:rPr>
                <w:rFonts w:ascii="宋体" w:hAnsi="宋体" w:cs="宋体"/>
              </w:rPr>
            </w:pPr>
            <w:r>
              <w:rPr>
                <w:rFonts w:hint="eastAsia" w:ascii="宋体" w:hAnsi="宋体" w:cs="宋体"/>
                <w:position w:val="1"/>
              </w:rPr>
              <w:t>Ⅰ</w:t>
            </w:r>
          </w:p>
        </w:tc>
        <w:tc>
          <w:tcPr>
            <w:tcW w:w="5552" w:type="dxa"/>
            <w:vAlign w:val="center"/>
          </w:tcPr>
          <w:p w14:paraId="7CAB3B46">
            <w:pPr>
              <w:spacing w:before="32" w:line="202" w:lineRule="auto"/>
              <w:ind w:left="110"/>
              <w:jc w:val="both"/>
              <w:rPr>
                <w:rFonts w:ascii="宋体" w:hAnsi="宋体" w:cs="宋体"/>
                <w:lang w:eastAsia="zh-CN"/>
              </w:rPr>
            </w:pPr>
            <w:r>
              <w:rPr>
                <w:rFonts w:hint="eastAsia" w:ascii="宋体" w:hAnsi="宋体" w:cs="宋体"/>
                <w:spacing w:val="13"/>
                <w:lang w:eastAsia="zh-CN"/>
              </w:rPr>
              <w:t>提</w:t>
            </w:r>
            <w:r>
              <w:rPr>
                <w:rFonts w:hint="eastAsia" w:ascii="宋体" w:hAnsi="宋体" w:cs="宋体"/>
                <w:spacing w:val="9"/>
                <w:lang w:eastAsia="zh-CN"/>
              </w:rPr>
              <w:t>供上机锻、铸件的制造商和经销商</w:t>
            </w:r>
          </w:p>
        </w:tc>
      </w:tr>
      <w:tr w14:paraId="1523C6F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8" w:hRule="atLeast"/>
        </w:trPr>
        <w:tc>
          <w:tcPr>
            <w:tcW w:w="1744" w:type="dxa"/>
            <w:vMerge w:val="continue"/>
            <w:tcBorders>
              <w:top w:val="nil"/>
              <w:bottom w:val="nil"/>
            </w:tcBorders>
            <w:vAlign w:val="center"/>
          </w:tcPr>
          <w:p w14:paraId="3E14CF81">
            <w:pPr>
              <w:rPr>
                <w:rFonts w:ascii="宋体" w:hAnsi="宋体" w:cs="宋体"/>
                <w:lang w:eastAsia="zh-CN"/>
              </w:rPr>
            </w:pPr>
          </w:p>
        </w:tc>
        <w:tc>
          <w:tcPr>
            <w:tcW w:w="1331" w:type="dxa"/>
            <w:vAlign w:val="center"/>
          </w:tcPr>
          <w:p w14:paraId="615CC77B">
            <w:pPr>
              <w:spacing w:before="152" w:line="264" w:lineRule="exact"/>
              <w:ind w:left="594"/>
              <w:jc w:val="both"/>
              <w:rPr>
                <w:rFonts w:ascii="宋体" w:hAnsi="宋体" w:cs="宋体"/>
              </w:rPr>
            </w:pPr>
            <w:r>
              <w:rPr>
                <w:rFonts w:hint="eastAsia" w:ascii="宋体" w:hAnsi="宋体" w:cs="宋体"/>
                <w:position w:val="1"/>
              </w:rPr>
              <w:t>Ⅱ</w:t>
            </w:r>
          </w:p>
        </w:tc>
        <w:tc>
          <w:tcPr>
            <w:tcW w:w="5552" w:type="dxa"/>
            <w:vAlign w:val="center"/>
          </w:tcPr>
          <w:p w14:paraId="365E1399">
            <w:pPr>
              <w:spacing w:before="33" w:line="202" w:lineRule="auto"/>
              <w:ind w:left="110"/>
              <w:jc w:val="both"/>
              <w:rPr>
                <w:rFonts w:ascii="宋体" w:hAnsi="宋体" w:cs="宋体"/>
                <w:lang w:eastAsia="zh-CN"/>
              </w:rPr>
            </w:pPr>
            <w:r>
              <w:rPr>
                <w:rFonts w:hint="eastAsia" w:ascii="宋体" w:hAnsi="宋体" w:cs="宋体"/>
                <w:spacing w:val="6"/>
                <w:lang w:eastAsia="zh-CN"/>
              </w:rPr>
              <w:t>提供上机</w:t>
            </w:r>
            <w:r>
              <w:rPr>
                <w:rFonts w:hint="eastAsia" w:ascii="宋体" w:hAnsi="宋体" w:cs="宋体"/>
                <w:spacing w:val="5"/>
                <w:lang w:eastAsia="zh-CN"/>
              </w:rPr>
              <w:t>器</w:t>
            </w:r>
            <w:r>
              <w:rPr>
                <w:rFonts w:hint="eastAsia" w:ascii="宋体" w:hAnsi="宋体" w:cs="宋体"/>
                <w:spacing w:val="3"/>
                <w:lang w:eastAsia="zh-CN"/>
              </w:rPr>
              <w:t>材(除Ⅰ类)的制造商和经销商</w:t>
            </w:r>
          </w:p>
        </w:tc>
      </w:tr>
      <w:tr w14:paraId="661BF7F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20" w:hRule="atLeast"/>
        </w:trPr>
        <w:tc>
          <w:tcPr>
            <w:tcW w:w="1744" w:type="dxa"/>
            <w:vMerge w:val="continue"/>
            <w:tcBorders>
              <w:top w:val="nil"/>
            </w:tcBorders>
            <w:vAlign w:val="center"/>
          </w:tcPr>
          <w:p w14:paraId="507513B0">
            <w:pPr>
              <w:rPr>
                <w:rFonts w:ascii="宋体" w:hAnsi="宋体" w:cs="宋体"/>
                <w:lang w:eastAsia="zh-CN"/>
              </w:rPr>
            </w:pPr>
          </w:p>
        </w:tc>
        <w:tc>
          <w:tcPr>
            <w:tcW w:w="1331" w:type="dxa"/>
            <w:vAlign w:val="center"/>
          </w:tcPr>
          <w:p w14:paraId="69C22220">
            <w:pPr>
              <w:spacing w:before="152" w:line="264" w:lineRule="exact"/>
              <w:ind w:left="557"/>
              <w:jc w:val="both"/>
              <w:rPr>
                <w:rFonts w:ascii="宋体" w:hAnsi="宋体" w:cs="宋体"/>
              </w:rPr>
            </w:pPr>
            <w:r>
              <w:rPr>
                <w:rFonts w:hint="eastAsia" w:ascii="宋体" w:hAnsi="宋体" w:cs="宋体"/>
                <w:spacing w:val="1"/>
                <w:position w:val="1"/>
              </w:rPr>
              <w:t>Ⅲ</w:t>
            </w:r>
          </w:p>
        </w:tc>
        <w:tc>
          <w:tcPr>
            <w:tcW w:w="5552" w:type="dxa"/>
            <w:vAlign w:val="center"/>
          </w:tcPr>
          <w:p w14:paraId="29F93524">
            <w:pPr>
              <w:spacing w:before="33" w:line="202" w:lineRule="auto"/>
              <w:ind w:left="110"/>
              <w:jc w:val="both"/>
              <w:rPr>
                <w:rFonts w:ascii="宋体" w:hAnsi="宋体" w:cs="宋体"/>
                <w:lang w:eastAsia="zh-CN"/>
              </w:rPr>
            </w:pPr>
            <w:r>
              <w:rPr>
                <w:rFonts w:hint="eastAsia" w:ascii="宋体" w:hAnsi="宋体" w:cs="宋体"/>
                <w:spacing w:val="14"/>
                <w:lang w:eastAsia="zh-CN"/>
              </w:rPr>
              <w:t>提</w:t>
            </w:r>
            <w:r>
              <w:rPr>
                <w:rFonts w:hint="eastAsia" w:ascii="宋体" w:hAnsi="宋体" w:cs="宋体"/>
                <w:spacing w:val="9"/>
                <w:lang w:eastAsia="zh-CN"/>
              </w:rPr>
              <w:t>供非上机辅料的制造商和经销商</w:t>
            </w:r>
          </w:p>
        </w:tc>
      </w:tr>
      <w:tr w14:paraId="241D5FE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21" w:hRule="atLeast"/>
        </w:trPr>
        <w:tc>
          <w:tcPr>
            <w:tcW w:w="1744" w:type="dxa"/>
            <w:vMerge w:val="restart"/>
            <w:tcBorders>
              <w:bottom w:val="nil"/>
            </w:tcBorders>
            <w:vAlign w:val="center"/>
          </w:tcPr>
          <w:p w14:paraId="4498FD98">
            <w:pPr>
              <w:spacing w:line="257" w:lineRule="auto"/>
              <w:rPr>
                <w:rFonts w:ascii="宋体" w:hAnsi="宋体" w:cs="宋体"/>
                <w:lang w:eastAsia="zh-CN"/>
              </w:rPr>
            </w:pPr>
          </w:p>
          <w:p w14:paraId="03F6CC40">
            <w:pPr>
              <w:spacing w:before="57" w:line="195" w:lineRule="auto"/>
              <w:ind w:left="660"/>
              <w:rPr>
                <w:rFonts w:ascii="宋体" w:hAnsi="宋体" w:cs="宋体"/>
              </w:rPr>
            </w:pPr>
            <w:r>
              <w:rPr>
                <w:rFonts w:hint="eastAsia" w:ascii="宋体" w:hAnsi="宋体" w:cs="宋体"/>
              </w:rPr>
              <w:t>C</w:t>
            </w:r>
          </w:p>
        </w:tc>
        <w:tc>
          <w:tcPr>
            <w:tcW w:w="1331" w:type="dxa"/>
            <w:vAlign w:val="center"/>
          </w:tcPr>
          <w:p w14:paraId="4607B8EB">
            <w:pPr>
              <w:spacing w:before="152" w:line="264" w:lineRule="exact"/>
              <w:ind w:left="557"/>
              <w:jc w:val="both"/>
              <w:rPr>
                <w:rFonts w:ascii="宋体" w:hAnsi="宋体" w:cs="宋体"/>
                <w:spacing w:val="1"/>
                <w:position w:val="1"/>
              </w:rPr>
            </w:pPr>
            <w:r>
              <w:rPr>
                <w:rFonts w:hint="eastAsia" w:ascii="宋体" w:hAnsi="宋体" w:cs="宋体"/>
                <w:spacing w:val="1"/>
                <w:position w:val="1"/>
              </w:rPr>
              <w:t>Ⅰ</w:t>
            </w:r>
          </w:p>
        </w:tc>
        <w:tc>
          <w:tcPr>
            <w:tcW w:w="5552" w:type="dxa"/>
            <w:vAlign w:val="center"/>
          </w:tcPr>
          <w:p w14:paraId="0175FE78">
            <w:pPr>
              <w:spacing w:before="152" w:line="264" w:lineRule="exact"/>
              <w:jc w:val="both"/>
              <w:rPr>
                <w:rFonts w:ascii="宋体" w:hAnsi="宋体" w:cs="宋体"/>
                <w:spacing w:val="1"/>
                <w:position w:val="1"/>
                <w:lang w:eastAsia="zh-CN"/>
              </w:rPr>
            </w:pPr>
            <w:r>
              <w:rPr>
                <w:rFonts w:hint="eastAsia" w:ascii="宋体" w:hAnsi="宋体" w:cs="宋体"/>
                <w:spacing w:val="1"/>
                <w:position w:val="1"/>
                <w:lang w:eastAsia="zh-CN"/>
              </w:rPr>
              <w:t>提供装配、测试工装的设计和/或制造的制造商</w:t>
            </w:r>
          </w:p>
        </w:tc>
      </w:tr>
      <w:tr w14:paraId="4B77DAE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8" w:hRule="atLeast"/>
        </w:trPr>
        <w:tc>
          <w:tcPr>
            <w:tcW w:w="1744" w:type="dxa"/>
            <w:vMerge w:val="continue"/>
            <w:tcBorders>
              <w:top w:val="nil"/>
              <w:bottom w:val="nil"/>
            </w:tcBorders>
          </w:tcPr>
          <w:p w14:paraId="4D226CCB">
            <w:pPr>
              <w:rPr>
                <w:rFonts w:ascii="宋体" w:hAnsi="宋体" w:cs="宋体"/>
                <w:lang w:eastAsia="zh-CN"/>
              </w:rPr>
            </w:pPr>
          </w:p>
        </w:tc>
        <w:tc>
          <w:tcPr>
            <w:tcW w:w="1331" w:type="dxa"/>
            <w:vAlign w:val="center"/>
          </w:tcPr>
          <w:p w14:paraId="2234C7D6">
            <w:pPr>
              <w:spacing w:before="154" w:line="263" w:lineRule="exact"/>
              <w:ind w:left="594"/>
              <w:jc w:val="both"/>
              <w:rPr>
                <w:rFonts w:ascii="宋体" w:hAnsi="宋体" w:cs="宋体"/>
              </w:rPr>
            </w:pPr>
            <w:r>
              <w:rPr>
                <w:rFonts w:hint="eastAsia" w:ascii="宋体" w:hAnsi="宋体" w:cs="宋体"/>
                <w:position w:val="1"/>
              </w:rPr>
              <w:t>Ⅱ</w:t>
            </w:r>
          </w:p>
        </w:tc>
        <w:tc>
          <w:tcPr>
            <w:tcW w:w="5552" w:type="dxa"/>
            <w:vAlign w:val="center"/>
          </w:tcPr>
          <w:p w14:paraId="57105E2F">
            <w:pPr>
              <w:spacing w:before="34" w:line="202" w:lineRule="auto"/>
              <w:ind w:left="110"/>
              <w:jc w:val="both"/>
              <w:rPr>
                <w:rFonts w:ascii="宋体" w:hAnsi="宋体" w:cs="宋体"/>
                <w:lang w:eastAsia="zh-CN"/>
              </w:rPr>
            </w:pPr>
            <w:r>
              <w:rPr>
                <w:rFonts w:hint="eastAsia" w:ascii="宋体" w:hAnsi="宋体" w:cs="宋体"/>
                <w:spacing w:val="6"/>
                <w:lang w:eastAsia="zh-CN"/>
              </w:rPr>
              <w:t>提</w:t>
            </w:r>
            <w:r>
              <w:rPr>
                <w:rFonts w:hint="eastAsia" w:ascii="宋体" w:hAnsi="宋体" w:cs="宋体"/>
                <w:spacing w:val="5"/>
                <w:lang w:eastAsia="zh-CN"/>
              </w:rPr>
              <w:t>供</w:t>
            </w:r>
            <w:r>
              <w:rPr>
                <w:rFonts w:hint="eastAsia" w:ascii="宋体" w:hAnsi="宋体" w:cs="宋体"/>
                <w:spacing w:val="3"/>
                <w:lang w:eastAsia="zh-CN"/>
              </w:rPr>
              <w:t>工装设计和制造(除Ⅰ类)的制造商</w:t>
            </w:r>
          </w:p>
        </w:tc>
      </w:tr>
      <w:tr w14:paraId="559E887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29" w:hRule="atLeast"/>
        </w:trPr>
        <w:tc>
          <w:tcPr>
            <w:tcW w:w="1744" w:type="dxa"/>
            <w:vMerge w:val="continue"/>
            <w:tcBorders>
              <w:top w:val="nil"/>
            </w:tcBorders>
          </w:tcPr>
          <w:p w14:paraId="7BF0B85F">
            <w:pPr>
              <w:rPr>
                <w:rFonts w:ascii="宋体" w:hAnsi="宋体" w:cs="宋体"/>
                <w:lang w:eastAsia="zh-CN"/>
              </w:rPr>
            </w:pPr>
          </w:p>
        </w:tc>
        <w:tc>
          <w:tcPr>
            <w:tcW w:w="1331" w:type="dxa"/>
            <w:vAlign w:val="center"/>
          </w:tcPr>
          <w:p w14:paraId="7AD37CD5">
            <w:pPr>
              <w:spacing w:before="154" w:line="264" w:lineRule="exact"/>
              <w:ind w:left="557"/>
              <w:jc w:val="both"/>
              <w:rPr>
                <w:rFonts w:ascii="宋体" w:hAnsi="宋体" w:cs="宋体"/>
              </w:rPr>
            </w:pPr>
            <w:r>
              <w:rPr>
                <w:rFonts w:hint="eastAsia" w:ascii="宋体" w:hAnsi="宋体" w:cs="宋体"/>
                <w:spacing w:val="1"/>
                <w:position w:val="1"/>
              </w:rPr>
              <w:t>Ⅲ</w:t>
            </w:r>
          </w:p>
        </w:tc>
        <w:tc>
          <w:tcPr>
            <w:tcW w:w="5552" w:type="dxa"/>
            <w:vAlign w:val="center"/>
          </w:tcPr>
          <w:p w14:paraId="45FA8676">
            <w:pPr>
              <w:spacing w:before="34" w:line="202" w:lineRule="auto"/>
              <w:ind w:left="110"/>
              <w:jc w:val="both"/>
              <w:rPr>
                <w:rFonts w:ascii="宋体" w:hAnsi="宋体" w:cs="宋体"/>
                <w:lang w:eastAsia="zh-CN"/>
              </w:rPr>
            </w:pPr>
            <w:r>
              <w:rPr>
                <w:rFonts w:hint="eastAsia" w:ascii="宋体" w:hAnsi="宋体" w:cs="宋体"/>
                <w:spacing w:val="4"/>
                <w:lang w:eastAsia="zh-CN"/>
              </w:rPr>
              <w:t>提供</w:t>
            </w:r>
            <w:r>
              <w:rPr>
                <w:rFonts w:hint="eastAsia" w:ascii="宋体" w:hAnsi="宋体" w:cs="宋体"/>
                <w:spacing w:val="2"/>
                <w:lang w:eastAsia="zh-CN"/>
              </w:rPr>
              <w:t>工装制造(除Ⅰ类)的制造商</w:t>
            </w:r>
          </w:p>
        </w:tc>
      </w:tr>
    </w:tbl>
    <w:p w14:paraId="0336F790">
      <w:pPr>
        <w:pStyle w:val="27"/>
        <w:adjustRightInd w:val="0"/>
        <w:snapToGrid w:val="0"/>
        <w:spacing w:beforeLines="50" w:afterLines="50" w:line="440" w:lineRule="exact"/>
        <w:ind w:firstLine="560"/>
        <w:rPr>
          <w:rFonts w:ascii="黑体" w:hAnsi="黑体" w:eastAsia="黑体" w:cs="黑体"/>
          <w:sz w:val="28"/>
          <w:szCs w:val="28"/>
          <w:lang w:eastAsia="zh-CN" w:bidi="zh-CN"/>
        </w:rPr>
      </w:pPr>
      <w:r>
        <w:rPr>
          <w:rFonts w:hint="eastAsia" w:ascii="黑体" w:hAnsi="黑体" w:eastAsia="黑体" w:cs="黑体"/>
          <w:sz w:val="28"/>
          <w:szCs w:val="28"/>
          <w:lang w:eastAsia="zh-CN" w:bidi="zh-CN"/>
        </w:rPr>
        <w:t>5.2供应商开发需求</w:t>
      </w:r>
    </w:p>
    <w:p w14:paraId="4B093597">
      <w:pPr>
        <w:pStyle w:val="27"/>
        <w:adjustRightInd w:val="0"/>
        <w:snapToGrid w:val="0"/>
        <w:spacing w:line="440" w:lineRule="exact"/>
        <w:ind w:firstLine="560"/>
        <w:rPr>
          <w:rFonts w:ascii="Times New Roman" w:hAnsi="Times New Roman" w:cs="宋体"/>
          <w:sz w:val="28"/>
          <w:szCs w:val="28"/>
          <w:lang w:eastAsia="zh-CN" w:bidi="zh-CN"/>
        </w:rPr>
      </w:pPr>
      <w:r>
        <w:rPr>
          <w:rFonts w:hint="eastAsia" w:ascii="Times New Roman" w:hAnsi="Times New Roman" w:cs="宋体"/>
          <w:sz w:val="28"/>
          <w:szCs w:val="28"/>
          <w:lang w:eastAsia="zh-CN" w:bidi="zh-CN"/>
        </w:rPr>
        <w:t>5.2.1经营发展部根据各项目需外包的产品需求或以降低供应商风险为目的时，可提出供应商资源开发需求。根据采购项目需求，匹配现有供应商资源不足时，应提出供应商资源开发需求，根据各部门提出的供应商开发需求以及对供应商资源预测，制定供应商资源开发计划。</w:t>
      </w:r>
    </w:p>
    <w:p w14:paraId="54F7261B">
      <w:pPr>
        <w:pStyle w:val="27"/>
        <w:adjustRightInd w:val="0"/>
        <w:snapToGrid w:val="0"/>
        <w:spacing w:beforeLines="50" w:afterLines="50" w:line="440" w:lineRule="exact"/>
        <w:ind w:firstLine="560"/>
        <w:rPr>
          <w:rFonts w:ascii="黑体" w:hAnsi="黑体" w:eastAsia="黑体" w:cs="黑体"/>
          <w:sz w:val="28"/>
          <w:szCs w:val="28"/>
          <w:lang w:eastAsia="zh-CN" w:bidi="zh-CN"/>
        </w:rPr>
      </w:pPr>
      <w:r>
        <w:rPr>
          <w:rFonts w:hint="eastAsia" w:ascii="黑体" w:hAnsi="黑体" w:eastAsia="黑体" w:cs="黑体"/>
          <w:sz w:val="28"/>
          <w:szCs w:val="28"/>
          <w:lang w:eastAsia="zh-CN" w:bidi="zh-CN"/>
        </w:rPr>
        <w:t>5.3供应商寻源</w:t>
      </w:r>
    </w:p>
    <w:p w14:paraId="6C71E5EA">
      <w:pPr>
        <w:pStyle w:val="27"/>
        <w:adjustRightInd w:val="0"/>
        <w:snapToGrid w:val="0"/>
        <w:spacing w:line="440" w:lineRule="exact"/>
        <w:ind w:firstLine="560"/>
        <w:rPr>
          <w:rFonts w:ascii="Times New Roman" w:hAnsi="Times New Roman" w:cs="宋体"/>
          <w:sz w:val="28"/>
          <w:szCs w:val="28"/>
          <w:lang w:eastAsia="zh-CN" w:bidi="zh-CN"/>
        </w:rPr>
      </w:pPr>
      <w:r>
        <w:rPr>
          <w:rFonts w:hint="eastAsia" w:ascii="Times New Roman" w:hAnsi="Times New Roman" w:cs="宋体"/>
          <w:sz w:val="28"/>
          <w:szCs w:val="28"/>
          <w:lang w:eastAsia="zh-CN" w:bidi="zh-CN"/>
        </w:rPr>
        <w:t>5.3.1寻找新供应商的信息来源包括但不限于以下方式：</w:t>
      </w:r>
    </w:p>
    <w:p w14:paraId="3F2CDDB8">
      <w:pPr>
        <w:pStyle w:val="27"/>
        <w:adjustRightInd w:val="0"/>
        <w:snapToGrid w:val="0"/>
        <w:spacing w:line="440" w:lineRule="exact"/>
        <w:ind w:firstLine="560"/>
        <w:rPr>
          <w:rFonts w:ascii="Times New Roman" w:hAnsi="Times New Roman" w:cs="宋体"/>
          <w:sz w:val="28"/>
          <w:szCs w:val="28"/>
          <w:lang w:eastAsia="zh-CN" w:bidi="zh-CN"/>
        </w:rPr>
      </w:pPr>
      <w:r>
        <w:rPr>
          <w:rFonts w:hint="eastAsia" w:ascii="Times New Roman" w:hAnsi="Times New Roman" w:cs="宋体"/>
          <w:sz w:val="28"/>
          <w:szCs w:val="28"/>
          <w:lang w:eastAsia="zh-CN" w:bidi="zh-CN"/>
        </w:rPr>
        <w:t>a )顾客指定的或批准的外部提供方，包括过程资源；</w:t>
      </w:r>
    </w:p>
    <w:p w14:paraId="7460ACA0">
      <w:pPr>
        <w:pStyle w:val="27"/>
        <w:adjustRightInd w:val="0"/>
        <w:snapToGrid w:val="0"/>
        <w:spacing w:line="440" w:lineRule="exact"/>
        <w:ind w:firstLine="560"/>
        <w:rPr>
          <w:rFonts w:ascii="Times New Roman" w:hAnsi="Times New Roman" w:cs="宋体"/>
          <w:sz w:val="28"/>
          <w:szCs w:val="28"/>
          <w:lang w:eastAsia="zh-CN" w:bidi="zh-CN"/>
        </w:rPr>
      </w:pPr>
      <w:r>
        <w:rPr>
          <w:rFonts w:hint="eastAsia" w:ascii="Times New Roman" w:hAnsi="Times New Roman" w:cs="宋体"/>
          <w:sz w:val="28"/>
          <w:szCs w:val="28"/>
          <w:lang w:eastAsia="zh-CN" w:bidi="zh-CN"/>
        </w:rPr>
        <w:t>b)顾客、同行或供应商推荐；</w:t>
      </w:r>
    </w:p>
    <w:p w14:paraId="2A15FD0D">
      <w:pPr>
        <w:pStyle w:val="27"/>
        <w:adjustRightInd w:val="0"/>
        <w:snapToGrid w:val="0"/>
        <w:spacing w:line="440" w:lineRule="exact"/>
        <w:ind w:firstLine="560"/>
        <w:rPr>
          <w:rFonts w:ascii="Times New Roman" w:hAnsi="Times New Roman" w:cs="宋体"/>
          <w:sz w:val="28"/>
          <w:szCs w:val="28"/>
          <w:lang w:eastAsia="zh-CN" w:bidi="zh-CN"/>
        </w:rPr>
      </w:pPr>
      <w:r>
        <w:rPr>
          <w:rFonts w:hint="eastAsia" w:ascii="Times New Roman" w:hAnsi="Times New Roman" w:cs="宋体"/>
          <w:sz w:val="28"/>
          <w:szCs w:val="28"/>
          <w:lang w:eastAsia="zh-CN" w:bidi="zh-CN"/>
        </w:rPr>
        <w:t>c )总部优选目录、各种采购指南、行业或政府的统计调查报告或刊物；</w:t>
      </w:r>
    </w:p>
    <w:p w14:paraId="30358F99">
      <w:pPr>
        <w:pStyle w:val="27"/>
        <w:adjustRightInd w:val="0"/>
        <w:snapToGrid w:val="0"/>
        <w:spacing w:line="440" w:lineRule="exact"/>
        <w:ind w:firstLine="560"/>
        <w:rPr>
          <w:rFonts w:ascii="Times New Roman" w:hAnsi="Times New Roman" w:cs="宋体"/>
          <w:sz w:val="28"/>
          <w:szCs w:val="28"/>
          <w:lang w:eastAsia="zh-CN" w:bidi="zh-CN"/>
        </w:rPr>
      </w:pPr>
      <w:r>
        <w:rPr>
          <w:rFonts w:hint="eastAsia" w:ascii="Times New Roman" w:hAnsi="Times New Roman" w:cs="宋体"/>
          <w:sz w:val="28"/>
          <w:szCs w:val="28"/>
          <w:lang w:eastAsia="zh-CN" w:bidi="zh-CN"/>
        </w:rPr>
        <w:t>d)各种产品发表会、各类产品展示(销)会；</w:t>
      </w:r>
    </w:p>
    <w:p w14:paraId="442ACCEE">
      <w:pPr>
        <w:pStyle w:val="27"/>
        <w:adjustRightInd w:val="0"/>
        <w:snapToGrid w:val="0"/>
        <w:spacing w:line="440" w:lineRule="exact"/>
        <w:ind w:firstLine="560"/>
        <w:rPr>
          <w:rFonts w:ascii="Times New Roman" w:hAnsi="Times New Roman" w:cs="宋体"/>
          <w:sz w:val="28"/>
          <w:szCs w:val="28"/>
          <w:lang w:eastAsia="zh-CN" w:bidi="zh-CN"/>
        </w:rPr>
      </w:pPr>
      <w:r>
        <w:rPr>
          <w:rFonts w:hint="eastAsia" w:ascii="Times New Roman" w:hAnsi="Times New Roman" w:cs="宋体"/>
          <w:sz w:val="28"/>
          <w:szCs w:val="28"/>
          <w:lang w:eastAsia="zh-CN" w:bidi="zh-CN"/>
        </w:rPr>
        <w:t>e )新闻和传播媒体，如网络、电视、广播、报纸等；</w:t>
      </w:r>
    </w:p>
    <w:p w14:paraId="47BE4135">
      <w:pPr>
        <w:pStyle w:val="27"/>
        <w:adjustRightInd w:val="0"/>
        <w:snapToGrid w:val="0"/>
        <w:spacing w:line="440" w:lineRule="exact"/>
        <w:ind w:firstLine="560"/>
        <w:rPr>
          <w:rFonts w:ascii="Times New Roman" w:hAnsi="Times New Roman" w:cs="宋体"/>
          <w:sz w:val="28"/>
          <w:szCs w:val="28"/>
          <w:lang w:eastAsia="zh-CN" w:bidi="zh-CN"/>
        </w:rPr>
      </w:pPr>
      <w:r>
        <w:rPr>
          <w:rFonts w:hint="eastAsia" w:ascii="Times New Roman" w:hAnsi="Times New Roman" w:cs="宋体"/>
          <w:sz w:val="28"/>
          <w:szCs w:val="28"/>
          <w:lang w:eastAsia="zh-CN" w:bidi="zh-CN"/>
        </w:rPr>
        <w:t>f)公开征询；</w:t>
      </w:r>
    </w:p>
    <w:p w14:paraId="5EBF5CE9">
      <w:pPr>
        <w:pStyle w:val="27"/>
        <w:adjustRightInd w:val="0"/>
        <w:snapToGrid w:val="0"/>
        <w:spacing w:line="440" w:lineRule="exact"/>
        <w:ind w:firstLine="560"/>
        <w:rPr>
          <w:rFonts w:ascii="Times New Roman" w:hAnsi="Times New Roman" w:cs="宋体"/>
          <w:sz w:val="28"/>
          <w:szCs w:val="28"/>
          <w:lang w:eastAsia="zh-CN" w:bidi="zh-CN"/>
        </w:rPr>
      </w:pPr>
      <w:r>
        <w:rPr>
          <w:rFonts w:hint="eastAsia" w:ascii="Times New Roman" w:hAnsi="Times New Roman" w:cs="宋体"/>
          <w:sz w:val="28"/>
          <w:szCs w:val="28"/>
          <w:lang w:eastAsia="zh-CN" w:bidi="zh-CN"/>
        </w:rPr>
        <w:t>g)供应商主动联络。</w:t>
      </w:r>
    </w:p>
    <w:p w14:paraId="4361B9AF">
      <w:pPr>
        <w:pStyle w:val="27"/>
        <w:adjustRightInd w:val="0"/>
        <w:snapToGrid w:val="0"/>
        <w:spacing w:line="440" w:lineRule="exact"/>
        <w:ind w:firstLine="560"/>
        <w:rPr>
          <w:rFonts w:ascii="Times New Roman" w:hAnsi="Times New Roman" w:cs="宋体"/>
          <w:sz w:val="28"/>
          <w:szCs w:val="28"/>
          <w:lang w:eastAsia="zh-CN" w:bidi="zh-CN"/>
        </w:rPr>
      </w:pPr>
      <w:r>
        <w:rPr>
          <w:rFonts w:hint="eastAsia" w:ascii="Times New Roman" w:hAnsi="Times New Roman" w:cs="宋体"/>
          <w:sz w:val="28"/>
          <w:szCs w:val="28"/>
          <w:lang w:eastAsia="zh-CN" w:bidi="zh-CN"/>
        </w:rPr>
        <w:t>5.3.2对于顾客指定或批准的供应商资源，应在顾客批准的供应商清册或工艺源清单中去获取信息。</w:t>
      </w:r>
    </w:p>
    <w:p w14:paraId="15333E5F">
      <w:pPr>
        <w:pStyle w:val="27"/>
        <w:adjustRightInd w:val="0"/>
        <w:snapToGrid w:val="0"/>
        <w:spacing w:line="440" w:lineRule="exact"/>
        <w:ind w:firstLine="560"/>
        <w:rPr>
          <w:rFonts w:ascii="Times New Roman" w:hAnsi="Times New Roman" w:cs="宋体"/>
          <w:sz w:val="28"/>
          <w:szCs w:val="28"/>
          <w:lang w:eastAsia="zh-CN" w:bidi="zh-CN"/>
        </w:rPr>
      </w:pPr>
      <w:r>
        <w:rPr>
          <w:rFonts w:hint="eastAsia" w:ascii="Times New Roman" w:hAnsi="Times New Roman" w:cs="宋体"/>
          <w:sz w:val="28"/>
          <w:szCs w:val="28"/>
          <w:lang w:eastAsia="zh-CN" w:bidi="zh-CN"/>
        </w:rPr>
        <w:t>5.3.3供应商寻源获取的新供应商信息，应维护至潜在供应商信息数据库。</w:t>
      </w:r>
    </w:p>
    <w:p w14:paraId="3728D5AE">
      <w:pPr>
        <w:pStyle w:val="27"/>
        <w:adjustRightInd w:val="0"/>
        <w:snapToGrid w:val="0"/>
        <w:spacing w:beforeLines="50" w:afterLines="50" w:line="440" w:lineRule="exact"/>
        <w:ind w:firstLine="560"/>
        <w:rPr>
          <w:rFonts w:ascii="黑体" w:hAnsi="黑体" w:eastAsia="黑体" w:cs="黑体"/>
          <w:sz w:val="28"/>
          <w:szCs w:val="28"/>
          <w:lang w:eastAsia="zh-CN" w:bidi="zh-CN"/>
        </w:rPr>
      </w:pPr>
      <w:r>
        <w:rPr>
          <w:rFonts w:hint="eastAsia" w:ascii="黑体" w:hAnsi="黑体" w:eastAsia="黑体" w:cs="黑体"/>
          <w:sz w:val="28"/>
          <w:szCs w:val="28"/>
          <w:lang w:eastAsia="zh-CN" w:bidi="zh-CN"/>
        </w:rPr>
        <w:t>5.4确定拟开发供应商</w:t>
      </w:r>
    </w:p>
    <w:p w14:paraId="7A9FEB82">
      <w:pPr>
        <w:pStyle w:val="27"/>
        <w:adjustRightInd w:val="0"/>
        <w:snapToGrid w:val="0"/>
        <w:spacing w:line="440" w:lineRule="exact"/>
        <w:ind w:firstLine="560"/>
        <w:rPr>
          <w:rFonts w:ascii="Times New Roman" w:hAnsi="Times New Roman" w:cs="宋体"/>
          <w:sz w:val="28"/>
          <w:szCs w:val="28"/>
          <w:lang w:eastAsia="zh-CN" w:bidi="zh-CN"/>
        </w:rPr>
      </w:pPr>
      <w:r>
        <w:rPr>
          <w:rFonts w:hint="eastAsia" w:ascii="Times New Roman" w:hAnsi="Times New Roman" w:cs="宋体"/>
          <w:sz w:val="28"/>
          <w:szCs w:val="28"/>
          <w:lang w:eastAsia="zh-CN" w:bidi="zh-CN"/>
        </w:rPr>
        <w:t>5.4.1供应商信息收集</w:t>
      </w:r>
    </w:p>
    <w:p w14:paraId="3B68ECA1">
      <w:pPr>
        <w:pStyle w:val="27"/>
        <w:adjustRightInd w:val="0"/>
        <w:snapToGrid w:val="0"/>
        <w:spacing w:line="440" w:lineRule="exact"/>
        <w:ind w:firstLine="560"/>
        <w:rPr>
          <w:rFonts w:ascii="Times New Roman" w:hAnsi="Times New Roman" w:cs="宋体"/>
          <w:sz w:val="28"/>
          <w:szCs w:val="28"/>
          <w:lang w:eastAsia="zh-CN" w:bidi="zh-CN"/>
        </w:rPr>
      </w:pPr>
      <w:r>
        <w:rPr>
          <w:rFonts w:hint="eastAsia" w:ascii="Times New Roman" w:hAnsi="Times New Roman" w:cs="宋体"/>
          <w:sz w:val="28"/>
          <w:szCs w:val="28"/>
          <w:lang w:eastAsia="zh-CN" w:bidi="zh-CN"/>
        </w:rPr>
        <w:t>根据供应商开发需求，通过供应商寻源和潜在供应商信息数据库，匹配具有相应资质和加工能力的供应商，并向合作意向的供应商索取供应商基本信息，信息内容应包括：</w:t>
      </w:r>
    </w:p>
    <w:p w14:paraId="5862ABC0">
      <w:pPr>
        <w:pStyle w:val="27"/>
        <w:adjustRightInd w:val="0"/>
        <w:snapToGrid w:val="0"/>
        <w:spacing w:line="440" w:lineRule="exact"/>
        <w:ind w:firstLine="560"/>
        <w:rPr>
          <w:rFonts w:ascii="Times New Roman" w:hAnsi="Times New Roman" w:cs="宋体"/>
          <w:sz w:val="28"/>
          <w:szCs w:val="28"/>
          <w:lang w:eastAsia="zh-CN" w:bidi="zh-CN"/>
        </w:rPr>
      </w:pPr>
      <w:r>
        <w:rPr>
          <w:rFonts w:hint="eastAsia" w:ascii="Times New Roman" w:hAnsi="Times New Roman" w:cs="宋体"/>
          <w:sz w:val="28"/>
          <w:szCs w:val="28"/>
          <w:lang w:eastAsia="zh-CN" w:bidi="zh-CN"/>
        </w:rPr>
        <w:t>a)企业基本信息：公司名称、地址、成立日期、占地面积、法人、注册资金、银行信息等；</w:t>
      </w:r>
    </w:p>
    <w:p w14:paraId="2E43A5E8">
      <w:pPr>
        <w:pStyle w:val="27"/>
        <w:adjustRightInd w:val="0"/>
        <w:snapToGrid w:val="0"/>
        <w:spacing w:line="440" w:lineRule="exact"/>
        <w:ind w:firstLine="560"/>
        <w:rPr>
          <w:rFonts w:ascii="Times New Roman" w:hAnsi="Times New Roman" w:cs="宋体"/>
          <w:sz w:val="28"/>
          <w:szCs w:val="28"/>
          <w:lang w:eastAsia="zh-CN" w:bidi="zh-CN"/>
        </w:rPr>
      </w:pPr>
      <w:r>
        <w:rPr>
          <w:rFonts w:hint="eastAsia" w:ascii="Times New Roman" w:hAnsi="Times New Roman" w:cs="宋体"/>
          <w:sz w:val="28"/>
          <w:szCs w:val="28"/>
          <w:lang w:eastAsia="zh-CN" w:bidi="zh-CN"/>
        </w:rPr>
        <w:t>b)企业经营概况：营业额、主营业务及主要顾客、失信情况等；</w:t>
      </w:r>
    </w:p>
    <w:p w14:paraId="63B80FD7">
      <w:pPr>
        <w:pStyle w:val="27"/>
        <w:adjustRightInd w:val="0"/>
        <w:snapToGrid w:val="0"/>
        <w:spacing w:line="440" w:lineRule="exact"/>
        <w:ind w:firstLine="560"/>
        <w:rPr>
          <w:rFonts w:ascii="Times New Roman" w:hAnsi="Times New Roman" w:cs="宋体"/>
          <w:sz w:val="28"/>
          <w:szCs w:val="28"/>
          <w:lang w:eastAsia="zh-CN" w:bidi="zh-CN"/>
        </w:rPr>
      </w:pPr>
      <w:r>
        <w:rPr>
          <w:rFonts w:hint="eastAsia" w:ascii="Times New Roman" w:hAnsi="Times New Roman" w:cs="宋体"/>
          <w:sz w:val="28"/>
          <w:szCs w:val="28"/>
          <w:lang w:eastAsia="zh-CN" w:bidi="zh-CN"/>
        </w:rPr>
        <w:t>c)企业设备信息：用于生产的主要设备、设施的型号、参数等；</w:t>
      </w:r>
    </w:p>
    <w:p w14:paraId="4E9F4472">
      <w:pPr>
        <w:pStyle w:val="27"/>
        <w:adjustRightInd w:val="0"/>
        <w:snapToGrid w:val="0"/>
        <w:spacing w:line="440" w:lineRule="exact"/>
        <w:ind w:firstLine="560"/>
        <w:rPr>
          <w:rFonts w:ascii="Times New Roman" w:hAnsi="Times New Roman" w:cs="宋体"/>
          <w:sz w:val="28"/>
          <w:szCs w:val="28"/>
          <w:lang w:eastAsia="zh-CN" w:bidi="zh-CN"/>
        </w:rPr>
      </w:pPr>
      <w:r>
        <w:rPr>
          <w:rFonts w:hint="eastAsia" w:ascii="Times New Roman" w:hAnsi="Times New Roman" w:cs="宋体"/>
          <w:sz w:val="28"/>
          <w:szCs w:val="28"/>
          <w:lang w:eastAsia="zh-CN" w:bidi="zh-CN"/>
        </w:rPr>
        <w:t>d)企业人员信息：企业组织架构，管理人员、生产人员、技术人员、质量人员数量等；</w:t>
      </w:r>
    </w:p>
    <w:p w14:paraId="5EAD85B3">
      <w:pPr>
        <w:pStyle w:val="27"/>
        <w:adjustRightInd w:val="0"/>
        <w:snapToGrid w:val="0"/>
        <w:spacing w:line="440" w:lineRule="exact"/>
        <w:ind w:firstLine="560"/>
        <w:rPr>
          <w:rFonts w:ascii="Times New Roman" w:hAnsi="Times New Roman" w:cs="宋体"/>
          <w:sz w:val="28"/>
          <w:szCs w:val="28"/>
          <w:lang w:eastAsia="zh-CN" w:bidi="zh-CN"/>
        </w:rPr>
      </w:pPr>
      <w:r>
        <w:rPr>
          <w:rFonts w:hint="eastAsia" w:ascii="Times New Roman" w:hAnsi="Times New Roman" w:cs="宋体"/>
          <w:sz w:val="28"/>
          <w:szCs w:val="28"/>
          <w:lang w:eastAsia="zh-CN" w:bidi="zh-CN"/>
        </w:rPr>
        <w:t>e)企业资质信息：营业执照、质量体系资质证书、特殊过程批准、顾客批准等；</w:t>
      </w:r>
    </w:p>
    <w:p w14:paraId="7E8B0116">
      <w:pPr>
        <w:pStyle w:val="27"/>
        <w:adjustRightInd w:val="0"/>
        <w:snapToGrid w:val="0"/>
        <w:spacing w:line="440" w:lineRule="exact"/>
        <w:ind w:firstLine="560"/>
        <w:rPr>
          <w:rFonts w:ascii="Times New Roman" w:hAnsi="Times New Roman" w:cs="宋体"/>
          <w:sz w:val="28"/>
          <w:szCs w:val="28"/>
          <w:lang w:eastAsia="zh-CN" w:bidi="zh-CN"/>
        </w:rPr>
      </w:pPr>
      <w:r>
        <w:rPr>
          <w:rFonts w:hint="eastAsia" w:ascii="Times New Roman" w:hAnsi="Times New Roman" w:cs="宋体"/>
          <w:sz w:val="28"/>
          <w:szCs w:val="28"/>
          <w:lang w:eastAsia="zh-CN" w:bidi="zh-CN"/>
        </w:rPr>
        <w:t>f)企业联系方式：电话、传真、E-mail、网址、联系人。</w:t>
      </w:r>
    </w:p>
    <w:p w14:paraId="3793280B">
      <w:pPr>
        <w:pStyle w:val="27"/>
        <w:adjustRightInd w:val="0"/>
        <w:snapToGrid w:val="0"/>
        <w:spacing w:line="440" w:lineRule="exact"/>
        <w:ind w:firstLine="560"/>
        <w:rPr>
          <w:rFonts w:ascii="Times New Roman" w:hAnsi="Times New Roman" w:cs="宋体"/>
          <w:sz w:val="28"/>
          <w:szCs w:val="28"/>
          <w:lang w:eastAsia="zh-CN" w:bidi="zh-CN"/>
        </w:rPr>
      </w:pPr>
      <w:r>
        <w:rPr>
          <w:rFonts w:hint="eastAsia" w:ascii="Times New Roman" w:hAnsi="Times New Roman" w:cs="宋体"/>
          <w:sz w:val="28"/>
          <w:szCs w:val="28"/>
          <w:lang w:eastAsia="zh-CN" w:bidi="zh-CN"/>
        </w:rPr>
        <w:t>5.4.2供应商信息审查</w:t>
      </w:r>
    </w:p>
    <w:p w14:paraId="1F9EC25C">
      <w:pPr>
        <w:pStyle w:val="27"/>
        <w:adjustRightInd w:val="0"/>
        <w:snapToGrid w:val="0"/>
        <w:spacing w:line="440" w:lineRule="exact"/>
        <w:ind w:firstLine="560"/>
        <w:rPr>
          <w:rFonts w:ascii="Times New Roman" w:hAnsi="Times New Roman" w:cs="宋体"/>
          <w:sz w:val="28"/>
          <w:szCs w:val="28"/>
          <w:lang w:eastAsia="zh-CN" w:bidi="zh-CN"/>
        </w:rPr>
      </w:pPr>
      <w:r>
        <w:rPr>
          <w:rFonts w:hint="eastAsia" w:ascii="Times New Roman" w:hAnsi="Times New Roman" w:cs="宋体"/>
          <w:sz w:val="28"/>
          <w:szCs w:val="28"/>
          <w:lang w:eastAsia="zh-CN" w:bidi="zh-CN"/>
        </w:rPr>
        <w:t>对于收集的供应商信息，可通过电话调查、网络查询和资质证书有效期核查等方式审查信息的真实性和有效性，必要时应要求供应商提供相关资质证明资料(原件电子扫描版)。</w:t>
      </w:r>
    </w:p>
    <w:p w14:paraId="6CE837BF">
      <w:pPr>
        <w:pStyle w:val="27"/>
        <w:adjustRightInd w:val="0"/>
        <w:snapToGrid w:val="0"/>
        <w:spacing w:line="440" w:lineRule="exact"/>
        <w:ind w:firstLine="560"/>
        <w:rPr>
          <w:rFonts w:ascii="Times New Roman" w:hAnsi="Times New Roman" w:cs="宋体"/>
          <w:sz w:val="28"/>
          <w:szCs w:val="28"/>
          <w:lang w:eastAsia="zh-CN" w:bidi="zh-CN"/>
        </w:rPr>
      </w:pPr>
      <w:r>
        <w:rPr>
          <w:rFonts w:hint="eastAsia" w:ascii="Times New Roman" w:hAnsi="Times New Roman" w:cs="宋体"/>
          <w:sz w:val="28"/>
          <w:szCs w:val="28"/>
          <w:lang w:eastAsia="zh-CN" w:bidi="zh-CN"/>
        </w:rPr>
        <w:t>5.4.3供应商准入的基本条件</w:t>
      </w:r>
    </w:p>
    <w:p w14:paraId="1C445523">
      <w:pPr>
        <w:pStyle w:val="27"/>
        <w:adjustRightInd w:val="0"/>
        <w:snapToGrid w:val="0"/>
        <w:spacing w:line="440" w:lineRule="exact"/>
        <w:ind w:firstLine="560"/>
        <w:rPr>
          <w:rFonts w:ascii="Times New Roman" w:hAnsi="Times New Roman" w:cs="宋体"/>
          <w:sz w:val="28"/>
          <w:szCs w:val="28"/>
          <w:lang w:eastAsia="zh-CN" w:bidi="zh-CN"/>
        </w:rPr>
      </w:pPr>
      <w:r>
        <w:rPr>
          <w:rFonts w:hint="eastAsia" w:ascii="Times New Roman" w:hAnsi="Times New Roman" w:cs="宋体"/>
          <w:sz w:val="28"/>
          <w:szCs w:val="28"/>
          <w:lang w:eastAsia="zh-CN" w:bidi="zh-CN"/>
        </w:rPr>
        <w:t>供应商应为合法经营的企业，应持有企业登记注册证明。同时供应商需具 备一定的质量保证能力及经过认证的质量体系、技术能力、持续稳定供货能力、及时交货能力、良好的社会信誉等。A、B、C、D类供应商的质量体系需根据提供产品和服务的不同有相应的要求。</w:t>
      </w:r>
    </w:p>
    <w:p w14:paraId="77D397CF">
      <w:pPr>
        <w:pStyle w:val="27"/>
        <w:adjustRightInd w:val="0"/>
        <w:snapToGrid w:val="0"/>
        <w:spacing w:line="440" w:lineRule="exact"/>
        <w:ind w:firstLine="560"/>
        <w:rPr>
          <w:rFonts w:ascii="Times New Roman" w:hAnsi="Times New Roman" w:cs="宋体"/>
          <w:sz w:val="28"/>
          <w:szCs w:val="28"/>
          <w:lang w:eastAsia="zh-CN" w:bidi="zh-CN"/>
        </w:rPr>
      </w:pPr>
      <w:r>
        <w:rPr>
          <w:rFonts w:hint="eastAsia" w:ascii="Times New Roman" w:hAnsi="Times New Roman" w:cs="宋体"/>
          <w:sz w:val="28"/>
          <w:szCs w:val="28"/>
          <w:lang w:eastAsia="zh-CN" w:bidi="zh-CN"/>
        </w:rPr>
        <w:t>5.4.3.1 A类供应商的质量体系认证范围应覆盖其承制的产品范围。供应商的质量体系应符合AS9100或等同的国际标准。当顾客有要求时，供应商均应 持有顾客的体系批准证明。对于含有特殊过程空客项目供应商，需提供顾客批 准信和Nadcap证书。</w:t>
      </w:r>
    </w:p>
    <w:p w14:paraId="407712E2">
      <w:pPr>
        <w:pStyle w:val="27"/>
        <w:adjustRightInd w:val="0"/>
        <w:snapToGrid w:val="0"/>
        <w:spacing w:line="440" w:lineRule="exact"/>
        <w:ind w:firstLine="560"/>
        <w:rPr>
          <w:rFonts w:ascii="Times New Roman" w:hAnsi="Times New Roman" w:cs="宋体"/>
          <w:sz w:val="28"/>
          <w:szCs w:val="28"/>
          <w:lang w:eastAsia="zh-CN" w:bidi="zh-CN"/>
        </w:rPr>
      </w:pPr>
      <w:r>
        <w:rPr>
          <w:rFonts w:hint="eastAsia" w:ascii="Times New Roman" w:hAnsi="Times New Roman" w:cs="宋体"/>
          <w:sz w:val="28"/>
          <w:szCs w:val="28"/>
          <w:lang w:eastAsia="zh-CN" w:bidi="zh-CN"/>
        </w:rPr>
        <w:t>5.4.3.2 B类供应商的质量体系认证范围应包含提供的产品类型。提供锻铸件的制造商及外包件供应商应通过AS9100认证；提供原材料、标准件、成品件 等产品的制造商和经销商一般应通过ISO9001标准认证，如顾客有要求，制 造商应通过AS9100认证，经销商应通过AS9120认证。</w:t>
      </w:r>
    </w:p>
    <w:p w14:paraId="0C4BC523">
      <w:pPr>
        <w:pStyle w:val="27"/>
        <w:adjustRightInd w:val="0"/>
        <w:snapToGrid w:val="0"/>
        <w:spacing w:line="440" w:lineRule="exact"/>
        <w:ind w:firstLine="560"/>
        <w:rPr>
          <w:rFonts w:ascii="Times New Roman" w:hAnsi="Times New Roman" w:cs="宋体"/>
          <w:sz w:val="28"/>
          <w:szCs w:val="28"/>
          <w:lang w:eastAsia="zh-CN" w:bidi="zh-CN"/>
        </w:rPr>
      </w:pPr>
      <w:r>
        <w:rPr>
          <w:rFonts w:hint="eastAsia" w:ascii="Times New Roman" w:hAnsi="Times New Roman" w:cs="宋体"/>
          <w:sz w:val="28"/>
          <w:szCs w:val="28"/>
          <w:lang w:eastAsia="zh-CN" w:bidi="zh-CN"/>
        </w:rPr>
        <w:t>5.4.3.3 C类供应商提供装配工装、零件工装及样板的制造商一般应通过ISO9001质量体系或等同的质量认证，如顾客有要求，应通过AS9100认证，认证范围包含提供的产品类型。</w:t>
      </w:r>
    </w:p>
    <w:p w14:paraId="3FB5EB6F">
      <w:pPr>
        <w:pStyle w:val="27"/>
        <w:adjustRightInd w:val="0"/>
        <w:snapToGrid w:val="0"/>
        <w:spacing w:line="440" w:lineRule="exact"/>
        <w:ind w:firstLine="560"/>
        <w:rPr>
          <w:rFonts w:ascii="Times New Roman" w:hAnsi="Times New Roman" w:cs="宋体"/>
          <w:sz w:val="28"/>
          <w:szCs w:val="28"/>
          <w:lang w:eastAsia="zh-CN" w:bidi="zh-CN"/>
        </w:rPr>
      </w:pPr>
      <w:r>
        <w:rPr>
          <w:rFonts w:hint="eastAsia" w:ascii="Times New Roman" w:hAnsi="Times New Roman" w:cs="宋体"/>
          <w:sz w:val="28"/>
          <w:szCs w:val="28"/>
          <w:lang w:eastAsia="zh-CN" w:bidi="zh-CN"/>
        </w:rPr>
        <w:t>5.4.3.4 D类提供包装原则上需通过ISO9001质量体系认证；国内运输服务的供应 商需提供道路运输经营许可证书；提供检验、测试、校准服务的供应商在质量管理体系上无特殊要求，但需提供相应资质证明(如CNAS等)；对于提供工具、刀量具、检验仪器设备等制造商、经销商在质量体系上无特殊要求。</w:t>
      </w:r>
    </w:p>
    <w:p w14:paraId="5DD165B6">
      <w:pPr>
        <w:pStyle w:val="27"/>
        <w:adjustRightInd w:val="0"/>
        <w:snapToGrid w:val="0"/>
        <w:spacing w:line="440" w:lineRule="exact"/>
        <w:ind w:firstLine="560"/>
        <w:rPr>
          <w:rFonts w:ascii="Times New Roman" w:hAnsi="Times New Roman" w:cs="宋体"/>
          <w:sz w:val="28"/>
          <w:szCs w:val="28"/>
          <w:lang w:eastAsia="zh-CN" w:bidi="zh-CN"/>
        </w:rPr>
      </w:pPr>
      <w:r>
        <w:rPr>
          <w:rFonts w:hint="eastAsia" w:ascii="Times New Roman" w:hAnsi="Times New Roman" w:cs="宋体"/>
          <w:sz w:val="28"/>
          <w:szCs w:val="28"/>
          <w:lang w:eastAsia="zh-CN" w:bidi="zh-CN"/>
        </w:rPr>
        <w:t>5.4.4供应商开发的优选原则</w:t>
      </w:r>
    </w:p>
    <w:p w14:paraId="0EF3B420">
      <w:pPr>
        <w:pStyle w:val="27"/>
        <w:adjustRightInd w:val="0"/>
        <w:snapToGrid w:val="0"/>
        <w:spacing w:line="440" w:lineRule="exact"/>
        <w:ind w:firstLine="560"/>
        <w:rPr>
          <w:rFonts w:ascii="Times New Roman" w:hAnsi="Times New Roman" w:cs="宋体"/>
          <w:sz w:val="28"/>
          <w:szCs w:val="28"/>
          <w:lang w:eastAsia="zh-CN" w:bidi="zh-CN"/>
        </w:rPr>
      </w:pPr>
      <w:r>
        <w:rPr>
          <w:rFonts w:hint="eastAsia" w:ascii="Times New Roman" w:hAnsi="Times New Roman" w:cs="宋体"/>
          <w:sz w:val="28"/>
          <w:szCs w:val="28"/>
          <w:lang w:eastAsia="zh-CN" w:bidi="zh-CN"/>
        </w:rPr>
        <w:t>a )顾客指定或已通过顾客的批准的供应商；</w:t>
      </w:r>
    </w:p>
    <w:p w14:paraId="18EE6AE2">
      <w:pPr>
        <w:pStyle w:val="27"/>
        <w:adjustRightInd w:val="0"/>
        <w:snapToGrid w:val="0"/>
        <w:spacing w:line="440" w:lineRule="exact"/>
        <w:ind w:firstLine="560"/>
        <w:rPr>
          <w:rFonts w:ascii="Times New Roman" w:hAnsi="Times New Roman" w:cs="宋体"/>
          <w:sz w:val="28"/>
          <w:szCs w:val="28"/>
          <w:lang w:eastAsia="zh-CN" w:bidi="zh-CN"/>
        </w:rPr>
      </w:pPr>
      <w:r>
        <w:rPr>
          <w:rFonts w:hint="eastAsia" w:ascii="Times New Roman" w:hAnsi="Times New Roman" w:cs="宋体"/>
          <w:sz w:val="28"/>
          <w:szCs w:val="28"/>
          <w:lang w:eastAsia="zh-CN" w:bidi="zh-CN"/>
        </w:rPr>
        <w:t>b)承制过航空产品，具备航空产品制造经验的供应商；</w:t>
      </w:r>
    </w:p>
    <w:p w14:paraId="1BDC97C8">
      <w:pPr>
        <w:pStyle w:val="27"/>
        <w:adjustRightInd w:val="0"/>
        <w:snapToGrid w:val="0"/>
        <w:spacing w:line="440" w:lineRule="exact"/>
        <w:ind w:firstLine="560"/>
        <w:rPr>
          <w:rFonts w:ascii="Times New Roman" w:hAnsi="Times New Roman" w:cs="宋体"/>
          <w:sz w:val="28"/>
          <w:szCs w:val="28"/>
          <w:lang w:eastAsia="zh-CN" w:bidi="zh-CN"/>
        </w:rPr>
      </w:pPr>
      <w:r>
        <w:rPr>
          <w:rFonts w:hint="eastAsia" w:ascii="Times New Roman" w:hAnsi="Times New Roman" w:cs="宋体"/>
          <w:sz w:val="28"/>
          <w:szCs w:val="28"/>
          <w:lang w:eastAsia="zh-CN" w:bidi="zh-CN"/>
        </w:rPr>
        <w:t>c )所在地符合公司供应商资源区域布局的供应商；</w:t>
      </w:r>
    </w:p>
    <w:p w14:paraId="397E9D8A">
      <w:pPr>
        <w:pStyle w:val="27"/>
        <w:adjustRightInd w:val="0"/>
        <w:snapToGrid w:val="0"/>
        <w:spacing w:line="440" w:lineRule="exact"/>
        <w:ind w:firstLine="560"/>
        <w:rPr>
          <w:rFonts w:ascii="Times New Roman" w:hAnsi="Times New Roman" w:cs="宋体"/>
          <w:sz w:val="28"/>
          <w:szCs w:val="28"/>
          <w:lang w:eastAsia="zh-CN" w:bidi="zh-CN"/>
        </w:rPr>
      </w:pPr>
      <w:r>
        <w:rPr>
          <w:rFonts w:hint="eastAsia" w:ascii="Times New Roman" w:hAnsi="Times New Roman" w:cs="宋体"/>
          <w:sz w:val="28"/>
          <w:szCs w:val="28"/>
          <w:lang w:eastAsia="zh-CN" w:bidi="zh-CN"/>
        </w:rPr>
        <w:t>d)具备良好口碑、诚信的供应商；</w:t>
      </w:r>
    </w:p>
    <w:p w14:paraId="490E8D75">
      <w:pPr>
        <w:pStyle w:val="27"/>
        <w:adjustRightInd w:val="0"/>
        <w:snapToGrid w:val="0"/>
        <w:spacing w:line="440" w:lineRule="exact"/>
        <w:ind w:firstLine="560"/>
        <w:rPr>
          <w:rFonts w:ascii="Times New Roman" w:hAnsi="Times New Roman" w:cs="宋体"/>
          <w:sz w:val="28"/>
          <w:szCs w:val="28"/>
          <w:lang w:eastAsia="zh-CN" w:bidi="zh-CN"/>
        </w:rPr>
      </w:pPr>
      <w:r>
        <w:rPr>
          <w:rFonts w:hint="eastAsia" w:ascii="Times New Roman" w:hAnsi="Times New Roman" w:cs="宋体"/>
          <w:sz w:val="28"/>
          <w:szCs w:val="28"/>
          <w:lang w:eastAsia="zh-CN" w:bidi="zh-CN"/>
        </w:rPr>
        <w:t>e )优选“总部目录”中批准的供应商。</w:t>
      </w:r>
    </w:p>
    <w:p w14:paraId="5F67B7DF">
      <w:pPr>
        <w:pStyle w:val="27"/>
        <w:adjustRightInd w:val="0"/>
        <w:snapToGrid w:val="0"/>
        <w:spacing w:beforeLines="50" w:afterLines="50" w:line="440" w:lineRule="exact"/>
        <w:ind w:firstLine="560"/>
        <w:rPr>
          <w:rFonts w:ascii="黑体" w:hAnsi="黑体" w:eastAsia="黑体" w:cs="黑体"/>
          <w:sz w:val="28"/>
          <w:szCs w:val="28"/>
          <w:lang w:eastAsia="zh-CN" w:bidi="zh-CN"/>
        </w:rPr>
      </w:pPr>
      <w:r>
        <w:rPr>
          <w:rFonts w:hint="eastAsia" w:ascii="黑体" w:hAnsi="黑体" w:eastAsia="黑体" w:cs="黑体"/>
          <w:sz w:val="28"/>
          <w:szCs w:val="28"/>
          <w:lang w:eastAsia="zh-CN" w:bidi="zh-CN"/>
        </w:rPr>
        <w:t>5.5供应商开发前准备</w:t>
      </w:r>
    </w:p>
    <w:p w14:paraId="132903CD">
      <w:pPr>
        <w:pStyle w:val="27"/>
        <w:adjustRightInd w:val="0"/>
        <w:snapToGrid w:val="0"/>
        <w:spacing w:line="440" w:lineRule="exact"/>
        <w:ind w:firstLine="560"/>
        <w:rPr>
          <w:rFonts w:ascii="Times New Roman" w:hAnsi="Times New Roman" w:cs="宋体"/>
          <w:sz w:val="28"/>
          <w:szCs w:val="28"/>
          <w:lang w:eastAsia="zh-CN" w:bidi="zh-CN"/>
        </w:rPr>
      </w:pPr>
      <w:r>
        <w:rPr>
          <w:rFonts w:hint="eastAsia" w:ascii="Times New Roman" w:hAnsi="Times New Roman" w:cs="宋体"/>
          <w:sz w:val="28"/>
          <w:szCs w:val="28"/>
          <w:lang w:eastAsia="zh-CN" w:bidi="zh-CN"/>
        </w:rPr>
        <w:t>5.5.1成立供应商评价小组</w:t>
      </w:r>
    </w:p>
    <w:p w14:paraId="6CA73C2B">
      <w:pPr>
        <w:pStyle w:val="27"/>
        <w:adjustRightInd w:val="0"/>
        <w:snapToGrid w:val="0"/>
        <w:spacing w:line="440" w:lineRule="exact"/>
        <w:ind w:firstLine="560"/>
        <w:rPr>
          <w:rFonts w:ascii="Times New Roman" w:hAnsi="Times New Roman" w:cs="宋体"/>
          <w:sz w:val="28"/>
          <w:szCs w:val="28"/>
          <w:lang w:eastAsia="zh-CN" w:bidi="zh-CN"/>
        </w:rPr>
      </w:pPr>
      <w:r>
        <w:rPr>
          <w:rFonts w:hint="eastAsia" w:ascii="Times New Roman" w:hAnsi="Times New Roman" w:cs="宋体"/>
          <w:sz w:val="28"/>
          <w:szCs w:val="28"/>
          <w:lang w:eastAsia="zh-CN" w:bidi="zh-CN"/>
        </w:rPr>
        <w:t>经营发展部根据开发供应商的类型及供应商评价类型，按需邀请工程技术部、质量安环部、财务部等相关部门成立供应商评价小组，评价小组组长由经营发展部主管担任。</w:t>
      </w:r>
    </w:p>
    <w:p w14:paraId="76834165">
      <w:pPr>
        <w:pStyle w:val="27"/>
        <w:adjustRightInd w:val="0"/>
        <w:snapToGrid w:val="0"/>
        <w:spacing w:line="440" w:lineRule="exact"/>
        <w:ind w:firstLine="560"/>
        <w:rPr>
          <w:rFonts w:ascii="Times New Roman" w:hAnsi="Times New Roman" w:cs="宋体"/>
          <w:sz w:val="28"/>
          <w:szCs w:val="28"/>
          <w:lang w:eastAsia="zh-CN" w:bidi="zh-CN"/>
        </w:rPr>
      </w:pPr>
      <w:r>
        <w:rPr>
          <w:rFonts w:hint="eastAsia" w:ascii="Times New Roman" w:hAnsi="Times New Roman" w:cs="宋体"/>
          <w:sz w:val="28"/>
          <w:szCs w:val="28"/>
          <w:lang w:eastAsia="zh-CN" w:bidi="zh-CN"/>
        </w:rPr>
        <w:t>5.5.2制定供应商开发实施计划</w:t>
      </w:r>
    </w:p>
    <w:p w14:paraId="6DC5CACC">
      <w:pPr>
        <w:pStyle w:val="27"/>
        <w:adjustRightInd w:val="0"/>
        <w:snapToGrid w:val="0"/>
        <w:spacing w:line="440" w:lineRule="exact"/>
        <w:ind w:firstLine="560"/>
        <w:rPr>
          <w:rFonts w:ascii="Times New Roman" w:hAnsi="Times New Roman" w:cs="宋体"/>
          <w:sz w:val="28"/>
          <w:szCs w:val="28"/>
          <w:lang w:eastAsia="zh-CN" w:bidi="zh-CN"/>
        </w:rPr>
      </w:pPr>
      <w:r>
        <w:rPr>
          <w:rFonts w:hint="eastAsia" w:ascii="Times New Roman" w:hAnsi="Times New Roman" w:cs="宋体"/>
          <w:sz w:val="28"/>
          <w:szCs w:val="28"/>
          <w:lang w:eastAsia="zh-CN" w:bidi="zh-CN"/>
        </w:rPr>
        <w:t>确定拟开发供应商后，明确拟批准供应商类型和承制的范围，与评价小组成员确定时间，编制供应商开发实施计划，填写表格«供应商开发实施计划»，经经营发展部部长批准后实施。接收到供应商地址变更通知10个工作日内，需制定并发出供应商开发实施计划。</w:t>
      </w:r>
    </w:p>
    <w:p w14:paraId="022B633F">
      <w:pPr>
        <w:pStyle w:val="27"/>
        <w:adjustRightInd w:val="0"/>
        <w:snapToGrid w:val="0"/>
        <w:spacing w:line="440" w:lineRule="exact"/>
        <w:ind w:firstLine="560"/>
        <w:rPr>
          <w:rFonts w:ascii="Times New Roman" w:hAnsi="Times New Roman" w:cs="宋体"/>
          <w:sz w:val="28"/>
          <w:szCs w:val="28"/>
          <w:lang w:eastAsia="zh-CN" w:bidi="zh-CN"/>
        </w:rPr>
      </w:pPr>
      <w:r>
        <w:rPr>
          <w:rFonts w:hint="eastAsia" w:ascii="Times New Roman" w:hAnsi="Times New Roman" w:cs="宋体"/>
          <w:sz w:val="28"/>
          <w:szCs w:val="28"/>
          <w:lang w:eastAsia="zh-CN" w:bidi="zh-CN"/>
        </w:rPr>
        <w:t>5.5.3向供应商传递开发相关资料</w:t>
      </w:r>
    </w:p>
    <w:p w14:paraId="2B9F757E">
      <w:pPr>
        <w:pStyle w:val="27"/>
        <w:adjustRightInd w:val="0"/>
        <w:snapToGrid w:val="0"/>
        <w:spacing w:line="440" w:lineRule="exact"/>
        <w:ind w:firstLine="560"/>
        <w:rPr>
          <w:rFonts w:ascii="Times New Roman" w:hAnsi="Times New Roman" w:cs="宋体"/>
          <w:sz w:val="28"/>
          <w:szCs w:val="28"/>
          <w:lang w:eastAsia="zh-CN" w:bidi="zh-CN"/>
        </w:rPr>
      </w:pPr>
      <w:r>
        <w:rPr>
          <w:rFonts w:hint="eastAsia" w:ascii="Times New Roman" w:hAnsi="Times New Roman" w:cs="宋体"/>
          <w:sz w:val="28"/>
          <w:szCs w:val="28"/>
          <w:lang w:eastAsia="zh-CN" w:bidi="zh-CN"/>
        </w:rPr>
        <w:t>评价小组按照供应商开发实施计划的需求，要求供应商及时完成相应准备 工作。对于有报价要求的，应提前向供应商传递相关数模或图纸等工程技术资料。</w:t>
      </w:r>
    </w:p>
    <w:p w14:paraId="5475C4A1">
      <w:pPr>
        <w:pStyle w:val="27"/>
        <w:adjustRightInd w:val="0"/>
        <w:snapToGrid w:val="0"/>
        <w:spacing w:beforeLines="50" w:afterLines="50" w:line="440" w:lineRule="exact"/>
        <w:ind w:firstLine="560"/>
        <w:rPr>
          <w:rFonts w:ascii="黑体" w:hAnsi="黑体" w:eastAsia="黑体" w:cs="黑体"/>
          <w:sz w:val="28"/>
          <w:szCs w:val="28"/>
          <w:lang w:eastAsia="zh-CN" w:bidi="zh-CN"/>
        </w:rPr>
      </w:pPr>
      <w:r>
        <w:rPr>
          <w:rFonts w:hint="eastAsia" w:ascii="黑体" w:hAnsi="黑体" w:eastAsia="黑体" w:cs="黑体"/>
          <w:sz w:val="28"/>
          <w:szCs w:val="28"/>
          <w:lang w:eastAsia="zh-CN" w:bidi="zh-CN"/>
        </w:rPr>
        <w:t>5.6供应商评价</w:t>
      </w:r>
    </w:p>
    <w:p w14:paraId="30D383DF">
      <w:pPr>
        <w:pStyle w:val="27"/>
        <w:adjustRightInd w:val="0"/>
        <w:snapToGrid w:val="0"/>
        <w:spacing w:line="440" w:lineRule="exact"/>
        <w:ind w:firstLine="560"/>
        <w:rPr>
          <w:rFonts w:ascii="Times New Roman" w:hAnsi="Times New Roman" w:cs="宋体"/>
          <w:sz w:val="28"/>
          <w:szCs w:val="28"/>
          <w:lang w:eastAsia="zh-CN" w:bidi="zh-CN"/>
        </w:rPr>
      </w:pPr>
      <w:r>
        <w:rPr>
          <w:rFonts w:hint="eastAsia" w:ascii="Times New Roman" w:hAnsi="Times New Roman" w:cs="宋体"/>
          <w:sz w:val="28"/>
          <w:szCs w:val="28"/>
          <w:lang w:eastAsia="zh-CN" w:bidi="zh-CN"/>
        </w:rPr>
        <w:t>5.6.1供应商评价形式</w:t>
      </w:r>
    </w:p>
    <w:p w14:paraId="6DB72E16">
      <w:pPr>
        <w:pStyle w:val="27"/>
        <w:adjustRightInd w:val="0"/>
        <w:snapToGrid w:val="0"/>
        <w:spacing w:line="440" w:lineRule="exact"/>
        <w:ind w:firstLine="560"/>
        <w:rPr>
          <w:rFonts w:ascii="Times New Roman" w:hAnsi="Times New Roman" w:cs="宋体"/>
          <w:sz w:val="28"/>
          <w:szCs w:val="28"/>
          <w:lang w:eastAsia="zh-CN" w:bidi="zh-CN"/>
        </w:rPr>
      </w:pPr>
      <w:r>
        <w:rPr>
          <w:rFonts w:hint="eastAsia" w:ascii="Times New Roman" w:hAnsi="Times New Roman" w:cs="宋体"/>
          <w:sz w:val="28"/>
          <w:szCs w:val="28"/>
          <w:lang w:eastAsia="zh-CN" w:bidi="zh-CN"/>
        </w:rPr>
        <w:t>5.6.1.1供应商评价的形式应根据拟批准供应商类型、承制范围和供应商所在区域等因素，可通过现场审核、文件审核(含问卷调查)和其他 (含现场走访、电话/视频问询沟通等)的形式进行供应商评价。</w:t>
      </w:r>
    </w:p>
    <w:p w14:paraId="62481B19">
      <w:pPr>
        <w:pStyle w:val="27"/>
        <w:adjustRightInd w:val="0"/>
        <w:snapToGrid w:val="0"/>
        <w:spacing w:line="440" w:lineRule="exact"/>
        <w:ind w:firstLine="560"/>
        <w:rPr>
          <w:rFonts w:ascii="Times New Roman" w:hAnsi="Times New Roman" w:cs="宋体"/>
          <w:sz w:val="28"/>
          <w:szCs w:val="28"/>
          <w:lang w:eastAsia="zh-CN" w:bidi="zh-CN"/>
        </w:rPr>
      </w:pPr>
      <w:r>
        <w:rPr>
          <w:rFonts w:hint="eastAsia" w:ascii="Times New Roman" w:hAnsi="Times New Roman" w:cs="宋体"/>
          <w:sz w:val="28"/>
          <w:szCs w:val="28"/>
          <w:lang w:eastAsia="zh-CN" w:bidi="zh-CN"/>
        </w:rPr>
        <w:t>5.6.1.2原则上，A类、B类(锻铸件、外包件)、C类供应商应采用现场评审的形式；B类(除锻铸件、外包件)、D类供应商(理化试验及测量、包装/运输、工具)、顾客指定或批准的供应商、国外供应商和航空工业下属企业，以及进行变更评价(变更名称)、例外评价可采用问卷调查形式；D类(除理化试验及测量、包装/运输、工具)供应商按5.4.1条提供相关资料即可；当供货/制造源为顾客或关联企业时，不需提供问卷调查表，可通过现场走访、电话问询沟通的方式确认顾客在技术和质量方面的能力，并完成《供应商评价报告》。对于变更评价(变更地址)，根据供应商类型，分析本次变更对供应商承制或提供产品及服务的影响，可采用现场审核形式，也可采用文件审核形式。</w:t>
      </w:r>
    </w:p>
    <w:p w14:paraId="01AD9C40">
      <w:pPr>
        <w:pStyle w:val="27"/>
        <w:adjustRightInd w:val="0"/>
        <w:snapToGrid w:val="0"/>
        <w:spacing w:line="440" w:lineRule="exact"/>
        <w:ind w:firstLine="560"/>
        <w:rPr>
          <w:rFonts w:ascii="Times New Roman" w:hAnsi="Times New Roman" w:cs="宋体"/>
          <w:sz w:val="28"/>
          <w:szCs w:val="28"/>
          <w:lang w:eastAsia="zh-CN" w:bidi="zh-CN"/>
        </w:rPr>
      </w:pPr>
      <w:r>
        <w:rPr>
          <w:rFonts w:hint="eastAsia" w:ascii="Times New Roman" w:hAnsi="Times New Roman" w:cs="宋体"/>
          <w:sz w:val="28"/>
          <w:szCs w:val="28"/>
          <w:lang w:eastAsia="zh-CN" w:bidi="zh-CN"/>
        </w:rPr>
        <w:t>5.6.1.3采用现场审核形式时，可通过对供应商现场检查、文件评审和问询沟通等方式，评估供应商相关能力，并对供应商进行评价。</w:t>
      </w:r>
    </w:p>
    <w:p w14:paraId="3862153D">
      <w:pPr>
        <w:pStyle w:val="27"/>
        <w:adjustRightInd w:val="0"/>
        <w:snapToGrid w:val="0"/>
        <w:spacing w:line="440" w:lineRule="exact"/>
        <w:ind w:firstLine="560"/>
        <w:rPr>
          <w:rFonts w:ascii="Times New Roman" w:hAnsi="Times New Roman" w:cs="宋体"/>
          <w:sz w:val="28"/>
          <w:szCs w:val="28"/>
          <w:lang w:eastAsia="zh-CN" w:bidi="zh-CN"/>
        </w:rPr>
      </w:pPr>
      <w:r>
        <w:rPr>
          <w:rFonts w:hint="eastAsia" w:ascii="Times New Roman" w:hAnsi="Times New Roman" w:cs="宋体"/>
          <w:sz w:val="28"/>
          <w:szCs w:val="28"/>
          <w:lang w:eastAsia="zh-CN" w:bidi="zh-CN"/>
        </w:rPr>
        <w:t>5.6.1.4采用文件审核形式时，应要求供应商提供相关文件材料根据供应商反馈的信息，评估供应商相关能力，并对供应商进行评价。</w:t>
      </w:r>
    </w:p>
    <w:p w14:paraId="6227AB07">
      <w:pPr>
        <w:pStyle w:val="27"/>
        <w:adjustRightInd w:val="0"/>
        <w:snapToGrid w:val="0"/>
        <w:spacing w:line="440" w:lineRule="exact"/>
        <w:ind w:firstLine="560"/>
        <w:rPr>
          <w:rFonts w:ascii="Times New Roman" w:hAnsi="Times New Roman" w:cs="宋体"/>
          <w:sz w:val="28"/>
          <w:szCs w:val="28"/>
          <w:lang w:eastAsia="zh-CN" w:bidi="zh-CN"/>
        </w:rPr>
      </w:pPr>
      <w:r>
        <w:rPr>
          <w:rFonts w:hint="eastAsia" w:ascii="Times New Roman" w:hAnsi="Times New Roman" w:cs="宋体"/>
          <w:sz w:val="28"/>
          <w:szCs w:val="28"/>
          <w:lang w:eastAsia="zh-CN" w:bidi="zh-CN"/>
        </w:rPr>
        <w:t>5.6.2供应商评价内容</w:t>
      </w:r>
    </w:p>
    <w:p w14:paraId="0BE23FFB">
      <w:pPr>
        <w:pStyle w:val="27"/>
        <w:adjustRightInd w:val="0"/>
        <w:snapToGrid w:val="0"/>
        <w:spacing w:line="440" w:lineRule="exact"/>
        <w:ind w:firstLine="560"/>
        <w:rPr>
          <w:rFonts w:ascii="Times New Roman" w:hAnsi="Times New Roman" w:cs="宋体"/>
          <w:sz w:val="28"/>
          <w:szCs w:val="28"/>
          <w:lang w:eastAsia="zh-CN" w:bidi="zh-CN"/>
        </w:rPr>
      </w:pPr>
      <w:r>
        <w:rPr>
          <w:rFonts w:hint="eastAsia" w:ascii="Times New Roman" w:hAnsi="Times New Roman" w:cs="宋体"/>
          <w:sz w:val="28"/>
          <w:szCs w:val="28"/>
          <w:lang w:eastAsia="zh-CN" w:bidi="zh-CN"/>
        </w:rPr>
        <w:t>供应商评价内容包括合规经营资质、财务运营能力、技术加工能力、质量保证能力、企业合作意愿等方面，评价小组可根据供应商的企业性质、顾客认可度和口碑适度调整评价内容。具体评价内容包括但不限于：</w:t>
      </w:r>
    </w:p>
    <w:p w14:paraId="03A9658E">
      <w:pPr>
        <w:pStyle w:val="27"/>
        <w:adjustRightInd w:val="0"/>
        <w:snapToGrid w:val="0"/>
        <w:spacing w:line="440" w:lineRule="exact"/>
        <w:ind w:firstLine="560"/>
        <w:rPr>
          <w:rFonts w:ascii="Times New Roman" w:hAnsi="Times New Roman" w:cs="宋体"/>
          <w:sz w:val="28"/>
          <w:szCs w:val="28"/>
          <w:lang w:eastAsia="zh-CN" w:bidi="zh-CN"/>
        </w:rPr>
      </w:pPr>
      <w:r>
        <w:rPr>
          <w:rFonts w:hint="eastAsia" w:ascii="Times New Roman" w:hAnsi="Times New Roman" w:cs="宋体"/>
          <w:sz w:val="28"/>
          <w:szCs w:val="28"/>
          <w:lang w:eastAsia="zh-CN" w:bidi="zh-CN"/>
        </w:rPr>
        <w:t>a )合规经营资质</w:t>
      </w:r>
    </w:p>
    <w:p w14:paraId="20110A82">
      <w:pPr>
        <w:pStyle w:val="27"/>
        <w:adjustRightInd w:val="0"/>
        <w:snapToGrid w:val="0"/>
        <w:spacing w:line="440" w:lineRule="exact"/>
        <w:ind w:firstLine="560"/>
        <w:rPr>
          <w:rFonts w:ascii="Times New Roman" w:hAnsi="Times New Roman" w:cs="宋体"/>
          <w:sz w:val="28"/>
          <w:szCs w:val="28"/>
          <w:lang w:eastAsia="zh-CN" w:bidi="zh-CN"/>
        </w:rPr>
      </w:pPr>
      <w:r>
        <w:rPr>
          <w:rFonts w:hint="eastAsia" w:ascii="Times New Roman" w:hAnsi="Times New Roman" w:cs="宋体"/>
          <w:sz w:val="28"/>
          <w:szCs w:val="28"/>
          <w:lang w:eastAsia="zh-CN" w:bidi="zh-CN"/>
        </w:rPr>
        <w:t>供应商是否具备合法经营执照；</w:t>
      </w:r>
    </w:p>
    <w:p w14:paraId="507B90B3">
      <w:pPr>
        <w:pStyle w:val="27"/>
        <w:adjustRightInd w:val="0"/>
        <w:snapToGrid w:val="0"/>
        <w:spacing w:line="440" w:lineRule="exact"/>
        <w:ind w:firstLine="560"/>
        <w:rPr>
          <w:rFonts w:ascii="Times New Roman" w:hAnsi="Times New Roman" w:cs="宋体"/>
          <w:sz w:val="28"/>
          <w:szCs w:val="28"/>
          <w:lang w:eastAsia="zh-CN" w:bidi="zh-CN"/>
        </w:rPr>
      </w:pPr>
      <w:r>
        <w:rPr>
          <w:rFonts w:hint="eastAsia" w:ascii="Times New Roman" w:hAnsi="Times New Roman" w:cs="宋体"/>
          <w:sz w:val="28"/>
          <w:szCs w:val="28"/>
          <w:lang w:eastAsia="zh-CN" w:bidi="zh-CN"/>
        </w:rPr>
        <w:t>(2)供应商是否具备相应的质量体系资质认证；</w:t>
      </w:r>
    </w:p>
    <w:p w14:paraId="3DAE01BD">
      <w:pPr>
        <w:pStyle w:val="27"/>
        <w:adjustRightInd w:val="0"/>
        <w:snapToGrid w:val="0"/>
        <w:spacing w:line="440" w:lineRule="exact"/>
        <w:ind w:firstLine="560"/>
        <w:rPr>
          <w:rFonts w:ascii="Times New Roman" w:hAnsi="Times New Roman" w:cs="宋体"/>
          <w:sz w:val="28"/>
          <w:szCs w:val="28"/>
          <w:lang w:eastAsia="zh-CN" w:bidi="zh-CN"/>
        </w:rPr>
      </w:pPr>
      <w:r>
        <w:rPr>
          <w:rFonts w:hint="eastAsia" w:ascii="Times New Roman" w:hAnsi="Times New Roman" w:cs="宋体"/>
          <w:sz w:val="28"/>
          <w:szCs w:val="28"/>
          <w:lang w:eastAsia="zh-CN" w:bidi="zh-CN"/>
        </w:rPr>
        <w:t>(3)供应商是否具备海关进出口资质(限A类国内供应商) ；</w:t>
      </w:r>
    </w:p>
    <w:p w14:paraId="05A7687B">
      <w:pPr>
        <w:pStyle w:val="27"/>
        <w:adjustRightInd w:val="0"/>
        <w:snapToGrid w:val="0"/>
        <w:spacing w:line="440" w:lineRule="exact"/>
        <w:ind w:firstLine="560"/>
        <w:rPr>
          <w:rFonts w:ascii="Times New Roman" w:hAnsi="Times New Roman" w:cs="宋体"/>
          <w:sz w:val="28"/>
          <w:szCs w:val="28"/>
          <w:lang w:eastAsia="zh-CN" w:bidi="zh-CN"/>
        </w:rPr>
      </w:pPr>
      <w:r>
        <w:rPr>
          <w:rFonts w:hint="eastAsia" w:ascii="Times New Roman" w:hAnsi="Times New Roman" w:cs="宋体"/>
          <w:sz w:val="28"/>
          <w:szCs w:val="28"/>
          <w:lang w:eastAsia="zh-CN" w:bidi="zh-CN"/>
        </w:rPr>
        <w:t>(4)供应商是否获得顾客或第三方批准信(含特殊过程、实验室资质等)；</w:t>
      </w:r>
    </w:p>
    <w:p w14:paraId="586A91BF">
      <w:pPr>
        <w:pStyle w:val="27"/>
        <w:adjustRightInd w:val="0"/>
        <w:snapToGrid w:val="0"/>
        <w:spacing w:line="440" w:lineRule="exact"/>
        <w:ind w:firstLine="560"/>
        <w:rPr>
          <w:rFonts w:ascii="Times New Roman" w:hAnsi="Times New Roman" w:cs="宋体"/>
          <w:sz w:val="28"/>
          <w:szCs w:val="28"/>
          <w:lang w:eastAsia="zh-CN" w:bidi="zh-CN"/>
        </w:rPr>
      </w:pPr>
      <w:r>
        <w:rPr>
          <w:rFonts w:hint="eastAsia" w:ascii="Times New Roman" w:hAnsi="Times New Roman" w:cs="宋体"/>
          <w:sz w:val="28"/>
          <w:szCs w:val="28"/>
          <w:lang w:eastAsia="zh-CN" w:bidi="zh-CN"/>
        </w:rPr>
        <w:t>(5)供应商是否获得顾客品牌经营授权(限代理商或分销商) 。</w:t>
      </w:r>
    </w:p>
    <w:p w14:paraId="6C585860">
      <w:pPr>
        <w:pStyle w:val="27"/>
        <w:adjustRightInd w:val="0"/>
        <w:snapToGrid w:val="0"/>
        <w:spacing w:line="440" w:lineRule="exact"/>
        <w:ind w:firstLine="560"/>
        <w:rPr>
          <w:rFonts w:ascii="Times New Roman" w:hAnsi="Times New Roman" w:cs="宋体"/>
          <w:sz w:val="28"/>
          <w:szCs w:val="28"/>
          <w:lang w:eastAsia="zh-CN" w:bidi="zh-CN"/>
        </w:rPr>
      </w:pPr>
      <w:r>
        <w:rPr>
          <w:rFonts w:hint="eastAsia" w:ascii="Times New Roman" w:hAnsi="Times New Roman" w:cs="宋体"/>
          <w:sz w:val="28"/>
          <w:szCs w:val="28"/>
          <w:lang w:eastAsia="zh-CN" w:bidi="zh-CN"/>
        </w:rPr>
        <w:t>(6)供应商是否存在违约、失信、法律纠纷等情况；</w:t>
      </w:r>
    </w:p>
    <w:p w14:paraId="35BDE19C">
      <w:pPr>
        <w:pStyle w:val="27"/>
        <w:adjustRightInd w:val="0"/>
        <w:snapToGrid w:val="0"/>
        <w:spacing w:line="440" w:lineRule="exact"/>
        <w:ind w:firstLine="560"/>
        <w:rPr>
          <w:rFonts w:ascii="Times New Roman" w:hAnsi="Times New Roman" w:cs="宋体"/>
          <w:sz w:val="28"/>
          <w:szCs w:val="28"/>
          <w:lang w:eastAsia="zh-CN" w:bidi="zh-CN"/>
        </w:rPr>
      </w:pPr>
      <w:r>
        <w:rPr>
          <w:rFonts w:hint="eastAsia" w:ascii="Times New Roman" w:hAnsi="Times New Roman" w:cs="宋体"/>
          <w:sz w:val="28"/>
          <w:szCs w:val="28"/>
          <w:lang w:eastAsia="zh-CN" w:bidi="zh-CN"/>
        </w:rPr>
        <w:t>b)财务运营能力</w:t>
      </w:r>
    </w:p>
    <w:p w14:paraId="3C822F0C">
      <w:pPr>
        <w:pStyle w:val="27"/>
        <w:adjustRightInd w:val="0"/>
        <w:snapToGrid w:val="0"/>
        <w:spacing w:line="440" w:lineRule="exact"/>
        <w:ind w:firstLine="560"/>
        <w:rPr>
          <w:rFonts w:ascii="Times New Roman" w:hAnsi="Times New Roman" w:cs="宋体"/>
          <w:sz w:val="28"/>
          <w:szCs w:val="28"/>
          <w:lang w:eastAsia="zh-CN" w:bidi="zh-CN"/>
        </w:rPr>
      </w:pPr>
      <w:r>
        <w:rPr>
          <w:rFonts w:hint="eastAsia" w:ascii="Times New Roman" w:hAnsi="Times New Roman" w:cs="宋体"/>
          <w:sz w:val="28"/>
          <w:szCs w:val="28"/>
          <w:lang w:eastAsia="zh-CN" w:bidi="zh-CN"/>
        </w:rPr>
        <w:t>(1)供应商是否具有企业信用报告；</w:t>
      </w:r>
    </w:p>
    <w:p w14:paraId="4ACB0DD6">
      <w:pPr>
        <w:pStyle w:val="27"/>
        <w:adjustRightInd w:val="0"/>
        <w:snapToGrid w:val="0"/>
        <w:spacing w:line="440" w:lineRule="exact"/>
        <w:ind w:firstLine="560"/>
        <w:rPr>
          <w:rFonts w:ascii="Times New Roman" w:hAnsi="Times New Roman" w:cs="宋体"/>
          <w:sz w:val="28"/>
          <w:szCs w:val="28"/>
          <w:lang w:eastAsia="zh-CN" w:bidi="zh-CN"/>
        </w:rPr>
      </w:pPr>
      <w:r>
        <w:rPr>
          <w:rFonts w:hint="eastAsia" w:ascii="Times New Roman" w:hAnsi="Times New Roman" w:cs="宋体"/>
          <w:sz w:val="28"/>
          <w:szCs w:val="28"/>
          <w:lang w:eastAsia="zh-CN" w:bidi="zh-CN"/>
        </w:rPr>
        <w:t>(2)供应商是否具有稳定的经营现金流；</w:t>
      </w:r>
    </w:p>
    <w:p w14:paraId="14E60974">
      <w:pPr>
        <w:pStyle w:val="27"/>
        <w:adjustRightInd w:val="0"/>
        <w:snapToGrid w:val="0"/>
        <w:spacing w:line="440" w:lineRule="exact"/>
        <w:ind w:firstLine="560"/>
        <w:rPr>
          <w:rFonts w:ascii="Times New Roman" w:hAnsi="Times New Roman" w:cs="宋体"/>
          <w:sz w:val="28"/>
          <w:szCs w:val="28"/>
          <w:lang w:eastAsia="zh-CN" w:bidi="zh-CN"/>
        </w:rPr>
      </w:pPr>
      <w:r>
        <w:rPr>
          <w:rFonts w:hint="eastAsia" w:ascii="Times New Roman" w:hAnsi="Times New Roman" w:cs="宋体"/>
          <w:sz w:val="28"/>
          <w:szCs w:val="28"/>
          <w:lang w:eastAsia="zh-CN" w:bidi="zh-CN"/>
        </w:rPr>
        <w:t>(3)供应商是否有稳定的经营场所；</w:t>
      </w:r>
    </w:p>
    <w:p w14:paraId="68179535">
      <w:pPr>
        <w:pStyle w:val="27"/>
        <w:adjustRightInd w:val="0"/>
        <w:snapToGrid w:val="0"/>
        <w:spacing w:line="440" w:lineRule="exact"/>
        <w:ind w:firstLine="560"/>
        <w:rPr>
          <w:rFonts w:ascii="Times New Roman" w:hAnsi="Times New Roman" w:cs="宋体"/>
          <w:sz w:val="28"/>
          <w:szCs w:val="28"/>
          <w:lang w:eastAsia="zh-CN" w:bidi="zh-CN"/>
        </w:rPr>
      </w:pPr>
      <w:r>
        <w:rPr>
          <w:rFonts w:hint="eastAsia" w:ascii="Times New Roman" w:hAnsi="Times New Roman" w:cs="宋体"/>
          <w:sz w:val="28"/>
          <w:szCs w:val="28"/>
          <w:lang w:eastAsia="zh-CN" w:bidi="zh-CN"/>
        </w:rPr>
        <w:t>(4)供应商是否按时支付员工薪酬；</w:t>
      </w:r>
    </w:p>
    <w:p w14:paraId="4BBC7FA9">
      <w:pPr>
        <w:pStyle w:val="27"/>
        <w:adjustRightInd w:val="0"/>
        <w:snapToGrid w:val="0"/>
        <w:spacing w:line="440" w:lineRule="exact"/>
        <w:ind w:firstLine="560"/>
        <w:rPr>
          <w:rFonts w:ascii="Times New Roman" w:hAnsi="Times New Roman" w:cs="宋体"/>
          <w:sz w:val="28"/>
          <w:szCs w:val="28"/>
          <w:lang w:eastAsia="zh-CN" w:bidi="zh-CN"/>
        </w:rPr>
      </w:pPr>
      <w:r>
        <w:rPr>
          <w:rFonts w:hint="eastAsia" w:ascii="Times New Roman" w:hAnsi="Times New Roman" w:cs="宋体"/>
          <w:sz w:val="28"/>
          <w:szCs w:val="28"/>
          <w:lang w:eastAsia="zh-CN" w:bidi="zh-CN"/>
        </w:rPr>
        <w:t>(5)供应商成本价格水平是否符合我公司的预期。</w:t>
      </w:r>
    </w:p>
    <w:p w14:paraId="00FBA291">
      <w:pPr>
        <w:pStyle w:val="27"/>
        <w:adjustRightInd w:val="0"/>
        <w:snapToGrid w:val="0"/>
        <w:spacing w:line="440" w:lineRule="exact"/>
        <w:ind w:firstLine="560"/>
        <w:rPr>
          <w:rFonts w:ascii="Times New Roman" w:hAnsi="Times New Roman" w:cs="宋体"/>
          <w:sz w:val="28"/>
          <w:szCs w:val="28"/>
          <w:lang w:eastAsia="zh-CN" w:bidi="zh-CN"/>
        </w:rPr>
      </w:pPr>
      <w:r>
        <w:rPr>
          <w:rFonts w:hint="eastAsia" w:ascii="Times New Roman" w:hAnsi="Times New Roman" w:cs="宋体"/>
          <w:sz w:val="28"/>
          <w:szCs w:val="28"/>
          <w:lang w:eastAsia="zh-CN" w:bidi="zh-CN"/>
        </w:rPr>
        <w:t xml:space="preserve">c )技术加工能力 </w:t>
      </w:r>
    </w:p>
    <w:p w14:paraId="5CC89B8A">
      <w:pPr>
        <w:pStyle w:val="27"/>
        <w:adjustRightInd w:val="0"/>
        <w:snapToGrid w:val="0"/>
        <w:spacing w:line="440" w:lineRule="exact"/>
        <w:ind w:firstLine="560"/>
        <w:rPr>
          <w:rFonts w:ascii="Times New Roman" w:hAnsi="Times New Roman" w:cs="宋体"/>
          <w:sz w:val="28"/>
          <w:szCs w:val="28"/>
          <w:lang w:eastAsia="zh-CN" w:bidi="zh-CN"/>
        </w:rPr>
      </w:pPr>
      <w:r>
        <w:rPr>
          <w:rFonts w:hint="eastAsia" w:ascii="Times New Roman" w:hAnsi="Times New Roman" w:cs="宋体"/>
          <w:sz w:val="28"/>
          <w:szCs w:val="28"/>
          <w:lang w:eastAsia="zh-CN" w:bidi="zh-CN"/>
        </w:rPr>
        <w:t>供应商是否具备相应的技术、生产人员；</w:t>
      </w:r>
    </w:p>
    <w:p w14:paraId="43E9381E">
      <w:pPr>
        <w:pStyle w:val="27"/>
        <w:adjustRightInd w:val="0"/>
        <w:snapToGrid w:val="0"/>
        <w:spacing w:line="440" w:lineRule="exact"/>
        <w:ind w:firstLine="560"/>
        <w:rPr>
          <w:rFonts w:ascii="Times New Roman" w:hAnsi="Times New Roman" w:cs="宋体"/>
          <w:sz w:val="28"/>
          <w:szCs w:val="28"/>
          <w:lang w:eastAsia="zh-CN" w:bidi="zh-CN"/>
        </w:rPr>
      </w:pPr>
      <w:r>
        <w:rPr>
          <w:rFonts w:hint="eastAsia" w:ascii="Times New Roman" w:hAnsi="Times New Roman" w:cs="宋体"/>
          <w:sz w:val="28"/>
          <w:szCs w:val="28"/>
          <w:lang w:eastAsia="zh-CN" w:bidi="zh-CN"/>
        </w:rPr>
        <w:t>供应商是否具备相应的生产加工设备、设施；</w:t>
      </w:r>
    </w:p>
    <w:p w14:paraId="1B00280A">
      <w:pPr>
        <w:pStyle w:val="27"/>
        <w:adjustRightInd w:val="0"/>
        <w:snapToGrid w:val="0"/>
        <w:spacing w:line="440" w:lineRule="exact"/>
        <w:ind w:firstLine="560"/>
        <w:rPr>
          <w:rFonts w:ascii="Times New Roman" w:hAnsi="Times New Roman" w:cs="宋体"/>
          <w:sz w:val="28"/>
          <w:szCs w:val="28"/>
          <w:lang w:eastAsia="zh-CN" w:bidi="zh-CN"/>
        </w:rPr>
      </w:pPr>
      <w:r>
        <w:rPr>
          <w:rFonts w:hint="eastAsia" w:ascii="Times New Roman" w:hAnsi="Times New Roman" w:cs="宋体"/>
          <w:sz w:val="28"/>
          <w:szCs w:val="28"/>
          <w:lang w:eastAsia="zh-CN" w:bidi="zh-CN"/>
        </w:rPr>
        <w:t>供应商是否具备相应的加工技术能力；</w:t>
      </w:r>
    </w:p>
    <w:p w14:paraId="5744CCC4">
      <w:pPr>
        <w:pStyle w:val="27"/>
        <w:adjustRightInd w:val="0"/>
        <w:snapToGrid w:val="0"/>
        <w:spacing w:line="440" w:lineRule="exact"/>
        <w:ind w:firstLine="560"/>
        <w:rPr>
          <w:rFonts w:ascii="Times New Roman" w:hAnsi="Times New Roman" w:cs="宋体"/>
          <w:sz w:val="28"/>
          <w:szCs w:val="28"/>
          <w:lang w:eastAsia="zh-CN" w:bidi="zh-CN"/>
        </w:rPr>
      </w:pPr>
      <w:r>
        <w:rPr>
          <w:rFonts w:hint="eastAsia" w:ascii="Times New Roman" w:hAnsi="Times New Roman" w:cs="宋体"/>
          <w:sz w:val="28"/>
          <w:szCs w:val="28"/>
          <w:lang w:eastAsia="zh-CN" w:bidi="zh-CN"/>
        </w:rPr>
        <w:t>供应商是否具备相应的信息化设备和软件；</w:t>
      </w:r>
    </w:p>
    <w:p w14:paraId="7B8DB476">
      <w:pPr>
        <w:pStyle w:val="27"/>
        <w:adjustRightInd w:val="0"/>
        <w:snapToGrid w:val="0"/>
        <w:spacing w:line="440" w:lineRule="exact"/>
        <w:ind w:firstLine="560"/>
        <w:rPr>
          <w:rFonts w:ascii="Times New Roman" w:hAnsi="Times New Roman" w:cs="宋体"/>
          <w:sz w:val="28"/>
          <w:szCs w:val="28"/>
          <w:lang w:eastAsia="zh-CN" w:bidi="zh-CN"/>
        </w:rPr>
      </w:pPr>
      <w:r>
        <w:rPr>
          <w:rFonts w:hint="eastAsia" w:ascii="Times New Roman" w:hAnsi="Times New Roman" w:cs="宋体"/>
          <w:sz w:val="28"/>
          <w:szCs w:val="28"/>
          <w:lang w:eastAsia="zh-CN" w:bidi="zh-CN"/>
        </w:rPr>
        <w:t>(5)供应商是否具备相应的生产、办公环境；</w:t>
      </w:r>
    </w:p>
    <w:p w14:paraId="706C5DD7">
      <w:pPr>
        <w:pStyle w:val="27"/>
        <w:adjustRightInd w:val="0"/>
        <w:snapToGrid w:val="0"/>
        <w:spacing w:line="440" w:lineRule="exact"/>
        <w:ind w:firstLine="560"/>
        <w:rPr>
          <w:rFonts w:ascii="Times New Roman" w:hAnsi="Times New Roman" w:cs="宋体"/>
          <w:sz w:val="28"/>
          <w:szCs w:val="28"/>
          <w:lang w:eastAsia="zh-CN" w:bidi="zh-CN"/>
        </w:rPr>
      </w:pPr>
      <w:r>
        <w:rPr>
          <w:rFonts w:hint="eastAsia" w:ascii="Times New Roman" w:hAnsi="Times New Roman" w:cs="宋体"/>
          <w:sz w:val="28"/>
          <w:szCs w:val="28"/>
          <w:lang w:eastAsia="zh-CN" w:bidi="zh-CN"/>
        </w:rPr>
        <w:t>(6)供应商是否具备一定的加工产能；</w:t>
      </w:r>
    </w:p>
    <w:p w14:paraId="4960622A">
      <w:pPr>
        <w:pStyle w:val="27"/>
        <w:adjustRightInd w:val="0"/>
        <w:snapToGrid w:val="0"/>
        <w:spacing w:line="440" w:lineRule="exact"/>
        <w:ind w:firstLine="560"/>
        <w:rPr>
          <w:rFonts w:ascii="Times New Roman" w:hAnsi="Times New Roman" w:cs="宋体"/>
          <w:sz w:val="28"/>
          <w:szCs w:val="28"/>
          <w:lang w:eastAsia="zh-CN" w:bidi="zh-CN"/>
        </w:rPr>
      </w:pPr>
      <w:r>
        <w:rPr>
          <w:rFonts w:hint="eastAsia" w:ascii="Times New Roman" w:hAnsi="Times New Roman" w:cs="宋体"/>
          <w:sz w:val="28"/>
          <w:szCs w:val="28"/>
          <w:lang w:eastAsia="zh-CN" w:bidi="zh-CN"/>
        </w:rPr>
        <w:t>(7)供应商是否具备航空产品制造经验。</w:t>
      </w:r>
    </w:p>
    <w:p w14:paraId="797A908B">
      <w:pPr>
        <w:pStyle w:val="27"/>
        <w:adjustRightInd w:val="0"/>
        <w:snapToGrid w:val="0"/>
        <w:spacing w:line="440" w:lineRule="exact"/>
        <w:ind w:firstLine="560"/>
        <w:rPr>
          <w:rFonts w:ascii="Times New Roman" w:hAnsi="Times New Roman" w:cs="宋体"/>
          <w:sz w:val="28"/>
          <w:szCs w:val="28"/>
          <w:lang w:eastAsia="zh-CN" w:bidi="zh-CN"/>
        </w:rPr>
      </w:pPr>
      <w:r>
        <w:rPr>
          <w:rFonts w:hint="eastAsia" w:ascii="Times New Roman" w:hAnsi="Times New Roman" w:cs="宋体"/>
          <w:sz w:val="28"/>
          <w:szCs w:val="28"/>
          <w:lang w:eastAsia="zh-CN" w:bidi="zh-CN"/>
        </w:rPr>
        <w:t>d)质量保证能力</w:t>
      </w:r>
    </w:p>
    <w:p w14:paraId="297CCDDF">
      <w:pPr>
        <w:pStyle w:val="27"/>
        <w:adjustRightInd w:val="0"/>
        <w:snapToGrid w:val="0"/>
        <w:spacing w:line="440" w:lineRule="exact"/>
        <w:ind w:firstLine="560"/>
        <w:rPr>
          <w:rFonts w:ascii="Times New Roman" w:hAnsi="Times New Roman" w:cs="宋体"/>
          <w:sz w:val="28"/>
          <w:szCs w:val="28"/>
          <w:lang w:eastAsia="zh-CN" w:bidi="zh-CN"/>
        </w:rPr>
      </w:pPr>
      <w:r>
        <w:rPr>
          <w:rFonts w:hint="eastAsia" w:ascii="Times New Roman" w:hAnsi="Times New Roman" w:cs="宋体"/>
          <w:sz w:val="28"/>
          <w:szCs w:val="28"/>
          <w:lang w:eastAsia="zh-CN" w:bidi="zh-CN"/>
        </w:rPr>
        <w:t>(1)供应商质量体系是否完整、运行有效；</w:t>
      </w:r>
    </w:p>
    <w:p w14:paraId="737D4A3C">
      <w:pPr>
        <w:pStyle w:val="27"/>
        <w:adjustRightInd w:val="0"/>
        <w:snapToGrid w:val="0"/>
        <w:spacing w:line="440" w:lineRule="exact"/>
        <w:ind w:firstLine="560"/>
        <w:rPr>
          <w:rFonts w:ascii="Times New Roman" w:hAnsi="Times New Roman" w:cs="宋体"/>
          <w:sz w:val="28"/>
          <w:szCs w:val="28"/>
          <w:lang w:eastAsia="zh-CN" w:bidi="zh-CN"/>
        </w:rPr>
      </w:pPr>
      <w:r>
        <w:rPr>
          <w:rFonts w:hint="eastAsia" w:ascii="Times New Roman" w:hAnsi="Times New Roman" w:cs="宋体"/>
          <w:sz w:val="28"/>
          <w:szCs w:val="28"/>
          <w:lang w:eastAsia="zh-CN" w:bidi="zh-CN"/>
        </w:rPr>
        <w:t>(2)供应商是否具备产品实现过程的质量控制能力；</w:t>
      </w:r>
    </w:p>
    <w:p w14:paraId="70275CF6">
      <w:pPr>
        <w:pStyle w:val="27"/>
        <w:adjustRightInd w:val="0"/>
        <w:snapToGrid w:val="0"/>
        <w:spacing w:line="440" w:lineRule="exact"/>
        <w:ind w:firstLine="560"/>
        <w:rPr>
          <w:rFonts w:ascii="Times New Roman" w:hAnsi="Times New Roman" w:cs="宋体"/>
          <w:sz w:val="28"/>
          <w:szCs w:val="28"/>
          <w:lang w:eastAsia="zh-CN" w:bidi="zh-CN"/>
        </w:rPr>
      </w:pPr>
      <w:r>
        <w:rPr>
          <w:rFonts w:hint="eastAsia" w:ascii="Times New Roman" w:hAnsi="Times New Roman" w:cs="宋体"/>
          <w:sz w:val="28"/>
          <w:szCs w:val="28"/>
          <w:lang w:eastAsia="zh-CN" w:bidi="zh-CN"/>
        </w:rPr>
        <w:t>(3)供应商是否具备对特殊过程的质量控制能力；</w:t>
      </w:r>
    </w:p>
    <w:p w14:paraId="4B8BCA6C">
      <w:pPr>
        <w:pStyle w:val="27"/>
        <w:adjustRightInd w:val="0"/>
        <w:snapToGrid w:val="0"/>
        <w:spacing w:line="440" w:lineRule="exact"/>
        <w:ind w:firstLine="560"/>
        <w:rPr>
          <w:rFonts w:ascii="Times New Roman" w:hAnsi="Times New Roman" w:cs="宋体"/>
          <w:sz w:val="28"/>
          <w:szCs w:val="28"/>
          <w:lang w:eastAsia="zh-CN" w:bidi="zh-CN"/>
        </w:rPr>
      </w:pPr>
      <w:r>
        <w:rPr>
          <w:rFonts w:hint="eastAsia" w:ascii="Times New Roman" w:hAnsi="Times New Roman" w:cs="宋体"/>
          <w:sz w:val="28"/>
          <w:szCs w:val="28"/>
          <w:lang w:eastAsia="zh-CN" w:bidi="zh-CN"/>
        </w:rPr>
        <w:t>(4)供应商是否具备保证产品实物检验检测的能力；</w:t>
      </w:r>
    </w:p>
    <w:p w14:paraId="0AB11D27">
      <w:pPr>
        <w:pStyle w:val="27"/>
        <w:adjustRightInd w:val="0"/>
        <w:snapToGrid w:val="0"/>
        <w:spacing w:line="440" w:lineRule="exact"/>
        <w:ind w:firstLine="560"/>
        <w:rPr>
          <w:rFonts w:ascii="Times New Roman" w:hAnsi="Times New Roman" w:cs="宋体"/>
          <w:sz w:val="28"/>
          <w:szCs w:val="28"/>
          <w:lang w:eastAsia="zh-CN" w:bidi="zh-CN"/>
        </w:rPr>
      </w:pPr>
      <w:r>
        <w:rPr>
          <w:rFonts w:hint="eastAsia" w:ascii="Times New Roman" w:hAnsi="Times New Roman" w:cs="宋体"/>
          <w:sz w:val="28"/>
          <w:szCs w:val="28"/>
          <w:lang w:eastAsia="zh-CN" w:bidi="zh-CN"/>
        </w:rPr>
        <w:t>(5)供应商是否具备对不合格品的控制能力；</w:t>
      </w:r>
    </w:p>
    <w:p w14:paraId="64C1D609">
      <w:pPr>
        <w:pStyle w:val="27"/>
        <w:adjustRightInd w:val="0"/>
        <w:snapToGrid w:val="0"/>
        <w:spacing w:line="440" w:lineRule="exact"/>
        <w:ind w:firstLine="560"/>
        <w:rPr>
          <w:rFonts w:ascii="Times New Roman" w:hAnsi="Times New Roman" w:cs="宋体"/>
          <w:sz w:val="28"/>
          <w:szCs w:val="28"/>
          <w:lang w:eastAsia="zh-CN" w:bidi="zh-CN"/>
        </w:rPr>
      </w:pPr>
      <w:r>
        <w:rPr>
          <w:rFonts w:hint="eastAsia" w:ascii="Times New Roman" w:hAnsi="Times New Roman" w:cs="宋体"/>
          <w:sz w:val="28"/>
          <w:szCs w:val="28"/>
          <w:lang w:eastAsia="zh-CN" w:bidi="zh-CN"/>
        </w:rPr>
        <w:t>(6)供应商是否具备持续改进的能力。</w:t>
      </w:r>
    </w:p>
    <w:p w14:paraId="709B279F">
      <w:pPr>
        <w:pStyle w:val="27"/>
        <w:adjustRightInd w:val="0"/>
        <w:snapToGrid w:val="0"/>
        <w:spacing w:line="440" w:lineRule="exact"/>
        <w:ind w:firstLine="560"/>
        <w:rPr>
          <w:rFonts w:ascii="Times New Roman" w:hAnsi="Times New Roman" w:cs="宋体"/>
          <w:sz w:val="28"/>
          <w:szCs w:val="28"/>
          <w:lang w:eastAsia="zh-CN" w:bidi="zh-CN"/>
        </w:rPr>
      </w:pPr>
      <w:r>
        <w:rPr>
          <w:rFonts w:hint="eastAsia" w:ascii="Times New Roman" w:hAnsi="Times New Roman" w:cs="宋体"/>
          <w:sz w:val="28"/>
          <w:szCs w:val="28"/>
          <w:lang w:eastAsia="zh-CN" w:bidi="zh-CN"/>
        </w:rPr>
        <w:t>e)企业合作意愿</w:t>
      </w:r>
    </w:p>
    <w:p w14:paraId="683921D9">
      <w:pPr>
        <w:pStyle w:val="27"/>
        <w:adjustRightInd w:val="0"/>
        <w:snapToGrid w:val="0"/>
        <w:spacing w:line="440" w:lineRule="exact"/>
        <w:ind w:firstLine="560"/>
        <w:rPr>
          <w:rFonts w:ascii="Times New Roman" w:hAnsi="Times New Roman" w:cs="宋体"/>
          <w:sz w:val="28"/>
          <w:szCs w:val="28"/>
          <w:lang w:eastAsia="zh-CN" w:bidi="zh-CN"/>
        </w:rPr>
      </w:pPr>
      <w:r>
        <w:rPr>
          <w:rFonts w:hint="eastAsia" w:ascii="Times New Roman" w:hAnsi="Times New Roman" w:cs="宋体"/>
          <w:sz w:val="28"/>
          <w:szCs w:val="28"/>
          <w:lang w:eastAsia="zh-CN" w:bidi="zh-CN"/>
        </w:rPr>
        <w:t>供应商是否有与公司展开合作的意愿；</w:t>
      </w:r>
    </w:p>
    <w:p w14:paraId="3066B727">
      <w:pPr>
        <w:pStyle w:val="27"/>
        <w:adjustRightInd w:val="0"/>
        <w:snapToGrid w:val="0"/>
        <w:spacing w:line="440" w:lineRule="exact"/>
        <w:ind w:firstLine="560"/>
        <w:rPr>
          <w:rFonts w:ascii="Times New Roman" w:hAnsi="Times New Roman" w:cs="宋体"/>
          <w:sz w:val="28"/>
          <w:szCs w:val="28"/>
          <w:lang w:eastAsia="zh-CN" w:bidi="zh-CN"/>
        </w:rPr>
      </w:pPr>
      <w:r>
        <w:rPr>
          <w:rFonts w:hint="eastAsia" w:ascii="Times New Roman" w:hAnsi="Times New Roman" w:cs="宋体"/>
          <w:sz w:val="28"/>
          <w:szCs w:val="28"/>
          <w:lang w:eastAsia="zh-CN" w:bidi="zh-CN"/>
        </w:rPr>
        <w:t>供应商是否具备中长期的发展规划。</w:t>
      </w:r>
    </w:p>
    <w:p w14:paraId="4972E808">
      <w:pPr>
        <w:pStyle w:val="27"/>
        <w:adjustRightInd w:val="0"/>
        <w:snapToGrid w:val="0"/>
        <w:spacing w:line="440" w:lineRule="exact"/>
        <w:ind w:firstLine="560"/>
        <w:rPr>
          <w:rFonts w:ascii="Times New Roman" w:hAnsi="Times New Roman" w:cs="宋体"/>
          <w:sz w:val="28"/>
          <w:szCs w:val="28"/>
          <w:lang w:eastAsia="zh-CN" w:bidi="zh-CN"/>
        </w:rPr>
      </w:pPr>
      <w:r>
        <w:rPr>
          <w:rFonts w:hint="eastAsia" w:ascii="Times New Roman" w:hAnsi="Times New Roman" w:cs="宋体"/>
          <w:sz w:val="28"/>
          <w:szCs w:val="28"/>
          <w:lang w:eastAsia="zh-CN" w:bidi="zh-CN"/>
        </w:rPr>
        <w:t>5.6.3供应商评价类型</w:t>
      </w:r>
    </w:p>
    <w:p w14:paraId="11F28D4E">
      <w:pPr>
        <w:pStyle w:val="27"/>
        <w:adjustRightInd w:val="0"/>
        <w:snapToGrid w:val="0"/>
        <w:spacing w:line="440" w:lineRule="exact"/>
        <w:ind w:firstLine="560"/>
        <w:rPr>
          <w:rFonts w:ascii="Times New Roman" w:hAnsi="Times New Roman" w:cs="宋体"/>
          <w:sz w:val="28"/>
          <w:szCs w:val="28"/>
          <w:lang w:eastAsia="zh-CN" w:bidi="zh-CN"/>
        </w:rPr>
      </w:pPr>
      <w:r>
        <w:rPr>
          <w:rFonts w:hint="eastAsia" w:ascii="Times New Roman" w:hAnsi="Times New Roman" w:cs="宋体"/>
          <w:sz w:val="28"/>
          <w:szCs w:val="28"/>
          <w:lang w:eastAsia="zh-CN" w:bidi="zh-CN"/>
        </w:rPr>
        <w:t>5.6.3.1供应商评价可分为初始评价、增项评价、变更评价和例外评价。</w:t>
      </w:r>
    </w:p>
    <w:p w14:paraId="05C4E982">
      <w:pPr>
        <w:pStyle w:val="27"/>
        <w:adjustRightInd w:val="0"/>
        <w:snapToGrid w:val="0"/>
        <w:spacing w:line="440" w:lineRule="exact"/>
        <w:ind w:firstLine="560"/>
        <w:rPr>
          <w:rFonts w:ascii="Times New Roman" w:hAnsi="Times New Roman" w:cs="宋体"/>
          <w:sz w:val="28"/>
          <w:szCs w:val="28"/>
          <w:lang w:eastAsia="zh-CN" w:bidi="zh-CN"/>
        </w:rPr>
      </w:pPr>
      <w:r>
        <w:rPr>
          <w:rFonts w:hint="eastAsia" w:ascii="Times New Roman" w:hAnsi="Times New Roman" w:cs="宋体"/>
          <w:sz w:val="28"/>
          <w:szCs w:val="28"/>
          <w:lang w:eastAsia="zh-CN" w:bidi="zh-CN"/>
        </w:rPr>
        <w:t>5.6.3.2初始评价应根据供应商类型，按需对供应商合规经营资质、财务运营能力、技术加工能力、质量保证能力、企业合作意愿等方面进行全面评估，以全面体现供应商的能力</w:t>
      </w:r>
    </w:p>
    <w:p w14:paraId="4D755948">
      <w:pPr>
        <w:pStyle w:val="27"/>
        <w:adjustRightInd w:val="0"/>
        <w:snapToGrid w:val="0"/>
        <w:spacing w:line="440" w:lineRule="exact"/>
        <w:ind w:firstLine="560"/>
        <w:rPr>
          <w:rFonts w:ascii="Times New Roman" w:hAnsi="Times New Roman" w:cs="宋体"/>
          <w:sz w:val="28"/>
          <w:szCs w:val="28"/>
          <w:lang w:eastAsia="zh-CN" w:bidi="zh-CN"/>
        </w:rPr>
      </w:pPr>
      <w:r>
        <w:rPr>
          <w:rFonts w:hint="eastAsia" w:ascii="Times New Roman" w:hAnsi="Times New Roman" w:cs="宋体"/>
          <w:sz w:val="28"/>
          <w:szCs w:val="28"/>
          <w:lang w:eastAsia="zh-CN" w:bidi="zh-CN"/>
        </w:rPr>
        <w:t>5.6.3.3增项评价应简化供应商评价内容，仅对供应商增项所涉及的内容进行评估，根据供应商类型，按需对供应商合规经营资质、技术加工能力、质量 保证能力进行评估，并给出供应商评价结论。</w:t>
      </w:r>
    </w:p>
    <w:p w14:paraId="6DD31AEC">
      <w:pPr>
        <w:pStyle w:val="27"/>
        <w:adjustRightInd w:val="0"/>
        <w:snapToGrid w:val="0"/>
        <w:spacing w:line="440" w:lineRule="exact"/>
        <w:ind w:firstLine="560"/>
        <w:rPr>
          <w:rFonts w:ascii="Times New Roman" w:hAnsi="Times New Roman" w:cs="宋体"/>
          <w:sz w:val="28"/>
          <w:szCs w:val="28"/>
          <w:lang w:eastAsia="zh-CN" w:bidi="zh-CN"/>
        </w:rPr>
      </w:pPr>
      <w:r>
        <w:rPr>
          <w:rFonts w:hint="eastAsia" w:ascii="Times New Roman" w:hAnsi="Times New Roman" w:cs="宋体"/>
          <w:sz w:val="28"/>
          <w:szCs w:val="28"/>
          <w:lang w:eastAsia="zh-CN" w:bidi="zh-CN"/>
        </w:rPr>
        <w:t>5.6.3.4例外评价可通过问卷调查形式，根据供应商类型，按需对供应商合规经营资质、技术加工能力、质量保证能力进行评估，并给出供应商评价结论。例外评价应限定产品和数量，仅一次有效。若供应商需纳入目录或变更批准范围时，应对其进行初始评价或增项评价。</w:t>
      </w:r>
    </w:p>
    <w:p w14:paraId="7EC17EA7">
      <w:pPr>
        <w:pStyle w:val="27"/>
        <w:adjustRightInd w:val="0"/>
        <w:snapToGrid w:val="0"/>
        <w:spacing w:line="440" w:lineRule="exact"/>
        <w:ind w:firstLine="560"/>
        <w:rPr>
          <w:rFonts w:ascii="Times New Roman" w:hAnsi="Times New Roman" w:cs="宋体"/>
          <w:sz w:val="28"/>
          <w:szCs w:val="28"/>
          <w:lang w:eastAsia="zh-CN" w:bidi="zh-CN"/>
        </w:rPr>
      </w:pPr>
      <w:r>
        <w:rPr>
          <w:rFonts w:hint="eastAsia" w:ascii="Times New Roman" w:hAnsi="Times New Roman" w:cs="宋体"/>
          <w:sz w:val="28"/>
          <w:szCs w:val="28"/>
          <w:lang w:eastAsia="zh-CN" w:bidi="zh-CN"/>
        </w:rPr>
        <w:t>5.6.3.5变更评价可根据批准信息变更内容以及根据供应商类型，按需对供应商合规经营资质、技术加工能力、质量保证能力进行评估，并给出供应商评价结论。</w:t>
      </w:r>
    </w:p>
    <w:p w14:paraId="3D35C03D">
      <w:pPr>
        <w:pStyle w:val="27"/>
        <w:adjustRightInd w:val="0"/>
        <w:snapToGrid w:val="0"/>
        <w:spacing w:line="440" w:lineRule="exact"/>
        <w:ind w:firstLine="560"/>
        <w:rPr>
          <w:rFonts w:ascii="Times New Roman" w:hAnsi="Times New Roman" w:cs="宋体"/>
          <w:sz w:val="28"/>
          <w:szCs w:val="28"/>
          <w:lang w:eastAsia="zh-CN" w:bidi="zh-CN"/>
        </w:rPr>
      </w:pPr>
      <w:r>
        <w:rPr>
          <w:rFonts w:hint="eastAsia" w:ascii="Times New Roman" w:hAnsi="Times New Roman" w:cs="宋体"/>
          <w:sz w:val="28"/>
          <w:szCs w:val="28"/>
          <w:lang w:eastAsia="zh-CN" w:bidi="zh-CN"/>
        </w:rPr>
        <w:t>a )对于现有合格供应商统一社会信用代码不变的前提下，因变更名称引 起的供应商变更评价时，可采用文件审核(含问卷调查)的形式，仅需对供应商合规经营资质进行评估。</w:t>
      </w:r>
    </w:p>
    <w:p w14:paraId="3E4E852A">
      <w:pPr>
        <w:pStyle w:val="27"/>
        <w:adjustRightInd w:val="0"/>
        <w:snapToGrid w:val="0"/>
        <w:spacing w:line="440" w:lineRule="exact"/>
        <w:ind w:firstLine="560"/>
        <w:rPr>
          <w:rFonts w:ascii="Times New Roman" w:hAnsi="Times New Roman" w:cs="宋体"/>
          <w:sz w:val="28"/>
          <w:szCs w:val="28"/>
          <w:lang w:eastAsia="zh-CN" w:bidi="zh-CN"/>
        </w:rPr>
      </w:pPr>
      <w:r>
        <w:rPr>
          <w:rFonts w:hint="eastAsia" w:ascii="Times New Roman" w:hAnsi="Times New Roman" w:cs="宋体"/>
          <w:sz w:val="28"/>
          <w:szCs w:val="28"/>
          <w:lang w:eastAsia="zh-CN" w:bidi="zh-CN"/>
        </w:rPr>
        <w:t>b)对于因实际地址发生变化引起的A类、B类(仅锻铸件)、C类供应 商的变更评价，可采用现场审核形式，且对供应商合规经营资质、技术加工能力、质量保证能力进行评估；B类(除锻铸件以外)、D类供应商(理化试验及测量、包装/运输、工具)、顾客指定或批准的供应商、国外供应商、航空 工业下属企业和仅蓝牌地址变更 (实际地址不变)的地址变更评价，可采用文件审核(含问卷调查)形式，仅需对供应商合规经营资质进行评估。</w:t>
      </w:r>
    </w:p>
    <w:p w14:paraId="6F4D7263">
      <w:pPr>
        <w:pStyle w:val="27"/>
        <w:adjustRightInd w:val="0"/>
        <w:snapToGrid w:val="0"/>
        <w:spacing w:line="440" w:lineRule="exact"/>
        <w:ind w:firstLine="560"/>
        <w:rPr>
          <w:rFonts w:ascii="Times New Roman" w:hAnsi="Times New Roman" w:cs="宋体"/>
          <w:sz w:val="28"/>
          <w:szCs w:val="28"/>
          <w:lang w:eastAsia="zh-CN" w:bidi="zh-CN"/>
        </w:rPr>
      </w:pPr>
      <w:r>
        <w:rPr>
          <w:rFonts w:hint="eastAsia" w:ascii="Times New Roman" w:hAnsi="Times New Roman" w:cs="宋体"/>
          <w:sz w:val="28"/>
          <w:szCs w:val="28"/>
          <w:lang w:eastAsia="zh-CN" w:bidi="zh-CN"/>
        </w:rPr>
        <w:t>c )对于因供应商性质、批准状态和供应商等级等引起的供应商变更评价时，可采用文件审核(含问卷调查)的形式，仅需对供应商合规经营资质进行评估。</w:t>
      </w:r>
    </w:p>
    <w:p w14:paraId="467731DA">
      <w:pPr>
        <w:pStyle w:val="27"/>
        <w:adjustRightInd w:val="0"/>
        <w:snapToGrid w:val="0"/>
        <w:spacing w:line="440" w:lineRule="exact"/>
        <w:ind w:firstLine="560"/>
        <w:rPr>
          <w:rFonts w:ascii="Times New Roman" w:hAnsi="Times New Roman" w:cs="宋体"/>
          <w:sz w:val="28"/>
          <w:szCs w:val="28"/>
          <w:lang w:eastAsia="zh-CN" w:bidi="zh-CN"/>
        </w:rPr>
      </w:pPr>
      <w:r>
        <w:rPr>
          <w:rFonts w:hint="eastAsia" w:ascii="Times New Roman" w:hAnsi="Times New Roman" w:cs="宋体"/>
          <w:sz w:val="28"/>
          <w:szCs w:val="28"/>
          <w:lang w:eastAsia="zh-CN" w:bidi="zh-CN"/>
        </w:rPr>
        <w:t>5.6.4供应商评价实施</w:t>
      </w:r>
    </w:p>
    <w:p w14:paraId="7F60C97B">
      <w:pPr>
        <w:pStyle w:val="27"/>
        <w:adjustRightInd w:val="0"/>
        <w:snapToGrid w:val="0"/>
        <w:spacing w:line="440" w:lineRule="exact"/>
        <w:ind w:firstLine="560"/>
        <w:rPr>
          <w:rFonts w:ascii="Times New Roman" w:hAnsi="Times New Roman" w:cs="宋体"/>
          <w:sz w:val="28"/>
          <w:szCs w:val="28"/>
          <w:lang w:eastAsia="zh-CN" w:bidi="zh-CN"/>
        </w:rPr>
      </w:pPr>
      <w:r>
        <w:rPr>
          <w:rFonts w:hint="eastAsia" w:ascii="Times New Roman" w:hAnsi="Times New Roman" w:cs="宋体"/>
          <w:sz w:val="28"/>
          <w:szCs w:val="28"/>
          <w:lang w:eastAsia="zh-CN" w:bidi="zh-CN"/>
        </w:rPr>
        <w:t>5.6.4.1评价小组根据成员所在部门职能，对供应商评价内容进行分工。</w:t>
      </w:r>
    </w:p>
    <w:p w14:paraId="5743F3EA">
      <w:pPr>
        <w:pStyle w:val="27"/>
        <w:adjustRightInd w:val="0"/>
        <w:snapToGrid w:val="0"/>
        <w:spacing w:line="440" w:lineRule="exact"/>
        <w:ind w:firstLine="560"/>
        <w:rPr>
          <w:rFonts w:ascii="Times New Roman" w:hAnsi="Times New Roman" w:cs="宋体"/>
          <w:sz w:val="28"/>
          <w:szCs w:val="28"/>
          <w:lang w:eastAsia="zh-CN" w:bidi="zh-CN"/>
        </w:rPr>
      </w:pPr>
      <w:r>
        <w:rPr>
          <w:rFonts w:hint="eastAsia" w:ascii="Times New Roman" w:hAnsi="Times New Roman" w:cs="宋体"/>
          <w:sz w:val="28"/>
          <w:szCs w:val="28"/>
          <w:lang w:eastAsia="zh-CN" w:bidi="zh-CN"/>
        </w:rPr>
        <w:t>5.6.4.2评价小组成员应综合拟批准供应商类型和承制范围、供应商评价方式，基于供应商提供的产品、过程或服务的能力确定评价准则，并按照各自负 责的评价内容编制供应商能力评估检查单。</w:t>
      </w:r>
    </w:p>
    <w:p w14:paraId="0601CDCC">
      <w:pPr>
        <w:pStyle w:val="27"/>
        <w:adjustRightInd w:val="0"/>
        <w:snapToGrid w:val="0"/>
        <w:spacing w:line="440" w:lineRule="exact"/>
        <w:ind w:firstLine="560"/>
        <w:rPr>
          <w:rFonts w:ascii="Times New Roman" w:hAnsi="Times New Roman" w:cs="宋体"/>
          <w:sz w:val="28"/>
          <w:szCs w:val="28"/>
          <w:lang w:eastAsia="zh-CN" w:bidi="zh-CN"/>
        </w:rPr>
      </w:pPr>
      <w:r>
        <w:rPr>
          <w:rFonts w:hint="eastAsia" w:ascii="Times New Roman" w:hAnsi="Times New Roman" w:cs="宋体"/>
          <w:sz w:val="28"/>
          <w:szCs w:val="28"/>
          <w:lang w:eastAsia="zh-CN" w:bidi="zh-CN"/>
        </w:rPr>
        <w:t>5.6.4.3评价小组成员分别对评价内容进行资料收集、文件评审，和必要的现场评审；对于涉及特殊过程的评价一般情况按照特殊过程管理程序的要求执行，如使用顾客批准的特殊过程生产线，仅要求提供其顾客批准信。所有评价过程中的文件信息作为《供应商评价报告》</w:t>
      </w:r>
    </w:p>
    <w:p w14:paraId="17DA282D">
      <w:pPr>
        <w:pStyle w:val="27"/>
        <w:adjustRightInd w:val="0"/>
        <w:snapToGrid w:val="0"/>
        <w:spacing w:line="440" w:lineRule="exact"/>
        <w:ind w:firstLine="560"/>
        <w:rPr>
          <w:rFonts w:ascii="Times New Roman" w:hAnsi="Times New Roman" w:cs="宋体"/>
          <w:sz w:val="28"/>
          <w:szCs w:val="28"/>
          <w:lang w:eastAsia="zh-CN" w:bidi="zh-CN"/>
        </w:rPr>
      </w:pPr>
      <w:r>
        <w:rPr>
          <w:rFonts w:hint="eastAsia" w:ascii="Times New Roman" w:hAnsi="Times New Roman" w:cs="宋体"/>
          <w:sz w:val="28"/>
          <w:szCs w:val="28"/>
          <w:lang w:eastAsia="zh-CN" w:bidi="zh-CN"/>
        </w:rPr>
        <w:t>供应商评价报告的附件(对于拟批准的特殊过程规范号及规范名称清单需有编制、校对环节)。</w:t>
      </w:r>
    </w:p>
    <w:p w14:paraId="5E61D22C">
      <w:pPr>
        <w:pStyle w:val="27"/>
        <w:adjustRightInd w:val="0"/>
        <w:snapToGrid w:val="0"/>
        <w:spacing w:line="440" w:lineRule="exact"/>
        <w:ind w:firstLine="560"/>
        <w:rPr>
          <w:rFonts w:ascii="Times New Roman" w:hAnsi="Times New Roman" w:cs="宋体"/>
          <w:sz w:val="28"/>
          <w:szCs w:val="28"/>
          <w:lang w:eastAsia="zh-CN" w:bidi="zh-CN"/>
        </w:rPr>
      </w:pPr>
      <w:r>
        <w:rPr>
          <w:rFonts w:hint="eastAsia" w:ascii="Times New Roman" w:hAnsi="Times New Roman" w:cs="宋体"/>
          <w:sz w:val="28"/>
          <w:szCs w:val="28"/>
          <w:lang w:eastAsia="zh-CN" w:bidi="zh-CN"/>
        </w:rPr>
        <w:t>5.6.4.4完成相关评审后，在对应的栏目内填写评估意见。评估意见包括合格、整改、不合格，对于个别评价内容不适用时，评价小组组长应在评价结论中注明“不适用”。</w:t>
      </w:r>
    </w:p>
    <w:p w14:paraId="65D8E50C">
      <w:pPr>
        <w:pStyle w:val="27"/>
        <w:adjustRightInd w:val="0"/>
        <w:snapToGrid w:val="0"/>
        <w:spacing w:line="440" w:lineRule="exact"/>
        <w:ind w:firstLine="560"/>
        <w:rPr>
          <w:rFonts w:ascii="Times New Roman" w:hAnsi="Times New Roman" w:cs="宋体"/>
          <w:sz w:val="28"/>
          <w:szCs w:val="28"/>
          <w:lang w:eastAsia="zh-CN" w:bidi="zh-CN"/>
        </w:rPr>
      </w:pPr>
      <w:r>
        <w:rPr>
          <w:rFonts w:hint="eastAsia" w:ascii="Times New Roman" w:hAnsi="Times New Roman" w:cs="宋体"/>
          <w:sz w:val="28"/>
          <w:szCs w:val="28"/>
          <w:lang w:eastAsia="zh-CN" w:bidi="zh-CN"/>
        </w:rPr>
        <w:t>5.6.4.5评价小组应综合各项评估意见，由评价小组组长在《供应商评价报告》填写供应商评价结论。供应商评价结论包括合格、不合格。</w:t>
      </w:r>
    </w:p>
    <w:p w14:paraId="0C80BCB7">
      <w:pPr>
        <w:pStyle w:val="27"/>
        <w:adjustRightInd w:val="0"/>
        <w:snapToGrid w:val="0"/>
        <w:spacing w:line="440" w:lineRule="exact"/>
        <w:ind w:firstLine="560"/>
        <w:rPr>
          <w:rFonts w:ascii="Times New Roman" w:hAnsi="Times New Roman" w:cs="宋体"/>
          <w:sz w:val="28"/>
          <w:szCs w:val="28"/>
          <w:lang w:eastAsia="zh-CN" w:bidi="zh-CN"/>
        </w:rPr>
      </w:pPr>
      <w:r>
        <w:rPr>
          <w:rFonts w:hint="eastAsia" w:ascii="Times New Roman" w:hAnsi="Times New Roman" w:cs="宋体"/>
          <w:sz w:val="28"/>
          <w:szCs w:val="28"/>
          <w:lang w:eastAsia="zh-CN" w:bidi="zh-CN"/>
        </w:rPr>
        <w:t>5.6.4.6当供应商评估意见均为合格或经过整改后均为合格时，供应商评价结论为合格，可纳入合格供应商目录，其批准状态为批准；当供应商评估意见有 不合格项或者连续三次整改不合格时，供应商评价结论为不合格，不可纳入合格供应商目录。</w:t>
      </w:r>
    </w:p>
    <w:p w14:paraId="2CB8288A">
      <w:pPr>
        <w:pStyle w:val="27"/>
        <w:adjustRightInd w:val="0"/>
        <w:snapToGrid w:val="0"/>
        <w:spacing w:line="440" w:lineRule="exact"/>
        <w:ind w:firstLine="560"/>
        <w:rPr>
          <w:rFonts w:ascii="Times New Roman" w:hAnsi="Times New Roman" w:cs="宋体"/>
          <w:sz w:val="28"/>
          <w:szCs w:val="28"/>
          <w:lang w:eastAsia="zh-CN" w:bidi="zh-CN"/>
        </w:rPr>
      </w:pPr>
      <w:r>
        <w:rPr>
          <w:rFonts w:hint="eastAsia" w:ascii="Times New Roman" w:hAnsi="Times New Roman" w:cs="宋体"/>
          <w:sz w:val="28"/>
          <w:szCs w:val="28"/>
          <w:lang w:eastAsia="zh-CN" w:bidi="zh-CN"/>
        </w:rPr>
        <w:t>5.6.4.7对于供应商评估发现的整改问题，按整改要求限期供应商完成整改。</w:t>
      </w:r>
    </w:p>
    <w:p w14:paraId="6A7F2E19">
      <w:pPr>
        <w:pStyle w:val="27"/>
        <w:adjustRightInd w:val="0"/>
        <w:snapToGrid w:val="0"/>
        <w:spacing w:line="440" w:lineRule="exact"/>
        <w:ind w:firstLine="560"/>
        <w:rPr>
          <w:rFonts w:ascii="宋体" w:hAnsi="宋体" w:cs="宋体"/>
          <w:sz w:val="28"/>
          <w:szCs w:val="28"/>
          <w:lang w:val="zh-CN" w:eastAsia="zh-CN" w:bidi="zh-CN"/>
        </w:rPr>
      </w:pPr>
      <w:r>
        <w:rPr>
          <w:rFonts w:hint="eastAsia" w:ascii="Times New Roman" w:hAnsi="Times New Roman" w:cs="宋体"/>
          <w:sz w:val="28"/>
          <w:szCs w:val="28"/>
          <w:lang w:eastAsia="zh-CN" w:bidi="zh-CN"/>
        </w:rPr>
        <w:t>5.6.4.8初始评价和增项评价报告结果作为后续纳入供应商目录的输入；例外评价结果维护到一次性采购供应商清单中，清单内容包含但不限于供应商名称、地址、采购内容及批次、分包单号等信息。</w:t>
      </w:r>
    </w:p>
    <w:p w14:paraId="30670184">
      <w:pPr>
        <w:adjustRightInd w:val="0"/>
        <w:snapToGrid w:val="0"/>
        <w:spacing w:beforeLines="100" w:afterLines="100" w:line="440" w:lineRule="exact"/>
        <w:outlineLvl w:val="0"/>
        <w:rPr>
          <w:rFonts w:ascii="黑体" w:hAnsi="黑体" w:eastAsia="黑体" w:cs="黑体"/>
          <w:b/>
          <w:sz w:val="28"/>
          <w:szCs w:val="28"/>
          <w:lang w:eastAsia="zh-CN"/>
        </w:rPr>
      </w:pPr>
      <w:r>
        <w:rPr>
          <w:rFonts w:ascii="宋体" w:hAnsi="宋体"/>
          <w:lang w:eastAsia="zh-CN" w:bidi="ar-SA"/>
        </w:rPr>
        <w:pict>
          <v:shape id="文本框 314" o:spid="_x0000_s1026" o:spt="202" type="#_x0000_t202" style="position:absolute;left:0pt;margin-left:241.3pt;margin-top:48.65pt;height:65.45pt;width:208.2pt;z-index:251662336;mso-width-relative:page;mso-height-relative:page;" coordsize="21600,21600" o:gfxdata="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C40q+g2AAAAAoBAAAPAAAAAAAAAAEA&#10;IAAAACIAAABkcnMvZG93bnJldi54bWxQSwECFAAUAAAACACHTuJAO8uV2EgCAACYBAAADgAAAAAA&#10;AAABACAAAAAnAQAAZHJzL2Uyb0RvYy54bWxQSwUGAAAAAAYABgBZAQAA4QUAAAAA&#10;">
            <v:path/>
            <v:fill focussize="0,0"/>
            <v:stroke joinstyle="miter"/>
            <v:imagedata o:title=""/>
            <o:lock v:ext="edit"/>
            <v:textbox>
              <w:txbxContent>
                <w:p w14:paraId="22FC3513">
                  <w:pPr>
                    <w:spacing w:line="320" w:lineRule="exact"/>
                    <w:jc w:val="center"/>
                    <w:rPr>
                      <w:rFonts w:ascii="黑体" w:hAnsi="黑体" w:eastAsia="黑体" w:cs="黑体"/>
                      <w:b/>
                      <w:color w:val="000000"/>
                      <w:lang w:eastAsia="zh-CN"/>
                    </w:rPr>
                  </w:pPr>
                  <w:r>
                    <w:rPr>
                      <w:rFonts w:hint="eastAsia" w:ascii="黑体" w:hAnsi="黑体" w:eastAsia="黑体" w:cs="黑体"/>
                      <w:b/>
                      <w:color w:val="000000"/>
                      <w:lang w:eastAsia="zh-CN"/>
                    </w:rPr>
                    <w:t>由谁实施</w:t>
                  </w:r>
                </w:p>
                <w:p w14:paraId="03CE9C33">
                  <w:pPr>
                    <w:spacing w:beforeLines="20" w:line="260" w:lineRule="exact"/>
                    <w:rPr>
                      <w:rFonts w:ascii="宋体" w:hAnsi="宋体"/>
                      <w:bCs/>
                      <w:color w:val="000000"/>
                      <w:sz w:val="21"/>
                      <w:szCs w:val="21"/>
                      <w:lang w:eastAsia="zh-CN"/>
                    </w:rPr>
                  </w:pPr>
                  <w:r>
                    <w:rPr>
                      <w:rFonts w:hint="eastAsia" w:ascii="宋体" w:hAnsi="宋体"/>
                      <w:bCs/>
                      <w:color w:val="000000"/>
                      <w:sz w:val="21"/>
                      <w:szCs w:val="21"/>
                      <w:lang w:eastAsia="zh-CN"/>
                    </w:rPr>
                    <w:t>1.主管部门：</w:t>
                  </w:r>
                  <w:r>
                    <w:rPr>
                      <w:rFonts w:hint="eastAsia" w:ascii="宋体" w:hAnsi="宋体"/>
                      <w:lang w:eastAsia="zh-CN"/>
                    </w:rPr>
                    <w:t>经营发展部</w:t>
                  </w:r>
                </w:p>
                <w:p w14:paraId="01016DFE">
                  <w:pPr>
                    <w:spacing w:line="260" w:lineRule="exact"/>
                    <w:rPr>
                      <w:rFonts w:ascii="宋体" w:hAnsi="宋体"/>
                      <w:bCs/>
                      <w:color w:val="000000"/>
                      <w:sz w:val="21"/>
                      <w:szCs w:val="21"/>
                      <w:lang w:eastAsia="zh-CN"/>
                    </w:rPr>
                  </w:pPr>
                  <w:r>
                    <w:rPr>
                      <w:rFonts w:hint="eastAsia" w:ascii="宋体" w:hAnsi="宋体"/>
                      <w:bCs/>
                      <w:color w:val="000000"/>
                      <w:sz w:val="21"/>
                      <w:szCs w:val="21"/>
                      <w:lang w:eastAsia="zh-CN"/>
                    </w:rPr>
                    <w:t>2.支持部门：各部门</w:t>
                  </w:r>
                </w:p>
                <w:p w14:paraId="262FE281">
                  <w:pPr>
                    <w:spacing w:line="260" w:lineRule="exact"/>
                    <w:rPr>
                      <w:rFonts w:ascii="宋体" w:hAnsi="宋体"/>
                      <w:bCs/>
                      <w:color w:val="000000"/>
                      <w:sz w:val="21"/>
                      <w:szCs w:val="21"/>
                      <w:lang w:eastAsia="zh-CN"/>
                    </w:rPr>
                  </w:pPr>
                  <w:r>
                    <w:rPr>
                      <w:rFonts w:hint="eastAsia" w:ascii="宋体" w:hAnsi="宋体"/>
                      <w:bCs/>
                      <w:color w:val="000000"/>
                      <w:sz w:val="21"/>
                      <w:szCs w:val="21"/>
                      <w:lang w:eastAsia="zh-CN"/>
                    </w:rPr>
                    <w:t>3.主管人员：</w:t>
                  </w:r>
                  <w:r>
                    <w:rPr>
                      <w:rFonts w:hint="eastAsia" w:ascii="宋体" w:hAnsi="宋体"/>
                      <w:lang w:eastAsia="zh-CN"/>
                    </w:rPr>
                    <w:t>经营发展部</w:t>
                  </w:r>
                  <w:r>
                    <w:rPr>
                      <w:rFonts w:hint="eastAsia" w:ascii="宋体" w:hAnsi="宋体"/>
                      <w:bCs/>
                      <w:color w:val="000000"/>
                      <w:sz w:val="21"/>
                      <w:szCs w:val="21"/>
                      <w:lang w:eastAsia="zh-CN"/>
                    </w:rPr>
                    <w:t>领导</w:t>
                  </w:r>
                </w:p>
              </w:txbxContent>
            </v:textbox>
          </v:shape>
        </w:pict>
      </w:r>
      <w:r>
        <w:rPr>
          <w:rFonts w:ascii="宋体" w:hAnsi="宋体"/>
          <w:lang w:eastAsia="zh-CN" w:bidi="ar-SA"/>
        </w:rPr>
        <w:pict>
          <v:shape id="文本框 313" o:spid="_x0000_s1040" o:spt="202" type="#_x0000_t202" style="position:absolute;left:0pt;margin-left:-26.95pt;margin-top:50.9pt;height:61.1pt;width:218.55pt;z-index:251661312;mso-width-relative:page;mso-height-relative:page;" coordsize="21600,21600" o:gfxdata="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D5Jy4k2gAAAAoBAAAPAAAAAAAA&#10;AAEAIAAAACIAAABkcnMvZG93bnJldi54bWxQSwECFAAUAAAACACHTuJARS8cikkCAACYBAAADgAA&#10;AAAAAAABACAAAAApAQAAZHJzL2Uyb0RvYy54bWxQSwUGAAAAAAYABgBZAQAA5AUAAAAA&#10;">
            <v:path/>
            <v:fill focussize="0,0"/>
            <v:stroke joinstyle="miter"/>
            <v:imagedata o:title=""/>
            <o:lock v:ext="edit"/>
            <v:textbox>
              <w:txbxContent>
                <w:p w14:paraId="2B0CDA27">
                  <w:pPr>
                    <w:spacing w:line="320" w:lineRule="exact"/>
                    <w:jc w:val="center"/>
                    <w:rPr>
                      <w:rFonts w:ascii="黑体" w:hAnsi="黑体" w:eastAsia="黑体" w:cs="黑体"/>
                      <w:b/>
                      <w:color w:val="000000"/>
                      <w:lang w:eastAsia="zh-CN"/>
                    </w:rPr>
                  </w:pPr>
                  <w:r>
                    <w:rPr>
                      <w:rFonts w:hint="eastAsia" w:ascii="黑体" w:hAnsi="黑体" w:eastAsia="黑体" w:cs="黑体"/>
                      <w:b/>
                      <w:color w:val="000000"/>
                      <w:lang w:eastAsia="zh-CN"/>
                    </w:rPr>
                    <w:t>使用的资源</w:t>
                  </w:r>
                </w:p>
                <w:p w14:paraId="4C1818E5">
                  <w:pPr>
                    <w:spacing w:beforeLines="20" w:line="320" w:lineRule="exact"/>
                    <w:rPr>
                      <w:rFonts w:ascii="宋体" w:hAnsi="宋体"/>
                      <w:sz w:val="21"/>
                      <w:szCs w:val="21"/>
                      <w:lang w:eastAsia="zh-CN"/>
                    </w:rPr>
                  </w:pPr>
                  <w:r>
                    <w:rPr>
                      <w:rFonts w:hint="eastAsia" w:ascii="宋体" w:hAnsi="宋体"/>
                      <w:sz w:val="21"/>
                      <w:szCs w:val="21"/>
                      <w:lang w:eastAsia="zh-CN"/>
                    </w:rPr>
                    <w:t>文件、记录、统计软件、办公设施</w:t>
                  </w:r>
                </w:p>
                <w:p w14:paraId="39967A19">
                  <w:pPr>
                    <w:spacing w:line="320" w:lineRule="exact"/>
                    <w:ind w:left="-161" w:leftChars="-67"/>
                    <w:jc w:val="center"/>
                    <w:rPr>
                      <w:rFonts w:ascii="宋体" w:hAnsi="宋体"/>
                      <w:color w:val="000000"/>
                      <w:lang w:eastAsia="zh-CN"/>
                    </w:rPr>
                  </w:pPr>
                </w:p>
              </w:txbxContent>
            </v:textbox>
          </v:shape>
        </w:pict>
      </w:r>
      <w:r>
        <w:rPr>
          <w:rFonts w:hint="eastAsia" w:ascii="黑体" w:hAnsi="黑体" w:eastAsia="黑体" w:cs="黑体"/>
          <w:b/>
          <w:sz w:val="28"/>
          <w:szCs w:val="28"/>
          <w:lang w:eastAsia="zh-CN"/>
        </w:rPr>
        <w:t>6、相关流程</w:t>
      </w:r>
    </w:p>
    <w:p w14:paraId="6746744D">
      <w:pPr>
        <w:spacing w:line="360" w:lineRule="auto"/>
        <w:ind w:right="5" w:rightChars="2"/>
        <w:rPr>
          <w:rFonts w:ascii="宋体" w:hAnsi="宋体"/>
          <w:b/>
          <w:bCs/>
          <w:lang w:eastAsia="zh-CN"/>
        </w:rPr>
      </w:pPr>
      <w:r>
        <w:rPr>
          <w:rFonts w:ascii="宋体" w:hAnsi="宋体"/>
          <w:sz w:val="21"/>
          <w:szCs w:val="21"/>
          <w:lang w:eastAsia="zh-CN" w:bidi="ar-SA"/>
        </w:rPr>
        <w:pict>
          <v:rect id="AutoShape 19" o:spid="_x0000_s1039" o:spt="1" style="position:absolute;left:0pt;margin-left:-33.85pt;margin-top:8.95pt;height:248.55pt;width:493.5pt;z-index:251659264;mso-width-relative:page;mso-height-relative:page;" filled="f" stroked="f" coordsize="21600,21600" o:gfxdata="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yB0jQtsAAAAKAQAADwAA&#10;AAAAAAABACAAAAAiAAAAZHJzL2Rvd25yZXYueG1sUEsBAhQAFAAAAAgAh07iQGAfZmYTAgAAPAQA&#10;AA4AAAAAAAAAAQAgAAAAKgEAAGRycy9lMm9Eb2MueG1sUEsFBgAAAAAGAAYAWQEAAK8FAAAAAA==&#10;">
            <v:path/>
            <v:fill on="f" focussize="0,0"/>
            <v:stroke on="f"/>
            <v:imagedata o:title=""/>
            <o:lock v:ext="edit" rotation="t" text="t" aspectratio="t"/>
          </v:rect>
        </w:pict>
      </w:r>
    </w:p>
    <w:p w14:paraId="43AAD6AB">
      <w:pPr>
        <w:spacing w:line="360" w:lineRule="auto"/>
        <w:ind w:right="5" w:rightChars="2"/>
        <w:rPr>
          <w:rFonts w:ascii="宋体" w:hAnsi="宋体"/>
          <w:b/>
          <w:bCs/>
          <w:lang w:eastAsia="zh-CN"/>
        </w:rPr>
      </w:pPr>
    </w:p>
    <w:p w14:paraId="3B23AB80">
      <w:pPr>
        <w:spacing w:line="360" w:lineRule="auto"/>
        <w:ind w:right="5" w:rightChars="2"/>
        <w:rPr>
          <w:rFonts w:ascii="宋体" w:hAnsi="宋体"/>
          <w:b/>
          <w:bCs/>
          <w:lang w:eastAsia="zh-CN"/>
        </w:rPr>
      </w:pPr>
      <w:r>
        <w:rPr>
          <w:rFonts w:ascii="宋体" w:hAnsi="宋体"/>
          <w:lang w:eastAsia="zh-CN" w:bidi="ar-SA"/>
        </w:rPr>
        <w:pict>
          <v:shape id="自选图形 324" o:spid="_x0000_s1038" o:spt="66" type="#_x0000_t66" style="position:absolute;left:0pt;margin-left:275.75pt;margin-top:19.3pt;height:29.35pt;width:32.25pt;rotation:-3406164f;z-index:251670528;mso-width-relative:page;mso-height-relative:page;" coordsize="21600,21600" o:gfxdata="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" adj="5399">
            <v:path/>
            <v:fill focussize="0,0"/>
            <v:stroke joinstyle="miter"/>
            <v:imagedata o:title=""/>
            <o:lock v:ext="edit"/>
          </v:shape>
        </w:pict>
      </w:r>
      <w:r>
        <w:rPr>
          <w:rFonts w:ascii="宋体" w:hAnsi="宋体"/>
          <w:lang w:eastAsia="zh-CN" w:bidi="ar-SA"/>
        </w:rPr>
        <w:pict>
          <v:shape id="自选图形 323" o:spid="_x0000_s1037" o:spt="13" type="#_x0000_t13" style="position:absolute;left:0pt;margin-left:118.05pt;margin-top:17.6pt;height:29.65pt;width:36.3pt;rotation:2949120f;z-index:251669504;mso-width-relative:page;mso-height-relative:page;" coordsize="21600,21600" o:gfxdata="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" adj="16201">
            <v:path/>
            <v:fill focussize="0,0"/>
            <v:stroke joinstyle="miter"/>
            <v:imagedata o:title=""/>
            <o:lock v:ext="edit"/>
          </v:shape>
        </w:pict>
      </w:r>
    </w:p>
    <w:p w14:paraId="2D47BD86">
      <w:pPr>
        <w:spacing w:line="360" w:lineRule="auto"/>
        <w:ind w:right="5" w:rightChars="2"/>
        <w:rPr>
          <w:rFonts w:ascii="宋体" w:hAnsi="宋体"/>
          <w:b/>
          <w:bCs/>
          <w:lang w:eastAsia="zh-CN"/>
        </w:rPr>
      </w:pPr>
      <w:r>
        <w:rPr>
          <w:rFonts w:ascii="宋体" w:hAnsi="宋体"/>
          <w:lang w:eastAsia="zh-CN" w:bidi="ar-SA"/>
        </w:rPr>
        <w:pict>
          <v:shape id="文本框 317" o:spid="_x0000_s1036" o:spt="202" type="#_x0000_t202" style="position:absolute;left:0pt;margin-left:312.55pt;margin-top:3.4pt;height:86.95pt;width:169.3pt;z-index:251665408;mso-width-relative:page;mso-height-relative:page;" coordsize="21600,21600" o:gfxdata="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wEAHOdkAAAAKAQAADwAAAAAAAAAB&#10;ACAAAAAiAAAAZHJzL2Rvd25yZXYueG1sUEsBAhQAFAAAAAgAh07iQC4j0tNIAgAAmAQAAA4AAAAA&#10;AAAAAQAgAAAAKAEAAGRycy9lMm9Eb2MueG1sUEsFBgAAAAAGAAYAWQEAAOIFAAAAAA==&#10;">
            <v:path/>
            <v:fill focussize="0,0"/>
            <v:stroke joinstyle="miter"/>
            <v:imagedata o:title=""/>
            <o:lock v:ext="edit"/>
            <v:textbox>
              <w:txbxContent>
                <w:p w14:paraId="427D09C2">
                  <w:pPr>
                    <w:spacing w:line="320" w:lineRule="exact"/>
                    <w:jc w:val="center"/>
                    <w:rPr>
                      <w:rFonts w:ascii="黑体" w:hAnsi="黑体" w:eastAsia="黑体" w:cs="黑体"/>
                      <w:b/>
                      <w:color w:val="000000"/>
                      <w:lang w:eastAsia="zh-CN"/>
                    </w:rPr>
                  </w:pPr>
                  <w:r>
                    <w:rPr>
                      <w:rFonts w:hint="eastAsia" w:ascii="黑体" w:hAnsi="黑体" w:eastAsia="黑体" w:cs="黑体"/>
                      <w:b/>
                      <w:color w:val="000000"/>
                      <w:lang w:eastAsia="zh-CN"/>
                    </w:rPr>
                    <w:t>输出</w:t>
                  </w:r>
                </w:p>
                <w:p w14:paraId="7D366DFE">
                  <w:pPr>
                    <w:pStyle w:val="30"/>
                    <w:spacing w:line="260" w:lineRule="exact"/>
                    <w:ind w:firstLine="0" w:firstLineChars="0"/>
                    <w:rPr>
                      <w:rFonts w:ascii="宋体" w:hAnsi="宋体"/>
                      <w:color w:val="000000"/>
                      <w:sz w:val="21"/>
                      <w:szCs w:val="21"/>
                      <w:lang w:val="zh-CN" w:eastAsia="zh-CN"/>
                    </w:rPr>
                  </w:pPr>
                  <w:r>
                    <w:rPr>
                      <w:rFonts w:ascii="宋体" w:hAnsi="宋体"/>
                      <w:color w:val="000000"/>
                      <w:sz w:val="21"/>
                      <w:szCs w:val="21"/>
                      <w:lang w:eastAsia="zh-CN"/>
                    </w:rPr>
                    <w:t>1</w:t>
                  </w:r>
                  <w:r>
                    <w:rPr>
                      <w:rFonts w:hint="eastAsia" w:ascii="宋体" w:hAnsi="宋体"/>
                      <w:color w:val="000000"/>
                      <w:sz w:val="21"/>
                      <w:szCs w:val="21"/>
                      <w:lang w:eastAsia="zh-CN"/>
                    </w:rPr>
                    <w:t>对</w:t>
                  </w:r>
                  <w:r>
                    <w:rPr>
                      <w:rFonts w:hint="eastAsia" w:ascii="宋体" w:hAnsi="宋体"/>
                      <w:color w:val="000000"/>
                      <w:sz w:val="21"/>
                      <w:szCs w:val="21"/>
                      <w:lang w:val="zh-CN" w:eastAsia="zh-CN"/>
                    </w:rPr>
                    <w:t>供应商合规经营能力、技术加工能力、质量保证能力、成本价格水平、企业合作意愿等方面进行评估，以确定供应商是否满足公司对供应商管理要求的过程</w:t>
                  </w:r>
                </w:p>
              </w:txbxContent>
            </v:textbox>
          </v:shape>
        </w:pict>
      </w:r>
      <w:r>
        <w:rPr>
          <w:rFonts w:ascii="宋体" w:hAnsi="宋体"/>
          <w:lang w:eastAsia="zh-CN" w:bidi="ar-SA"/>
        </w:rPr>
        <w:pict>
          <v:shape id="文本框 315" o:spid="_x0000_s1035" o:spt="202" type="#_x0000_t202" style="position:absolute;left:0pt;margin-left:-23.9pt;margin-top:6.45pt;height:92.5pt;width:141.25pt;z-index:251663360;mso-width-relative:page;mso-height-relative:page;" coordsize="21600,21600" o:gfxdata="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HZUAjHaAAAACgEAAA8AAAAAAAAA&#10;AQAgAAAAIgAAAGRycy9kb3ducmV2LnhtbFBLAQIUABQAAAAIAIdO4kDIuhH/SAIAAJgEAAAOAAAA&#10;AAAAAAEAIAAAACkBAABkcnMvZTJvRG9jLnhtbFBLBQYAAAAABgAGAFkBAADjBQAAAAA=&#10;">
            <v:path/>
            <v:fill focussize="0,0"/>
            <v:stroke joinstyle="miter"/>
            <v:imagedata o:title=""/>
            <o:lock v:ext="edit"/>
            <v:textbox>
              <w:txbxContent>
                <w:p w14:paraId="4441E43F">
                  <w:pPr>
                    <w:spacing w:line="320" w:lineRule="exact"/>
                    <w:jc w:val="center"/>
                    <w:rPr>
                      <w:rFonts w:ascii="黑体" w:hAnsi="黑体" w:eastAsia="黑体" w:cs="黑体"/>
                      <w:b/>
                      <w:color w:val="000000"/>
                      <w:lang w:eastAsia="zh-CN"/>
                    </w:rPr>
                  </w:pPr>
                  <w:r>
                    <w:rPr>
                      <w:rFonts w:hint="eastAsia" w:ascii="黑体" w:hAnsi="黑体" w:eastAsia="黑体" w:cs="黑体"/>
                      <w:b/>
                      <w:color w:val="000000"/>
                      <w:lang w:eastAsia="zh-CN"/>
                    </w:rPr>
                    <w:t>输入</w:t>
                  </w:r>
                </w:p>
                <w:p w14:paraId="598B882E">
                  <w:pPr>
                    <w:pStyle w:val="30"/>
                    <w:numPr>
                      <w:ilvl w:val="0"/>
                      <w:numId w:val="1"/>
                    </w:numPr>
                    <w:spacing w:line="260" w:lineRule="exact"/>
                    <w:ind w:firstLine="0" w:firstLineChars="0"/>
                    <w:rPr>
                      <w:rFonts w:ascii="宋体" w:hAnsi="宋体"/>
                      <w:color w:val="000000"/>
                      <w:sz w:val="21"/>
                      <w:szCs w:val="21"/>
                      <w:lang w:eastAsia="zh-CN"/>
                    </w:rPr>
                  </w:pPr>
                  <w:r>
                    <w:rPr>
                      <w:rFonts w:hint="eastAsia" w:ascii="宋体" w:hAnsi="宋体"/>
                      <w:color w:val="000000"/>
                      <w:sz w:val="21"/>
                      <w:szCs w:val="21"/>
                      <w:lang w:eastAsia="zh-CN"/>
                    </w:rPr>
                    <w:t>供应商开发类型</w:t>
                  </w:r>
                </w:p>
                <w:p w14:paraId="4996CACC">
                  <w:pPr>
                    <w:pStyle w:val="30"/>
                    <w:numPr>
                      <w:ilvl w:val="0"/>
                      <w:numId w:val="1"/>
                    </w:numPr>
                    <w:spacing w:line="260" w:lineRule="exact"/>
                    <w:ind w:firstLine="0" w:firstLineChars="0"/>
                    <w:rPr>
                      <w:rFonts w:ascii="宋体" w:hAnsi="宋体"/>
                      <w:color w:val="000000"/>
                      <w:sz w:val="21"/>
                      <w:szCs w:val="21"/>
                      <w:lang w:eastAsia="zh-CN"/>
                    </w:rPr>
                  </w:pPr>
                  <w:r>
                    <w:rPr>
                      <w:rFonts w:hint="eastAsia" w:ascii="宋体" w:hAnsi="宋体"/>
                      <w:color w:val="000000"/>
                      <w:sz w:val="21"/>
                      <w:szCs w:val="21"/>
                      <w:lang w:val="zh-CN" w:eastAsia="zh-CN"/>
                    </w:rPr>
                    <w:t>供应商寻源</w:t>
                  </w:r>
                </w:p>
                <w:p w14:paraId="1548B267">
                  <w:pPr>
                    <w:pStyle w:val="30"/>
                    <w:numPr>
                      <w:ilvl w:val="0"/>
                      <w:numId w:val="1"/>
                    </w:numPr>
                    <w:spacing w:line="260" w:lineRule="exact"/>
                    <w:ind w:firstLine="0" w:firstLineChars="0"/>
                    <w:rPr>
                      <w:rFonts w:ascii="宋体" w:hAnsi="宋体"/>
                      <w:color w:val="000000"/>
                      <w:sz w:val="21"/>
                      <w:szCs w:val="21"/>
                      <w:lang w:eastAsia="zh-CN"/>
                    </w:rPr>
                  </w:pPr>
                  <w:r>
                    <w:rPr>
                      <w:rFonts w:hint="eastAsia" w:ascii="宋体" w:hAnsi="宋体"/>
                      <w:color w:val="000000"/>
                      <w:sz w:val="21"/>
                      <w:szCs w:val="21"/>
                      <w:lang w:val="zh-CN" w:eastAsia="zh-CN"/>
                    </w:rPr>
                    <w:t>确定拟开发供应商</w:t>
                  </w:r>
                </w:p>
                <w:p w14:paraId="66F63656">
                  <w:pPr>
                    <w:pStyle w:val="30"/>
                    <w:numPr>
                      <w:ilvl w:val="0"/>
                      <w:numId w:val="1"/>
                    </w:numPr>
                    <w:spacing w:line="260" w:lineRule="exact"/>
                    <w:ind w:firstLine="0" w:firstLineChars="0"/>
                    <w:rPr>
                      <w:rFonts w:ascii="宋体" w:hAnsi="宋体"/>
                      <w:color w:val="000000"/>
                      <w:sz w:val="21"/>
                      <w:szCs w:val="21"/>
                      <w:lang w:val="zh-CN" w:eastAsia="zh-CN"/>
                    </w:rPr>
                  </w:pPr>
                  <w:r>
                    <w:rPr>
                      <w:rFonts w:hint="eastAsia" w:ascii="宋体" w:hAnsi="宋体"/>
                      <w:color w:val="000000"/>
                      <w:sz w:val="21"/>
                      <w:szCs w:val="21"/>
                      <w:lang w:val="zh-CN" w:eastAsia="zh-CN"/>
                    </w:rPr>
                    <w:t>供应商开发前准备</w:t>
                  </w:r>
                </w:p>
                <w:p w14:paraId="6ACB9BAC">
                  <w:pPr>
                    <w:pStyle w:val="30"/>
                    <w:numPr>
                      <w:ilvl w:val="0"/>
                      <w:numId w:val="1"/>
                    </w:numPr>
                    <w:spacing w:line="260" w:lineRule="exact"/>
                    <w:ind w:firstLine="0" w:firstLineChars="0"/>
                    <w:rPr>
                      <w:rFonts w:ascii="宋体" w:hAnsi="宋体"/>
                      <w:color w:val="000000"/>
                      <w:sz w:val="21"/>
                      <w:szCs w:val="21"/>
                      <w:lang w:val="zh-CN" w:eastAsia="zh-CN"/>
                    </w:rPr>
                  </w:pPr>
                  <w:r>
                    <w:rPr>
                      <w:rFonts w:hint="eastAsia" w:ascii="宋体" w:hAnsi="宋体"/>
                      <w:color w:val="000000"/>
                      <w:sz w:val="21"/>
                      <w:szCs w:val="21"/>
                      <w:lang w:val="zh-CN" w:eastAsia="zh-CN"/>
                    </w:rPr>
                    <w:t>供应商评价</w:t>
                  </w:r>
                </w:p>
              </w:txbxContent>
            </v:textbox>
          </v:shape>
        </w:pict>
      </w:r>
      <w:r>
        <w:rPr>
          <w:rFonts w:ascii="宋体" w:hAnsi="宋体"/>
          <w:lang w:eastAsia="zh-CN" w:bidi="ar-SA"/>
        </w:rPr>
        <w:pict>
          <v:shape id="文本框 316" o:spid="_x0000_s1034" o:spt="202" type="#_x0000_t202" style="position:absolute;left:0pt;margin-left:157.25pt;margin-top:8.65pt;height:72.5pt;width:111.5pt;z-index:251664384;mso-width-relative:page;mso-height-relative:page;" coordsize="21600,21600" o:gfxdata="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W+16ZNkAAAALAQAADwAAAAAAAAABACAA&#10;AAAiAAAAZHJzL2Rvd25yZXYueG1sUEsBAhQAFAAAAAgAh07iQMZLWyhFAgAAlwQAAA4AAAAAAAAA&#10;AQAgAAAAKAEAAGRycy9lMm9Eb2MueG1sUEsFBgAAAAAGAAYAWQEAAN8FAAAAAA==&#10;">
            <v:path/>
            <v:fill focussize="0,0"/>
            <v:stroke joinstyle="miter"/>
            <v:imagedata o:title=""/>
            <o:lock v:ext="edit"/>
            <v:textbox>
              <w:txbxContent>
                <w:p w14:paraId="2F051F38">
                  <w:pPr>
                    <w:rPr>
                      <w:b/>
                    </w:rPr>
                  </w:pPr>
                </w:p>
                <w:p w14:paraId="30C9AA0F">
                  <w:pPr>
                    <w:spacing w:line="320" w:lineRule="exact"/>
                    <w:jc w:val="center"/>
                    <w:rPr>
                      <w:rFonts w:ascii="黑体" w:hAnsi="黑体" w:eastAsia="黑体" w:cs="黑体"/>
                      <w:b/>
                      <w:color w:val="000000"/>
                      <w:lang w:eastAsia="zh-CN"/>
                    </w:rPr>
                  </w:pPr>
                  <w:r>
                    <w:rPr>
                      <w:rFonts w:hint="eastAsia" w:ascii="黑体" w:hAnsi="黑体" w:eastAsia="黑体" w:cs="黑体"/>
                      <w:b/>
                      <w:color w:val="000000"/>
                      <w:lang w:eastAsia="zh-CN"/>
                    </w:rPr>
                    <w:t>供应商开发与评价管理程序</w:t>
                  </w:r>
                </w:p>
              </w:txbxContent>
            </v:textbox>
          </v:shape>
        </w:pict>
      </w:r>
    </w:p>
    <w:p w14:paraId="703DD8AB">
      <w:pPr>
        <w:spacing w:line="360" w:lineRule="auto"/>
        <w:ind w:right="5" w:rightChars="2"/>
        <w:rPr>
          <w:rFonts w:ascii="宋体" w:hAnsi="宋体"/>
          <w:b/>
          <w:bCs/>
          <w:lang w:eastAsia="zh-CN"/>
        </w:rPr>
      </w:pPr>
      <w:r>
        <w:rPr>
          <w:rFonts w:ascii="宋体" w:hAnsi="宋体"/>
          <w:lang w:eastAsia="zh-CN" w:bidi="ar-SA"/>
        </w:rPr>
        <w:pict>
          <v:shape id="自选图形 322" o:spid="_x0000_s1033" o:spt="13" type="#_x0000_t13" style="position:absolute;left:0pt;margin-left:274.8pt;margin-top:6.2pt;height:31.9pt;width:36pt;z-index:251668480;mso-width-relative:page;mso-height-relative:page;" coordsize="21600,21600" o:gfxdata="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JO+RgNsAAAAJAQAADwAAAAAAAAABACAAAAAiAAAAZHJzL2Rvd25yZXYueG1s&#10;UEsBAhQAFAAAAAgAh07iQDo91I5nAgAA2wQAAA4AAAAAAAAAAQAgAAAAKgEAAGRycy9lMm9Eb2Mu&#10;eG1sUEsFBgAAAAAGAAYAWQEAAAMGAAAAAA==&#10;" adj="16201">
            <v:path/>
            <v:fill focussize="0,0"/>
            <v:stroke joinstyle="miter"/>
            <v:imagedata o:title=""/>
            <o:lock v:ext="edit"/>
          </v:shape>
        </w:pict>
      </w:r>
      <w:r>
        <w:rPr>
          <w:rFonts w:ascii="宋体" w:hAnsi="宋体"/>
          <w:lang w:eastAsia="zh-CN" w:bidi="ar-SA"/>
        </w:rPr>
        <w:pict>
          <v:shape id="自选图形 321" o:spid="_x0000_s1032" o:spt="13" type="#_x0000_t13" style="position:absolute;left:0pt;margin-left:118.95pt;margin-top:10.4pt;height:31pt;width:34.8pt;z-index:251667456;mso-width-relative:page;mso-height-relative:page;" coordsize="21600,21600" o:gfxdata="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FKUQB9YAAAALAQAADwAAAAAAAAABACAAAAAiAAAAZHJzL2Rvd25yZXYueG1sUEsB&#10;AhQAFAAAAAgAh07iQHOy2cFpAgAA2wQAAA4AAAAAAAAAAQAgAAAAJQEAAGRycy9lMm9Eb2MueG1s&#10;UEsFBgAAAAAGAAYAWQEAAAAGAAAAAA==&#10;">
            <v:path/>
            <v:fill focussize="0,0"/>
            <v:stroke joinstyle="miter"/>
            <v:imagedata o:title=""/>
            <o:lock v:ext="edit"/>
          </v:shape>
        </w:pict>
      </w:r>
    </w:p>
    <w:p w14:paraId="40E1C2B6">
      <w:pPr>
        <w:spacing w:line="360" w:lineRule="auto"/>
        <w:ind w:right="5" w:rightChars="2"/>
        <w:rPr>
          <w:rFonts w:ascii="宋体" w:hAnsi="宋体"/>
          <w:b/>
          <w:bCs/>
          <w:lang w:eastAsia="zh-CN"/>
        </w:rPr>
      </w:pPr>
      <w:r>
        <w:rPr>
          <w:rFonts w:ascii="宋体" w:hAnsi="宋体"/>
          <w:lang w:eastAsia="zh-CN" w:bidi="ar-SA"/>
        </w:rPr>
        <w:pict>
          <v:shape id="自选图形 326" o:spid="_x0000_s1031" o:spt="13" type="#_x0000_t13" style="position:absolute;left:0pt;margin-left:272.35pt;margin-top:22.45pt;height:29.65pt;width:33.3pt;rotation:-8847360f;z-index:251672576;mso-width-relative:page;mso-height-relative:page;" coordsize="21600,21600" o:gfxdata="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">
            <v:path/>
            <v:fill focussize="0,0"/>
            <v:stroke joinstyle="miter"/>
            <v:imagedata o:title=""/>
            <o:lock v:ext="edit"/>
          </v:shape>
        </w:pict>
      </w:r>
    </w:p>
    <w:p w14:paraId="58669446">
      <w:pPr>
        <w:spacing w:line="360" w:lineRule="auto"/>
        <w:ind w:right="5" w:rightChars="2"/>
        <w:rPr>
          <w:rFonts w:ascii="宋体" w:hAnsi="宋体"/>
          <w:b/>
          <w:bCs/>
          <w:lang w:eastAsia="zh-CN"/>
        </w:rPr>
      </w:pPr>
      <w:r>
        <w:rPr>
          <w:rFonts w:ascii="宋体" w:hAnsi="宋体"/>
          <w:lang w:eastAsia="zh-CN" w:bidi="ar-SA"/>
        </w:rPr>
        <w:pict>
          <v:shape id="自选图形 325" o:spid="_x0000_s1030" o:spt="13" type="#_x0000_t13" style="position:absolute;left:0pt;margin-left:123.1pt;margin-top:7pt;height:31.05pt;width:34.85pt;rotation:-2172632f;z-index:251671552;mso-width-relative:page;mso-height-relative:page;" coordsize="21600,21600" o:gfxdata="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&#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">
            <v:path/>
            <v:fill focussize="0,0"/>
            <v:stroke joinstyle="miter"/>
            <v:imagedata o:title=""/>
            <o:lock v:ext="edit"/>
          </v:shape>
        </w:pict>
      </w:r>
    </w:p>
    <w:p w14:paraId="3D85EAC3">
      <w:pPr>
        <w:spacing w:line="360" w:lineRule="auto"/>
        <w:ind w:right="5" w:rightChars="2"/>
        <w:rPr>
          <w:rFonts w:ascii="宋体" w:hAnsi="宋体"/>
          <w:b/>
          <w:bCs/>
          <w:lang w:eastAsia="zh-CN"/>
        </w:rPr>
      </w:pPr>
      <w:r>
        <w:rPr>
          <w:rFonts w:ascii="宋体" w:hAnsi="宋体"/>
          <w:lang w:eastAsia="zh-CN" w:bidi="ar-SA"/>
        </w:rPr>
        <w:pict>
          <v:shape id="文本框 320" o:spid="_x0000_s1029" o:spt="202" type="#_x0000_t202" style="position:absolute;left:0pt;margin-left:294.85pt;margin-top:11.5pt;height:67.55pt;width:166.55pt;z-index:251666432;mso-width-relative:page;mso-height-relative:page;" coordsize="21600,21600" o:gfxdata="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c0uUntoAAAALAQAADwAAAAAAAAAB&#10;ACAAAAAiAAAAZHJzL2Rvd25yZXYueG1sUEsBAhQAFAAAAAgAh07iQCnNGiJHAgAAlwQAAA4AAAAA&#10;AAAAAQAgAAAAKQEAAGRycy9lMm9Eb2MueG1sUEsFBgAAAAAGAAYAWQEAAOIFAAAAAA==&#10;">
            <v:path/>
            <v:fill focussize="0,0"/>
            <v:stroke joinstyle="miter"/>
            <v:imagedata o:title=""/>
            <o:lock v:ext="edit"/>
            <v:textbox>
              <w:txbxContent>
                <w:p w14:paraId="5CA9BC31">
                  <w:pPr>
                    <w:spacing w:line="320" w:lineRule="exact"/>
                    <w:jc w:val="center"/>
                    <w:rPr>
                      <w:rFonts w:ascii="黑体" w:hAnsi="黑体" w:eastAsia="黑体" w:cs="黑体"/>
                      <w:b/>
                      <w:color w:val="000000"/>
                      <w:lang w:eastAsia="zh-CN"/>
                    </w:rPr>
                  </w:pPr>
                  <w:r>
                    <w:rPr>
                      <w:rFonts w:hint="eastAsia" w:ascii="黑体" w:hAnsi="黑体" w:eastAsia="黑体" w:cs="黑体"/>
                      <w:b/>
                      <w:color w:val="000000"/>
                      <w:lang w:eastAsia="zh-CN"/>
                    </w:rPr>
                    <w:t>监视和测量（绩效指标）</w:t>
                  </w:r>
                </w:p>
                <w:p w14:paraId="18D4CF3F">
                  <w:pPr>
                    <w:spacing w:beforeLines="20" w:line="260" w:lineRule="exact"/>
                    <w:rPr>
                      <w:rFonts w:ascii="宋体" w:hAnsi="宋体"/>
                      <w:color w:val="000000"/>
                      <w:sz w:val="21"/>
                      <w:szCs w:val="21"/>
                      <w:lang w:eastAsia="zh-CN"/>
                    </w:rPr>
                  </w:pPr>
                  <w:r>
                    <w:rPr>
                      <w:rFonts w:hint="eastAsia" w:ascii="宋体" w:hAnsi="宋体"/>
                      <w:color w:val="000000"/>
                      <w:sz w:val="21"/>
                      <w:szCs w:val="21"/>
                      <w:lang w:eastAsia="zh-CN"/>
                    </w:rPr>
                    <w:t>1.</w:t>
                  </w:r>
                  <w:r>
                    <w:rPr>
                      <w:rFonts w:hint="eastAsia" w:ascii="宋体" w:hAnsi="宋体"/>
                      <w:color w:val="000000"/>
                      <w:sz w:val="21"/>
                      <w:szCs w:val="21"/>
                      <w:lang w:val="zh-CN" w:eastAsia="zh-CN"/>
                    </w:rPr>
                    <w:t>资源开发需求</w:t>
                  </w:r>
                </w:p>
                <w:p w14:paraId="7C85A6FB">
                  <w:pPr>
                    <w:spacing w:line="280" w:lineRule="exact"/>
                    <w:rPr>
                      <w:rFonts w:ascii="宋体" w:hAnsi="宋体"/>
                      <w:color w:val="000000"/>
                      <w:sz w:val="21"/>
                      <w:szCs w:val="21"/>
                      <w:lang w:val="zh-CN" w:eastAsia="zh-CN"/>
                    </w:rPr>
                  </w:pPr>
                  <w:r>
                    <w:rPr>
                      <w:rFonts w:hint="eastAsia" w:ascii="宋体" w:hAnsi="宋体"/>
                      <w:color w:val="000000"/>
                      <w:sz w:val="21"/>
                      <w:szCs w:val="21"/>
                      <w:lang w:eastAsia="zh-CN"/>
                    </w:rPr>
                    <w:t>2.</w:t>
                  </w:r>
                  <w:r>
                    <w:rPr>
                      <w:rFonts w:hint="eastAsia" w:ascii="宋体" w:hAnsi="宋体"/>
                      <w:color w:val="000000"/>
                      <w:sz w:val="21"/>
                      <w:szCs w:val="21"/>
                      <w:lang w:val="zh-CN" w:eastAsia="zh-CN"/>
                    </w:rPr>
                    <w:t>供应商评价</w:t>
                  </w:r>
                </w:p>
                <w:p w14:paraId="7D350EA4">
                  <w:pPr>
                    <w:spacing w:line="280" w:lineRule="exact"/>
                    <w:rPr>
                      <w:rFonts w:ascii="宋体" w:hAnsi="宋体"/>
                      <w:color w:val="000000"/>
                      <w:sz w:val="21"/>
                      <w:szCs w:val="21"/>
                      <w:lang w:eastAsia="zh-CN"/>
                    </w:rPr>
                  </w:pPr>
                  <w:r>
                    <w:rPr>
                      <w:rFonts w:hint="eastAsia" w:ascii="宋体" w:hAnsi="宋体"/>
                      <w:color w:val="000000"/>
                      <w:sz w:val="21"/>
                      <w:szCs w:val="21"/>
                      <w:lang w:eastAsia="zh-CN"/>
                    </w:rPr>
                    <w:t>3.</w:t>
                  </w:r>
                  <w:r>
                    <w:rPr>
                      <w:rFonts w:hint="eastAsia" w:ascii="宋体" w:hAnsi="宋体"/>
                      <w:color w:val="000000"/>
                      <w:sz w:val="21"/>
                      <w:szCs w:val="21"/>
                      <w:lang w:val="zh-CN" w:eastAsia="zh-CN"/>
                    </w:rPr>
                    <w:t>供应商开发实施</w:t>
                  </w:r>
                </w:p>
              </w:txbxContent>
            </v:textbox>
          </v:shape>
        </w:pict>
      </w:r>
      <w:r>
        <w:rPr>
          <w:rFonts w:ascii="宋体" w:hAnsi="宋体"/>
          <w:lang w:eastAsia="zh-CN" w:bidi="ar-SA"/>
        </w:rPr>
        <w:pict>
          <v:shape id="文本框 318" o:spid="_x0000_s1028" o:spt="202" type="#_x0000_t202" style="position:absolute;left:0pt;margin-left:-29.45pt;margin-top:17.25pt;height:64.25pt;width:169.4pt;z-index:251666432;mso-width-relative:page;mso-height-relative:page;" coordsize="21600,21600" o:gfxdata="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BMWK4A2QAAAAoBAAAPAAAAAAAA&#10;AAEAIAAAACIAAABkcnMvZG93bnJldi54bWxQSwECFAAUAAAACACHTuJAE3f2mkoCAACYBAAADgAA&#10;AAAAAAABACAAAAAoAQAAZHJzL2Uyb0RvYy54bWxQSwUGAAAAAAYABgBZAQAA5AUAAAAA&#10;">
            <v:path/>
            <v:fill focussize="0,0"/>
            <v:stroke joinstyle="miter"/>
            <v:imagedata o:title=""/>
            <o:lock v:ext="edit"/>
            <v:textbox>
              <w:txbxContent>
                <w:p w14:paraId="25149C6C">
                  <w:pPr>
                    <w:spacing w:line="320" w:lineRule="exact"/>
                    <w:jc w:val="center"/>
                    <w:rPr>
                      <w:rFonts w:ascii="黑体" w:hAnsi="黑体" w:eastAsia="黑体" w:cs="黑体"/>
                      <w:b/>
                      <w:color w:val="000000"/>
                      <w:lang w:eastAsia="zh-CN"/>
                    </w:rPr>
                  </w:pPr>
                  <w:r>
                    <w:rPr>
                      <w:rFonts w:hint="eastAsia" w:ascii="黑体" w:hAnsi="黑体" w:eastAsia="黑体" w:cs="黑体"/>
                      <w:b/>
                      <w:color w:val="000000"/>
                      <w:lang w:eastAsia="zh-CN"/>
                    </w:rPr>
                    <w:t>使用的文件和方法</w:t>
                  </w:r>
                </w:p>
                <w:p w14:paraId="5F3DC515">
                  <w:pPr>
                    <w:pStyle w:val="30"/>
                    <w:spacing w:line="260" w:lineRule="exact"/>
                    <w:ind w:firstLine="0" w:firstLineChars="0"/>
                    <w:rPr>
                      <w:rFonts w:ascii="宋体" w:hAnsi="宋体"/>
                      <w:color w:val="000000"/>
                      <w:sz w:val="21"/>
                      <w:szCs w:val="21"/>
                      <w:lang w:eastAsia="zh-CN"/>
                    </w:rPr>
                  </w:pPr>
                  <w:r>
                    <w:rPr>
                      <w:rFonts w:hint="eastAsia" w:ascii="宋体" w:hAnsi="宋体"/>
                      <w:color w:val="000000"/>
                      <w:sz w:val="21"/>
                      <w:szCs w:val="21"/>
                      <w:lang w:val="zh-CN" w:eastAsia="zh-CN"/>
                    </w:rPr>
                    <w:t>1.供应商管理规则</w:t>
                  </w:r>
                </w:p>
                <w:p w14:paraId="4DFBAF0A">
                  <w:pPr>
                    <w:spacing w:line="260" w:lineRule="exact"/>
                    <w:rPr>
                      <w:rFonts w:ascii="宋体" w:hAnsi="宋体"/>
                      <w:color w:val="000000"/>
                      <w:sz w:val="21"/>
                      <w:szCs w:val="21"/>
                      <w:lang w:val="zh-CN" w:eastAsia="zh-CN"/>
                    </w:rPr>
                  </w:pPr>
                  <w:r>
                    <w:rPr>
                      <w:rFonts w:hint="eastAsia" w:ascii="宋体" w:hAnsi="宋体"/>
                      <w:color w:val="000000"/>
                      <w:sz w:val="21"/>
                      <w:szCs w:val="21"/>
                      <w:lang w:val="zh-CN" w:eastAsia="zh-CN"/>
                    </w:rPr>
                    <w:t>2.特殊过程管理程序</w:t>
                  </w:r>
                </w:p>
                <w:p w14:paraId="6F7530B8">
                  <w:pPr>
                    <w:spacing w:line="260" w:lineRule="exact"/>
                    <w:rPr>
                      <w:rFonts w:ascii="宋体" w:hAnsi="宋体"/>
                      <w:color w:val="000000"/>
                      <w:sz w:val="21"/>
                      <w:szCs w:val="21"/>
                      <w:lang w:eastAsia="zh-CN"/>
                    </w:rPr>
                  </w:pPr>
                  <w:r>
                    <w:rPr>
                      <w:rFonts w:hint="eastAsia" w:ascii="宋体" w:hAnsi="宋体"/>
                      <w:color w:val="000000"/>
                      <w:sz w:val="21"/>
                      <w:szCs w:val="21"/>
                      <w:lang w:eastAsia="zh-CN"/>
                    </w:rPr>
                    <w:t>3.</w:t>
                  </w:r>
                  <w:r>
                    <w:rPr>
                      <w:rFonts w:hint="eastAsia" w:ascii="宋体" w:hAnsi="宋体"/>
                      <w:color w:val="000000"/>
                      <w:sz w:val="21"/>
                      <w:szCs w:val="21"/>
                      <w:lang w:val="zh-CN" w:eastAsia="zh-CN"/>
                    </w:rPr>
                    <w:t>质量记录管理程序</w:t>
                  </w:r>
                </w:p>
              </w:txbxContent>
            </v:textbox>
          </v:shape>
        </w:pict>
      </w:r>
    </w:p>
    <w:p w14:paraId="57952976">
      <w:pPr>
        <w:spacing w:line="360" w:lineRule="auto"/>
        <w:ind w:right="5" w:rightChars="2"/>
        <w:rPr>
          <w:rFonts w:ascii="宋体" w:hAnsi="宋体"/>
          <w:b/>
          <w:bCs/>
          <w:lang w:eastAsia="zh-CN"/>
        </w:rPr>
      </w:pPr>
    </w:p>
    <w:p w14:paraId="12F80CA7">
      <w:pPr>
        <w:spacing w:line="360" w:lineRule="auto"/>
        <w:ind w:right="5" w:rightChars="2"/>
        <w:rPr>
          <w:rFonts w:ascii="宋体" w:hAnsi="宋体"/>
          <w:b/>
          <w:bCs/>
          <w:lang w:eastAsia="zh-CN"/>
        </w:rPr>
      </w:pPr>
    </w:p>
    <w:p w14:paraId="32DCB5A7">
      <w:pPr>
        <w:adjustRightInd w:val="0"/>
        <w:snapToGrid w:val="0"/>
        <w:spacing w:line="360" w:lineRule="auto"/>
        <w:outlineLvl w:val="0"/>
        <w:rPr>
          <w:rFonts w:asciiTheme="minorEastAsia" w:hAnsiTheme="minorEastAsia" w:eastAsiaTheme="minorEastAsia"/>
          <w:b/>
          <w:lang w:eastAsia="zh-CN"/>
        </w:rPr>
      </w:pPr>
      <w:r>
        <w:rPr>
          <w:rFonts w:ascii="宋体" w:hAnsi="宋体"/>
          <w:sz w:val="21"/>
          <w:szCs w:val="21"/>
          <w:lang w:eastAsia="zh-CN" w:bidi="ar-SA"/>
        </w:rPr>
        <w:pict>
          <v:rect id="_x0000_s1027" o:spid="_x0000_s1027" o:spt="1" style="position:absolute;left:0pt;margin-left:-33.85pt;margin-top:7.85pt;height:248.55pt;width:493.5pt;z-index:251660288;mso-width-relative:page;mso-height-relative:page;" filled="f" stroked="f" coordsize="21600,21600" o:gfxdata="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OWIwgLbAAAACgEAAA8A&#10;AAAAAAAAAQAgAAAAIgAAAGRycy9kb3ducmV2LnhtbFBLAQIUABQAAAAIAIdO4kBrEXjTFAIAAD0E&#10;AAAOAAAAAAAAAAEAIAAAACoBAABkcnMvZTJvRG9jLnhtbFBLBQYAAAAABgAGAFkBAACwBQAAAAA=&#10;">
            <v:path/>
            <v:fill on="f" focussize="0,0"/>
            <v:stroke on="f"/>
            <v:imagedata o:title=""/>
            <o:lock v:ext="edit" rotation="t" text="t" aspectratio="t"/>
          </v:rect>
        </w:pict>
      </w:r>
    </w:p>
    <w:p w14:paraId="1A8B20BA">
      <w:pPr>
        <w:adjustRightInd w:val="0"/>
        <w:snapToGrid w:val="0"/>
        <w:spacing w:beforeLines="100" w:afterLines="100" w:line="440" w:lineRule="exact"/>
        <w:outlineLvl w:val="0"/>
        <w:rPr>
          <w:rFonts w:ascii="黑体" w:hAnsi="黑体" w:eastAsia="黑体" w:cs="黑体"/>
          <w:b/>
          <w:sz w:val="28"/>
          <w:szCs w:val="28"/>
          <w:lang w:eastAsia="zh-CN"/>
        </w:rPr>
      </w:pPr>
      <w:r>
        <w:rPr>
          <w:rFonts w:hint="eastAsia" w:ascii="黑体" w:hAnsi="黑体" w:eastAsia="黑体" w:cs="黑体"/>
          <w:b/>
          <w:sz w:val="28"/>
          <w:szCs w:val="28"/>
          <w:lang w:eastAsia="zh-CN"/>
        </w:rPr>
        <w:t>7、引用文件</w:t>
      </w:r>
    </w:p>
    <w:p w14:paraId="6D7BD273">
      <w:pPr>
        <w:spacing w:before="21" w:line="287" w:lineRule="auto"/>
        <w:ind w:left="14" w:right="41" w:hanging="4"/>
        <w:rPr>
          <w:rFonts w:ascii="宋体" w:hAnsi="宋体" w:cs="宋体"/>
          <w:spacing w:val="-2"/>
          <w:sz w:val="28"/>
          <w:szCs w:val="28"/>
          <w:lang w:eastAsia="zh-CN"/>
        </w:rPr>
      </w:pPr>
      <w:r>
        <w:rPr>
          <w:rFonts w:hint="eastAsia" w:ascii="宋体" w:hAnsi="宋体" w:cs="宋体"/>
          <w:spacing w:val="-2"/>
          <w:sz w:val="28"/>
          <w:szCs w:val="28"/>
          <w:lang w:eastAsia="zh-CN"/>
        </w:rPr>
        <w:t>7.1《</w:t>
      </w:r>
      <w:r>
        <w:rPr>
          <w:rFonts w:ascii="宋体" w:hAnsi="宋体" w:cs="宋体"/>
          <w:spacing w:val="-2"/>
          <w:sz w:val="28"/>
          <w:szCs w:val="28"/>
          <w:lang w:eastAsia="zh-CN"/>
        </w:rPr>
        <w:t>供应商管理规则</w:t>
      </w:r>
      <w:r>
        <w:rPr>
          <w:rFonts w:hint="eastAsia" w:ascii="宋体" w:hAnsi="宋体" w:cs="宋体"/>
          <w:spacing w:val="-2"/>
          <w:sz w:val="28"/>
          <w:szCs w:val="28"/>
          <w:lang w:eastAsia="zh-CN"/>
        </w:rPr>
        <w:t>》</w:t>
      </w:r>
    </w:p>
    <w:p w14:paraId="0BB550BB">
      <w:pPr>
        <w:spacing w:before="21" w:line="287" w:lineRule="auto"/>
        <w:ind w:left="14" w:right="41" w:hanging="4"/>
        <w:rPr>
          <w:rFonts w:ascii="宋体" w:hAnsi="宋体" w:cs="宋体"/>
          <w:spacing w:val="-2"/>
          <w:sz w:val="28"/>
          <w:szCs w:val="28"/>
          <w:lang w:eastAsia="zh-CN"/>
        </w:rPr>
      </w:pPr>
      <w:r>
        <w:rPr>
          <w:rFonts w:hint="eastAsia" w:ascii="宋体" w:hAnsi="宋体" w:cs="宋体"/>
          <w:spacing w:val="-2"/>
          <w:sz w:val="28"/>
          <w:szCs w:val="28"/>
          <w:lang w:eastAsia="zh-CN"/>
        </w:rPr>
        <w:t>7.2《</w:t>
      </w:r>
      <w:r>
        <w:rPr>
          <w:rFonts w:ascii="宋体" w:hAnsi="宋体" w:cs="宋体"/>
          <w:spacing w:val="-2"/>
          <w:sz w:val="28"/>
          <w:szCs w:val="28"/>
          <w:lang w:eastAsia="zh-CN"/>
        </w:rPr>
        <w:t>特殊过程管理程序</w:t>
      </w:r>
      <w:r>
        <w:rPr>
          <w:rFonts w:hint="eastAsia" w:ascii="宋体" w:hAnsi="宋体" w:cs="宋体"/>
          <w:spacing w:val="-2"/>
          <w:sz w:val="28"/>
          <w:szCs w:val="28"/>
          <w:lang w:eastAsia="zh-CN"/>
        </w:rPr>
        <w:t>》</w:t>
      </w:r>
    </w:p>
    <w:p w14:paraId="51F510ED">
      <w:pPr>
        <w:spacing w:before="21" w:line="287" w:lineRule="auto"/>
        <w:ind w:left="14" w:right="41" w:hanging="4"/>
        <w:rPr>
          <w:rFonts w:ascii="宋体" w:hAnsi="宋体" w:cs="宋体"/>
          <w:spacing w:val="-2"/>
          <w:sz w:val="28"/>
          <w:szCs w:val="28"/>
          <w:lang w:eastAsia="zh-CN"/>
        </w:rPr>
      </w:pPr>
      <w:r>
        <w:rPr>
          <w:rFonts w:hint="eastAsia" w:ascii="宋体" w:hAnsi="宋体" w:cs="宋体"/>
          <w:spacing w:val="-2"/>
          <w:sz w:val="28"/>
          <w:szCs w:val="28"/>
          <w:lang w:eastAsia="zh-CN"/>
        </w:rPr>
        <w:t>7.3《</w:t>
      </w:r>
      <w:r>
        <w:rPr>
          <w:rFonts w:ascii="宋体" w:hAnsi="宋体" w:cs="宋体"/>
          <w:spacing w:val="-2"/>
          <w:sz w:val="28"/>
          <w:szCs w:val="28"/>
          <w:lang w:eastAsia="zh-CN"/>
        </w:rPr>
        <w:t>质量记录管理程序</w:t>
      </w:r>
      <w:r>
        <w:rPr>
          <w:rFonts w:hint="eastAsia" w:ascii="宋体" w:hAnsi="宋体" w:cs="宋体"/>
          <w:spacing w:val="-2"/>
          <w:sz w:val="28"/>
          <w:szCs w:val="28"/>
          <w:lang w:eastAsia="zh-CN"/>
        </w:rPr>
        <w:t>》</w:t>
      </w:r>
    </w:p>
    <w:p w14:paraId="3E53BE24">
      <w:pPr>
        <w:adjustRightInd w:val="0"/>
        <w:snapToGrid w:val="0"/>
        <w:spacing w:beforeLines="100" w:afterLines="100" w:line="440" w:lineRule="exact"/>
        <w:outlineLvl w:val="0"/>
        <w:rPr>
          <w:rFonts w:ascii="黑体" w:hAnsi="黑体" w:eastAsia="黑体" w:cs="黑体"/>
          <w:b/>
          <w:sz w:val="28"/>
          <w:szCs w:val="28"/>
          <w:lang w:eastAsia="zh-CN"/>
        </w:rPr>
      </w:pPr>
      <w:r>
        <w:rPr>
          <w:rFonts w:hint="eastAsia" w:ascii="黑体" w:hAnsi="黑体" w:eastAsia="黑体" w:cs="黑体"/>
          <w:b/>
          <w:sz w:val="28"/>
          <w:szCs w:val="28"/>
          <w:lang w:eastAsia="zh-CN"/>
        </w:rPr>
        <w:t>8、记录表格</w:t>
      </w:r>
    </w:p>
    <w:p w14:paraId="5B1F6F25">
      <w:pPr>
        <w:spacing w:before="21" w:line="287" w:lineRule="auto"/>
        <w:ind w:left="14" w:right="41" w:hanging="4"/>
        <w:rPr>
          <w:rFonts w:ascii="宋体" w:hAnsi="宋体" w:cs="宋体"/>
          <w:spacing w:val="-2"/>
          <w:sz w:val="28"/>
          <w:szCs w:val="28"/>
          <w:lang w:eastAsia="zh-CN"/>
        </w:rPr>
      </w:pPr>
      <w:r>
        <w:rPr>
          <w:rFonts w:hint="eastAsia" w:ascii="宋体" w:hAnsi="宋体" w:cs="宋体"/>
          <w:spacing w:val="-2"/>
          <w:sz w:val="28"/>
          <w:szCs w:val="28"/>
          <w:lang w:eastAsia="zh-CN"/>
        </w:rPr>
        <w:t>8.1《资源开发需求申请表》</w:t>
      </w:r>
    </w:p>
    <w:p w14:paraId="787F3042">
      <w:pPr>
        <w:spacing w:before="21" w:line="287" w:lineRule="auto"/>
        <w:ind w:left="14" w:right="41" w:hanging="4"/>
        <w:rPr>
          <w:rFonts w:ascii="宋体" w:hAnsi="宋体" w:cs="宋体"/>
          <w:spacing w:val="-2"/>
          <w:sz w:val="28"/>
          <w:szCs w:val="28"/>
          <w:lang w:eastAsia="zh-CN"/>
        </w:rPr>
      </w:pPr>
      <w:r>
        <w:rPr>
          <w:rFonts w:hint="eastAsia" w:ascii="宋体" w:hAnsi="宋体" w:cs="宋体"/>
          <w:spacing w:val="-2"/>
          <w:sz w:val="28"/>
          <w:szCs w:val="28"/>
          <w:lang w:eastAsia="zh-CN"/>
        </w:rPr>
        <w:t>8.2《供应商评价报告》</w:t>
      </w:r>
    </w:p>
    <w:p w14:paraId="54629878">
      <w:pPr>
        <w:spacing w:before="21" w:line="287" w:lineRule="auto"/>
        <w:ind w:left="14" w:right="41" w:hanging="4"/>
        <w:rPr>
          <w:rFonts w:ascii="宋体" w:hAnsi="宋体" w:cs="宋体"/>
          <w:spacing w:val="-2"/>
          <w:sz w:val="28"/>
          <w:szCs w:val="28"/>
          <w:lang w:eastAsia="zh-CN"/>
        </w:rPr>
      </w:pPr>
      <w:r>
        <w:rPr>
          <w:rFonts w:hint="eastAsia" w:ascii="宋体" w:hAnsi="宋体" w:cs="宋体"/>
          <w:spacing w:val="-2"/>
          <w:sz w:val="28"/>
          <w:szCs w:val="28"/>
          <w:lang w:eastAsia="zh-CN"/>
        </w:rPr>
        <w:t>8.3《供应商开发实施计划》</w:t>
      </w:r>
    </w:p>
    <w:sectPr>
      <w:headerReference r:id="rId4" w:type="first"/>
      <w:footerReference r:id="rId6" w:type="first"/>
      <w:headerReference r:id="rId3" w:type="default"/>
      <w:footerReference r:id="rId5" w:type="default"/>
      <w:pgSz w:w="11906" w:h="16838"/>
      <w:pgMar w:top="1932" w:right="1701" w:bottom="1134" w:left="1701" w:header="0" w:footer="668" w:gutter="0"/>
      <w:cols w:space="720"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4A7683">
    <w:pPr>
      <w:pStyle w:val="8"/>
      <w:jc w:val="center"/>
    </w:pPr>
    <w:r>
      <w:pict>
        <v:shape id="_x0000_s2049" o:spid="_x0000_s2049" o:spt="202" type="#_x0000_t202" style="position:absolute;left:0pt;margin-left:210.05pt;margin-top:0pt;height:37.35pt;width:19.25pt;mso-position-horizontal-relative:margin;z-index:251669504;mso-width-relative:page;mso-height-relative:page;" filled="f" stroked="f" coordsize="21600,21600" o:gfxdata="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BZmycI1wAAAAcBAAAPAAAAAAAAAAEAIAAAACIAAABkcnMvZG93bnJl&#10;di54bWxQSwECFAAUAAAACACHTuJA3jW/uzcCAABjBAAADgAAAAAAAAABACAAAAAmAQAAZHJzL2Uy&#10;b0RvYy54bWxQSwUGAAAAAAYABgBZAQAAzwUAAAAA&#10;">
          <v:path/>
          <v:fill on="f" focussize="0,0"/>
          <v:stroke on="f" weight="0.5pt" joinstyle="miter"/>
          <v:imagedata o:title=""/>
          <o:lock v:ext="edit"/>
          <v:textbox inset="0mm,0mm,0mm,0mm">
            <w:txbxContent>
              <w:sdt>
                <w:sdtPr>
                  <w:rPr>
                    <w:rFonts w:hint="eastAsia" w:ascii="宋体" w:hAnsi="宋体" w:cs="宋体"/>
                    <w:sz w:val="24"/>
                    <w:szCs w:val="24"/>
                  </w:rPr>
                  <w:id w:val="147478275"/>
                </w:sdtPr>
                <w:sdtEndPr>
                  <w:rPr>
                    <w:rFonts w:hint="eastAsia" w:ascii="宋体" w:hAnsi="宋体" w:cs="宋体"/>
                    <w:sz w:val="24"/>
                    <w:szCs w:val="24"/>
                  </w:rPr>
                </w:sdtEndPr>
                <w:sdtContent>
                  <w:p w14:paraId="7E2FBFA6">
                    <w:pPr>
                      <w:pStyle w:val="8"/>
                      <w:jc w:val="center"/>
                    </w:pPr>
                    <w:r>
                      <w:rPr>
                        <w:rFonts w:hint="eastAsia" w:ascii="宋体" w:hAnsi="宋体" w:cs="宋体"/>
                        <w:sz w:val="24"/>
                        <w:szCs w:val="24"/>
                      </w:rPr>
                      <w:fldChar w:fldCharType="begin"/>
                    </w:r>
                    <w:r>
                      <w:rPr>
                        <w:rFonts w:hint="eastAsia" w:ascii="宋体" w:hAnsi="宋体" w:cs="宋体"/>
                        <w:sz w:val="24"/>
                        <w:szCs w:val="24"/>
                      </w:rPr>
                      <w:instrText xml:space="preserve">PAGE   \* MERGEFORMAT</w:instrText>
                    </w:r>
                    <w:r>
                      <w:rPr>
                        <w:rFonts w:hint="eastAsia" w:ascii="宋体" w:hAnsi="宋体" w:cs="宋体"/>
                        <w:sz w:val="24"/>
                        <w:szCs w:val="24"/>
                      </w:rPr>
                      <w:fldChar w:fldCharType="separate"/>
                    </w:r>
                    <w:r>
                      <w:rPr>
                        <w:rFonts w:ascii="宋体" w:hAnsi="宋体" w:cs="宋体"/>
                        <w:sz w:val="24"/>
                        <w:szCs w:val="24"/>
                        <w:lang w:val="zh-CN" w:eastAsia="zh-CN"/>
                      </w:rPr>
                      <w:t>10</w:t>
                    </w:r>
                    <w:r>
                      <w:rPr>
                        <w:rFonts w:hint="eastAsia" w:ascii="宋体" w:hAnsi="宋体" w:cs="宋体"/>
                        <w:sz w:val="24"/>
                        <w:szCs w:val="24"/>
                      </w:rPr>
                      <w:fldChar w:fldCharType="end"/>
                    </w:r>
                  </w:p>
                </w:sdtContent>
              </w:sdt>
              <w:p w14:paraId="1031CE57"/>
            </w:txbxContent>
          </v:textbox>
        </v:shape>
      </w:pict>
    </w:r>
  </w:p>
  <w:p w14:paraId="1BF56904">
    <w:pPr>
      <w:pStyle w:val="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BBBACD">
    <w:pPr>
      <w:pStyle w:val="8"/>
    </w:pPr>
    <w:r>
      <w:pict>
        <v:shape id="_x0000_s2051" o:spid="_x0000_s2051" o:spt="202" type="#_x0000_t202" style="position:absolute;left:0pt;margin-top:0pt;height:17.45pt;width:17.05pt;mso-position-horizontal:center;mso-position-horizontal-relative:margin;z-index:251671552;mso-width-relative:page;mso-height-relative:page;" filled="f" stroked="f" coordsize="21600,21600" o:gfxdata="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Kf/IH/SAAAAAwEAAA8AAAAAAAAAAQAgAAAAIgAAAGRycy9kb3ducmV2Lnht&#10;bFBLAQIUABQAAAAIAIdO4kC9Ng6mOAIAAGMEAAAOAAAAAAAAAAEAIAAAACEBAABkcnMvZTJvRG9j&#10;LnhtbFBLBQYAAAAABgAGAFkBAADLBQAAAAA=&#10;">
          <v:path/>
          <v:fill on="f" focussize="0,0"/>
          <v:stroke on="f" weight="0.5pt" joinstyle="miter"/>
          <v:imagedata o:title=""/>
          <o:lock v:ext="edit"/>
          <v:textbox inset="0mm,0mm,0mm,0mm">
            <w:txbxContent>
              <w:p w14:paraId="0C1F0FFE">
                <w:pPr>
                  <w:pStyle w:val="8"/>
                  <w:rPr>
                    <w:rFonts w:ascii="宋体" w:hAnsi="宋体" w:cs="宋体"/>
                    <w:sz w:val="24"/>
                    <w:szCs w:val="24"/>
                  </w:rPr>
                </w:pPr>
                <w:r>
                  <w:rPr>
                    <w:rFonts w:hint="eastAsia" w:ascii="宋体" w:hAnsi="宋体" w:cs="宋体"/>
                    <w:sz w:val="24"/>
                    <w:szCs w:val="24"/>
                  </w:rPr>
                  <w:fldChar w:fldCharType="begin"/>
                </w:r>
                <w:r>
                  <w:rPr>
                    <w:rFonts w:hint="eastAsia" w:ascii="宋体" w:hAnsi="宋体" w:cs="宋体"/>
                    <w:sz w:val="24"/>
                    <w:szCs w:val="24"/>
                  </w:rPr>
                  <w:instrText xml:space="preserve"> PAGE  \* MERGEFORMAT </w:instrText>
                </w:r>
                <w:r>
                  <w:rPr>
                    <w:rFonts w:hint="eastAsia" w:ascii="宋体" w:hAnsi="宋体" w:cs="宋体"/>
                    <w:sz w:val="24"/>
                    <w:szCs w:val="24"/>
                  </w:rPr>
                  <w:fldChar w:fldCharType="separate"/>
                </w:r>
                <w:r>
                  <w:rPr>
                    <w:rFonts w:ascii="宋体" w:hAnsi="宋体" w:cs="宋体"/>
                    <w:sz w:val="24"/>
                    <w:szCs w:val="24"/>
                  </w:rPr>
                  <w:t>1</w:t>
                </w:r>
                <w:r>
                  <w:rPr>
                    <w:rFonts w:hint="eastAsia" w:ascii="宋体" w:hAnsi="宋体" w:cs="宋体"/>
                    <w:sz w:val="24"/>
                    <w:szCs w:val="24"/>
                  </w:rPr>
                  <w:fldChar w:fldCharType="end"/>
                </w:r>
              </w:p>
            </w:txbxContent>
          </v:textbox>
        </v:shape>
      </w:pic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2"/>
      <w:tblpPr w:leftFromText="180" w:rightFromText="180" w:vertAnchor="text" w:horzAnchor="margin" w:tblpX="-32" w:tblpY="624"/>
      <w:tblW w:w="878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936"/>
      <w:gridCol w:w="1939"/>
      <w:gridCol w:w="1620"/>
      <w:gridCol w:w="1294"/>
    </w:tblGrid>
    <w:tr w14:paraId="2E4494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7" w:hRule="atLeast"/>
      </w:trPr>
      <w:tc>
        <w:tcPr>
          <w:tcW w:w="8789" w:type="dxa"/>
          <w:gridSpan w:val="4"/>
          <w:vAlign w:val="center"/>
        </w:tcPr>
        <w:p w14:paraId="6C4312D8">
          <w:pPr>
            <w:jc w:val="center"/>
            <w:rPr>
              <w:rFonts w:ascii="黑体" w:hAnsi="宋体" w:eastAsia="黑体"/>
              <w:sz w:val="30"/>
              <w:szCs w:val="30"/>
              <w:lang w:eastAsia="zh-CN"/>
            </w:rPr>
          </w:pPr>
          <w:r>
            <w:rPr>
              <w:rFonts w:hint="eastAsia" w:ascii="黑体" w:hAnsi="宋体" w:eastAsia="黑体"/>
              <w:b/>
              <w:sz w:val="30"/>
              <w:szCs w:val="30"/>
              <w:lang w:eastAsia="zh-CN"/>
            </w:rPr>
            <w:t>沈阳昌兴复材航空科技有限责任公司程序文件汇编</w:t>
          </w:r>
        </w:p>
      </w:tc>
    </w:tr>
    <w:tr w14:paraId="14BE66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5" w:hRule="atLeast"/>
      </w:trPr>
      <w:tc>
        <w:tcPr>
          <w:tcW w:w="3936" w:type="dxa"/>
          <w:vAlign w:val="center"/>
        </w:tcPr>
        <w:p w14:paraId="41B4D3E2">
          <w:pPr>
            <w:jc w:val="center"/>
            <w:rPr>
              <w:rFonts w:ascii="宋体" w:hAnsi="宋体"/>
            </w:rPr>
          </w:pPr>
          <w:r>
            <w:rPr>
              <w:rFonts w:hint="eastAsia" w:ascii="宋体" w:hAnsi="宋体"/>
            </w:rPr>
            <w:t>文件名称</w:t>
          </w:r>
        </w:p>
      </w:tc>
      <w:tc>
        <w:tcPr>
          <w:tcW w:w="1939" w:type="dxa"/>
          <w:vAlign w:val="center"/>
        </w:tcPr>
        <w:p w14:paraId="79B378D9">
          <w:pPr>
            <w:pStyle w:val="9"/>
            <w:pBdr>
              <w:bottom w:val="none" w:color="auto" w:sz="0" w:space="1"/>
            </w:pBdr>
            <w:rPr>
              <w:rFonts w:ascii="Calibri" w:hAnsi="Calibri"/>
              <w:kern w:val="0"/>
              <w:sz w:val="24"/>
              <w:szCs w:val="24"/>
              <w:lang w:bidi="en-US"/>
            </w:rPr>
          </w:pPr>
          <w:r>
            <w:rPr>
              <w:rFonts w:hint="eastAsia" w:ascii="Calibri" w:hAnsi="Calibri"/>
              <w:kern w:val="0"/>
              <w:sz w:val="24"/>
              <w:szCs w:val="24"/>
              <w:lang w:bidi="en-US"/>
            </w:rPr>
            <w:t>文件编号</w:t>
          </w:r>
        </w:p>
      </w:tc>
      <w:tc>
        <w:tcPr>
          <w:tcW w:w="1620" w:type="dxa"/>
          <w:vAlign w:val="center"/>
        </w:tcPr>
        <w:p w14:paraId="52BD1FCC">
          <w:pPr>
            <w:pStyle w:val="9"/>
            <w:pBdr>
              <w:bottom w:val="none" w:color="auto" w:sz="0" w:space="1"/>
            </w:pBdr>
            <w:rPr>
              <w:rFonts w:ascii="Calibri" w:hAnsi="Calibri"/>
              <w:kern w:val="0"/>
              <w:sz w:val="24"/>
              <w:szCs w:val="24"/>
              <w:lang w:bidi="en-US"/>
            </w:rPr>
          </w:pPr>
          <w:r>
            <w:rPr>
              <w:rFonts w:hint="eastAsia" w:ascii="Calibri" w:hAnsi="Calibri"/>
              <w:kern w:val="0"/>
              <w:sz w:val="24"/>
              <w:szCs w:val="24"/>
              <w:lang w:bidi="en-US"/>
            </w:rPr>
            <w:t>版本/修订号</w:t>
          </w:r>
        </w:p>
      </w:tc>
      <w:tc>
        <w:tcPr>
          <w:tcW w:w="1294" w:type="dxa"/>
          <w:vAlign w:val="center"/>
        </w:tcPr>
        <w:p w14:paraId="3BEB4479">
          <w:pPr>
            <w:jc w:val="center"/>
            <w:rPr>
              <w:rFonts w:ascii="宋体" w:hAnsi="宋体"/>
            </w:rPr>
          </w:pPr>
          <w:r>
            <w:pict>
              <v:shape id="_x0000_s2050" o:spid="_x0000_s2050" o:spt="202" type="#_x0000_t202" style="position:absolute;left:0pt;margin-left:10.15pt;margin-top:0pt;height:144pt;width:144pt;mso-position-horizontal-relative:margin;mso-wrap-style:none;z-index:251674624;mso-width-relative:page;mso-height-relative:page;" filled="f" stroked="f" coordsize="21600,21600" o:gfxdata="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BCkggY0wAAAAcBAAAPAAAAAAAAAAEAIAAAACIAAABkcnMvZG93bnJldi54bWxQSwEC&#10;FAAUAAAACACHTuJAwCzh9zICAABjBAAADgAAAAAAAAABACAAAAAiAQAAZHJzL2Uyb0RvYy54bWxQ&#10;SwUGAAAAAAYABgBZAQAAxgUAAAAA&#10;">
                <v:path/>
                <v:fill on="f" focussize="0,0"/>
                <v:stroke on="f" weight="0.5pt" joinstyle="miter"/>
                <v:imagedata o:title=""/>
                <o:lock v:ext="edit"/>
                <v:textbox inset="0mm,0mm,0mm,0mm" style="mso-fit-shape-to-text:t;">
                  <w:txbxContent>
                    <w:p w14:paraId="6010999D">
                      <w:pPr>
                        <w:jc w:val="center"/>
                      </w:pPr>
                      <w:r>
                        <w:rPr>
                          <w:rFonts w:hint="eastAsia"/>
                          <w:lang w:eastAsia="zh-CN"/>
                        </w:rPr>
                        <w:t>第</w:t>
                      </w:r>
                      <w:r>
                        <w:rPr>
                          <w:lang w:eastAsia="zh-CN"/>
                        </w:rPr>
                        <w:fldChar w:fldCharType="begin"/>
                      </w:r>
                      <w:r>
                        <w:rPr>
                          <w:lang w:eastAsia="zh-CN"/>
                        </w:rPr>
                        <w:instrText xml:space="preserve"> PAGE \* MERGEFORMAT </w:instrText>
                      </w:r>
                      <w:r>
                        <w:rPr>
                          <w:lang w:eastAsia="zh-CN"/>
                        </w:rPr>
                        <w:fldChar w:fldCharType="separate"/>
                      </w:r>
                      <w:r>
                        <w:rPr>
                          <w:lang w:eastAsia="zh-CN"/>
                        </w:rPr>
                        <w:t>10</w:t>
                      </w:r>
                      <w:r>
                        <w:rPr>
                          <w:lang w:eastAsia="zh-CN"/>
                        </w:rPr>
                        <w:fldChar w:fldCharType="end"/>
                      </w:r>
                      <w:r>
                        <w:rPr>
                          <w:rFonts w:hint="eastAsia"/>
                          <w:lang w:eastAsia="zh-CN"/>
                        </w:rPr>
                        <w:t>页</w:t>
                      </w:r>
                    </w:p>
                  </w:txbxContent>
                </v:textbox>
              </v:shape>
            </w:pict>
          </w:r>
        </w:p>
      </w:tc>
    </w:tr>
    <w:tr w14:paraId="19562B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5" w:hRule="atLeast"/>
      </w:trPr>
      <w:tc>
        <w:tcPr>
          <w:tcW w:w="3936" w:type="dxa"/>
          <w:vAlign w:val="center"/>
        </w:tcPr>
        <w:p w14:paraId="5C9C36F0">
          <w:pPr>
            <w:jc w:val="center"/>
            <w:rPr>
              <w:bCs/>
              <w:lang w:eastAsia="zh-CN"/>
            </w:rPr>
          </w:pPr>
          <w:r>
            <w:rPr>
              <w:rFonts w:hint="eastAsia"/>
              <w:bCs/>
              <w:lang w:eastAsia="zh-CN"/>
            </w:rPr>
            <w:t>供应商开发与评价管理程序</w:t>
          </w:r>
        </w:p>
      </w:tc>
      <w:tc>
        <w:tcPr>
          <w:tcW w:w="1939" w:type="dxa"/>
          <w:vAlign w:val="center"/>
        </w:tcPr>
        <w:p w14:paraId="492332BE">
          <w:pPr>
            <w:pStyle w:val="9"/>
            <w:pBdr>
              <w:bottom w:val="none" w:color="auto" w:sz="0" w:space="1"/>
            </w:pBdr>
            <w:rPr>
              <w:rFonts w:ascii="Calibri" w:hAnsi="Calibri"/>
              <w:kern w:val="0"/>
              <w:sz w:val="24"/>
              <w:szCs w:val="24"/>
              <w:lang w:bidi="en-US"/>
            </w:rPr>
          </w:pPr>
          <w:r>
            <w:rPr>
              <w:rFonts w:hint="eastAsia" w:ascii="Calibri" w:hAnsi="Calibri"/>
              <w:kern w:val="0"/>
              <w:sz w:val="24"/>
              <w:szCs w:val="24"/>
              <w:lang w:bidi="en-US"/>
            </w:rPr>
            <w:t>SYCX/QMS-P3-05</w:t>
          </w:r>
        </w:p>
      </w:tc>
      <w:tc>
        <w:tcPr>
          <w:tcW w:w="1620" w:type="dxa"/>
          <w:vAlign w:val="center"/>
        </w:tcPr>
        <w:p w14:paraId="2D7EE6CD">
          <w:pPr>
            <w:pStyle w:val="9"/>
            <w:pBdr>
              <w:bottom w:val="none" w:color="auto" w:sz="0" w:space="1"/>
            </w:pBdr>
            <w:rPr>
              <w:rFonts w:ascii="Calibri" w:hAnsi="Calibri"/>
              <w:kern w:val="0"/>
              <w:sz w:val="24"/>
              <w:szCs w:val="24"/>
              <w:lang w:bidi="en-US"/>
            </w:rPr>
          </w:pPr>
          <w:r>
            <w:rPr>
              <w:rFonts w:hint="eastAsia" w:ascii="Calibri" w:hAnsi="Calibri"/>
              <w:kern w:val="0"/>
              <w:sz w:val="24"/>
              <w:szCs w:val="24"/>
              <w:lang w:bidi="en-US"/>
            </w:rPr>
            <w:t>A</w:t>
          </w:r>
        </w:p>
      </w:tc>
      <w:tc>
        <w:tcPr>
          <w:tcW w:w="1294" w:type="dxa"/>
          <w:vAlign w:val="center"/>
        </w:tcPr>
        <w:p w14:paraId="67D66758">
          <w:pPr>
            <w:jc w:val="center"/>
            <w:rPr>
              <w:rFonts w:ascii="宋体" w:hAnsi="宋体"/>
            </w:rPr>
          </w:pPr>
          <w:r>
            <w:rPr>
              <w:rFonts w:hint="eastAsia"/>
              <w:lang w:eastAsia="zh-CN"/>
            </w:rPr>
            <w:t>共1</w:t>
          </w:r>
          <w:r>
            <w:rPr>
              <w:rFonts w:hint="eastAsia"/>
              <w:lang w:val="en-US" w:eastAsia="zh-CN"/>
            </w:rPr>
            <w:t>0</w:t>
          </w:r>
          <w:bookmarkStart w:id="0" w:name="_GoBack"/>
          <w:bookmarkEnd w:id="0"/>
          <w:r>
            <w:rPr>
              <w:rFonts w:hint="eastAsia"/>
              <w:lang w:eastAsia="zh-CN"/>
            </w:rPr>
            <w:t>页</w:t>
          </w:r>
        </w:p>
      </w:tc>
    </w:tr>
  </w:tbl>
  <w:p w14:paraId="3C99D5C7">
    <w:pPr>
      <w:pStyle w:val="9"/>
      <w:pBdr>
        <w:bottom w:val="none" w:color="auto" w:sz="0" w:space="0"/>
      </w:pBdr>
      <w:spacing w:afterLines="50"/>
      <w:jc w:val="both"/>
      <w:rPr>
        <w:sz w:val="10"/>
        <w:szCs w:val="1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2"/>
      <w:tblpPr w:leftFromText="180" w:rightFromText="180" w:vertAnchor="text" w:horzAnchor="margin" w:tblpXSpec="center" w:tblpY="62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42"/>
      <w:gridCol w:w="1333"/>
      <w:gridCol w:w="1620"/>
      <w:gridCol w:w="1294"/>
    </w:tblGrid>
    <w:tr w14:paraId="3D5A49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7" w:hRule="atLeast"/>
        <w:jc w:val="center"/>
      </w:trPr>
      <w:tc>
        <w:tcPr>
          <w:tcW w:w="8789" w:type="dxa"/>
          <w:gridSpan w:val="4"/>
          <w:vAlign w:val="center"/>
        </w:tcPr>
        <w:p w14:paraId="3C72E3A6">
          <w:pPr>
            <w:jc w:val="center"/>
            <w:rPr>
              <w:rFonts w:ascii="黑体" w:hAnsi="宋体" w:eastAsia="黑体"/>
              <w:sz w:val="30"/>
              <w:szCs w:val="30"/>
              <w:lang w:eastAsia="zh-CN"/>
            </w:rPr>
          </w:pPr>
          <w:r>
            <w:rPr>
              <w:rFonts w:hint="eastAsia" w:ascii="黑体" w:hAnsi="宋体" w:eastAsia="黑体"/>
              <w:b/>
              <w:sz w:val="30"/>
              <w:szCs w:val="30"/>
              <w:lang w:eastAsia="zh-CN"/>
            </w:rPr>
            <w:t>沈阳昌兴复材航空科技有限责任公司程序文件汇编</w:t>
          </w:r>
        </w:p>
      </w:tc>
    </w:tr>
    <w:tr w14:paraId="21010B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5" w:hRule="atLeast"/>
        <w:jc w:val="center"/>
      </w:trPr>
      <w:tc>
        <w:tcPr>
          <w:tcW w:w="4542" w:type="dxa"/>
          <w:vAlign w:val="center"/>
        </w:tcPr>
        <w:p w14:paraId="47AD533C">
          <w:pPr>
            <w:jc w:val="both"/>
            <w:rPr>
              <w:rFonts w:ascii="宋体" w:hAnsi="宋体"/>
            </w:rPr>
          </w:pPr>
          <w:r>
            <w:rPr>
              <w:rFonts w:hint="eastAsia" w:ascii="宋体" w:hAnsi="宋体"/>
            </w:rPr>
            <w:t>文件名称</w:t>
          </w:r>
        </w:p>
      </w:tc>
      <w:tc>
        <w:tcPr>
          <w:tcW w:w="1333" w:type="dxa"/>
          <w:vAlign w:val="center"/>
        </w:tcPr>
        <w:p w14:paraId="01BA9025">
          <w:pPr>
            <w:pStyle w:val="9"/>
            <w:pBdr>
              <w:bottom w:val="none" w:color="auto" w:sz="0" w:space="1"/>
            </w:pBdr>
            <w:rPr>
              <w:rFonts w:ascii="Calibri" w:hAnsi="Calibri"/>
              <w:kern w:val="0"/>
              <w:sz w:val="24"/>
              <w:szCs w:val="24"/>
              <w:lang w:bidi="en-US"/>
            </w:rPr>
          </w:pPr>
          <w:r>
            <w:rPr>
              <w:rFonts w:hint="eastAsia" w:ascii="Calibri" w:hAnsi="Calibri"/>
              <w:kern w:val="0"/>
              <w:sz w:val="24"/>
              <w:szCs w:val="24"/>
              <w:lang w:bidi="en-US"/>
            </w:rPr>
            <w:t>文件编号</w:t>
          </w:r>
        </w:p>
      </w:tc>
      <w:tc>
        <w:tcPr>
          <w:tcW w:w="1620" w:type="dxa"/>
          <w:vAlign w:val="center"/>
        </w:tcPr>
        <w:p w14:paraId="7B920154">
          <w:pPr>
            <w:pStyle w:val="9"/>
            <w:pBdr>
              <w:bottom w:val="none" w:color="auto" w:sz="0" w:space="1"/>
            </w:pBdr>
            <w:rPr>
              <w:rFonts w:ascii="Calibri" w:hAnsi="Calibri"/>
              <w:kern w:val="0"/>
              <w:sz w:val="24"/>
              <w:szCs w:val="24"/>
              <w:lang w:bidi="en-US"/>
            </w:rPr>
          </w:pPr>
          <w:r>
            <w:rPr>
              <w:rFonts w:hint="eastAsia" w:ascii="Calibri" w:hAnsi="Calibri"/>
              <w:kern w:val="0"/>
              <w:sz w:val="24"/>
              <w:szCs w:val="24"/>
              <w:lang w:bidi="en-US"/>
            </w:rPr>
            <w:t>版本/修订号</w:t>
          </w:r>
        </w:p>
      </w:tc>
      <w:tc>
        <w:tcPr>
          <w:tcW w:w="1294" w:type="dxa"/>
          <w:vAlign w:val="center"/>
        </w:tcPr>
        <w:p w14:paraId="66EC9278">
          <w:pPr>
            <w:jc w:val="center"/>
            <w:rPr>
              <w:rFonts w:ascii="宋体" w:hAnsi="宋体"/>
            </w:rPr>
          </w:pPr>
          <w:r>
            <w:pict>
              <v:shape id="_x0000_s2052" o:spid="_x0000_s2052" o:spt="202" type="#_x0000_t202" style="position:absolute;left:0pt;margin-left:10.15pt;margin-top:0pt;height:144pt;width:144pt;mso-position-horizontal-relative:margin;mso-wrap-style:none;z-index:251673600;mso-width-relative:page;mso-height-relative:page;" filled="f" stroked="f" coordsize="21600,21600" o:gfxdata="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QpIIGNMAAAAHAQAADwAAAAAAAAABACAAAAAiAAAAZHJzL2Rvd25yZXYueG1sUEsB&#10;AhQAFAAAAAgAh07iQF7aJO4zAgAAYwQAAA4AAAAAAAAAAQAgAAAAIgEAAGRycy9lMm9Eb2MueG1s&#10;UEsFBgAAAAAGAAYAWQEAAMcFAAAAAA==&#10;">
                <v:path/>
                <v:fill on="f" focussize="0,0"/>
                <v:stroke on="f" weight="0.5pt" joinstyle="miter"/>
                <v:imagedata o:title=""/>
                <o:lock v:ext="edit"/>
                <v:textbox inset="0mm,0mm,0mm,0mm" style="mso-fit-shape-to-text:t;">
                  <w:txbxContent>
                    <w:p w14:paraId="179ED5E2">
                      <w:pPr>
                        <w:jc w:val="center"/>
                      </w:pPr>
                      <w:r>
                        <w:rPr>
                          <w:rFonts w:hint="eastAsia"/>
                          <w:lang w:eastAsia="zh-CN"/>
                        </w:rPr>
                        <w:t>第</w:t>
                      </w:r>
                      <w:r>
                        <w:rPr>
                          <w:lang w:eastAsia="zh-CN"/>
                        </w:rPr>
                        <w:fldChar w:fldCharType="begin"/>
                      </w:r>
                      <w:r>
                        <w:rPr>
                          <w:lang w:eastAsia="zh-CN"/>
                        </w:rPr>
                        <w:instrText xml:space="preserve">PAGE   \* MERGEFORMAT</w:instrText>
                      </w:r>
                      <w:r>
                        <w:rPr>
                          <w:lang w:eastAsia="zh-CN"/>
                        </w:rPr>
                        <w:fldChar w:fldCharType="separate"/>
                      </w:r>
                      <w:r>
                        <w:rPr>
                          <w:lang w:val="zh-CN" w:eastAsia="zh-CN"/>
                        </w:rPr>
                        <w:t>1</w:t>
                      </w:r>
                      <w:r>
                        <w:rPr>
                          <w:lang w:eastAsia="zh-CN"/>
                        </w:rPr>
                        <w:fldChar w:fldCharType="end"/>
                      </w:r>
                      <w:r>
                        <w:rPr>
                          <w:rFonts w:hint="eastAsia"/>
                          <w:lang w:eastAsia="zh-CN"/>
                        </w:rPr>
                        <w:t>页</w:t>
                      </w:r>
                    </w:p>
                  </w:txbxContent>
                </v:textbox>
              </v:shape>
            </w:pict>
          </w:r>
        </w:p>
      </w:tc>
    </w:tr>
    <w:tr w14:paraId="70A2A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5" w:hRule="atLeast"/>
        <w:jc w:val="center"/>
      </w:trPr>
      <w:tc>
        <w:tcPr>
          <w:tcW w:w="4542" w:type="dxa"/>
          <w:vAlign w:val="center"/>
        </w:tcPr>
        <w:p w14:paraId="29326C8A">
          <w:pPr>
            <w:jc w:val="center"/>
            <w:rPr>
              <w:bCs/>
              <w:lang w:eastAsia="zh-CN"/>
            </w:rPr>
          </w:pPr>
          <w:r>
            <w:rPr>
              <w:rFonts w:hint="eastAsia"/>
              <w:bCs/>
              <w:lang w:eastAsia="zh-CN"/>
            </w:rPr>
            <w:t>供应商开发与评价管理程序</w:t>
          </w:r>
        </w:p>
      </w:tc>
      <w:tc>
        <w:tcPr>
          <w:tcW w:w="1333" w:type="dxa"/>
          <w:vAlign w:val="center"/>
        </w:tcPr>
        <w:p w14:paraId="7BF1F8E2">
          <w:pPr>
            <w:pStyle w:val="9"/>
            <w:pBdr>
              <w:bottom w:val="none" w:color="auto" w:sz="0" w:space="1"/>
            </w:pBdr>
            <w:rPr>
              <w:rFonts w:ascii="Calibri" w:hAnsi="Calibri"/>
              <w:kern w:val="0"/>
              <w:sz w:val="24"/>
              <w:szCs w:val="24"/>
              <w:lang w:bidi="en-US"/>
            </w:rPr>
          </w:pPr>
          <w:r>
            <w:rPr>
              <w:rFonts w:hint="eastAsia" w:ascii="Calibri" w:hAnsi="Calibri"/>
              <w:kern w:val="0"/>
              <w:sz w:val="24"/>
              <w:szCs w:val="24"/>
              <w:lang w:bidi="en-US"/>
            </w:rPr>
            <w:t>SYCX/QMS-P3-05</w:t>
          </w:r>
        </w:p>
      </w:tc>
      <w:tc>
        <w:tcPr>
          <w:tcW w:w="1620" w:type="dxa"/>
          <w:vAlign w:val="center"/>
        </w:tcPr>
        <w:p w14:paraId="791139F0">
          <w:pPr>
            <w:pStyle w:val="9"/>
            <w:pBdr>
              <w:bottom w:val="none" w:color="auto" w:sz="0" w:space="1"/>
            </w:pBdr>
            <w:rPr>
              <w:rFonts w:ascii="Calibri" w:hAnsi="Calibri"/>
              <w:kern w:val="0"/>
              <w:sz w:val="24"/>
              <w:szCs w:val="24"/>
              <w:lang w:bidi="en-US"/>
            </w:rPr>
          </w:pPr>
          <w:r>
            <w:rPr>
              <w:rFonts w:hint="eastAsia" w:ascii="Calibri" w:hAnsi="Calibri"/>
              <w:kern w:val="0"/>
              <w:sz w:val="24"/>
              <w:szCs w:val="24"/>
              <w:lang w:bidi="en-US"/>
            </w:rPr>
            <w:t>A</w:t>
          </w:r>
        </w:p>
      </w:tc>
      <w:tc>
        <w:tcPr>
          <w:tcW w:w="1294" w:type="dxa"/>
          <w:vAlign w:val="center"/>
        </w:tcPr>
        <w:p w14:paraId="25417CDE">
          <w:pPr>
            <w:jc w:val="center"/>
            <w:rPr>
              <w:rFonts w:ascii="宋体" w:hAnsi="宋体"/>
            </w:rPr>
          </w:pPr>
          <w:r>
            <w:rPr>
              <w:rFonts w:hint="eastAsia"/>
              <w:lang w:eastAsia="zh-CN"/>
            </w:rPr>
            <w:t>共</w:t>
          </w:r>
          <w:r>
            <w:rPr>
              <w:rFonts w:hint="eastAsia"/>
              <w:lang w:val="en-US" w:eastAsia="zh-CN"/>
            </w:rPr>
            <w:t>10</w:t>
          </w:r>
          <w:r>
            <w:rPr>
              <w:rFonts w:hint="eastAsia"/>
              <w:lang w:eastAsia="zh-CN"/>
            </w:rPr>
            <w:t>页</w:t>
          </w:r>
        </w:p>
      </w:tc>
    </w:tr>
  </w:tbl>
  <w:p w14:paraId="43831EF2">
    <w:pPr>
      <w:pStyle w:val="9"/>
      <w:pBdr>
        <w:bottom w:val="none" w:color="auto" w:sz="0" w:space="1"/>
      </w:pBdr>
      <w:jc w:val="both"/>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59E6E70"/>
    <w:multiLevelType w:val="singleLevel"/>
    <w:tmpl w:val="059E6E70"/>
    <w:lvl w:ilvl="0" w:tentative="0">
      <w:start w:val="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displayBackgroundShape w:val="1"/>
  <w:bordersDoNotSurroundHeader w:val="1"/>
  <w:bordersDoNotSurroundFooter w:val="1"/>
  <w:documentProtection w:enforcement="0"/>
  <w:defaultTabStop w:val="420"/>
  <w:drawingGridHorizontalSpacing w:val="105"/>
  <w:drawingGridVerticalSpacing w:val="156"/>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2"/>
  </w:compat>
  <w:docVars>
    <w:docVar w:name="commondata" w:val="eyJoZGlkIjoiZmU0ODA1MTA4MTc0ZDMwYTE2NzkzOTQ4MjY3MzNiZjIifQ=="/>
    <w:docVar w:name="KSO_WPS_MARK_KEY" w:val="d220d980-cdf5-4a34-b7db-28279c4b9ea4"/>
  </w:docVars>
  <w:rsids>
    <w:rsidRoot w:val="00440B9C"/>
    <w:rsid w:val="00006713"/>
    <w:rsid w:val="000118A6"/>
    <w:rsid w:val="0001432C"/>
    <w:rsid w:val="0001556C"/>
    <w:rsid w:val="000162D8"/>
    <w:rsid w:val="00017F63"/>
    <w:rsid w:val="00020355"/>
    <w:rsid w:val="000203FF"/>
    <w:rsid w:val="00032102"/>
    <w:rsid w:val="00033917"/>
    <w:rsid w:val="00054B7B"/>
    <w:rsid w:val="000562AB"/>
    <w:rsid w:val="00060F5B"/>
    <w:rsid w:val="00077FAB"/>
    <w:rsid w:val="000925F8"/>
    <w:rsid w:val="000A7738"/>
    <w:rsid w:val="000B44D3"/>
    <w:rsid w:val="000C0D82"/>
    <w:rsid w:val="000C111B"/>
    <w:rsid w:val="000D23BD"/>
    <w:rsid w:val="000D478B"/>
    <w:rsid w:val="000D5F26"/>
    <w:rsid w:val="00101304"/>
    <w:rsid w:val="00102F7A"/>
    <w:rsid w:val="00113419"/>
    <w:rsid w:val="00116396"/>
    <w:rsid w:val="00131F86"/>
    <w:rsid w:val="00136DC9"/>
    <w:rsid w:val="00144DA9"/>
    <w:rsid w:val="0015125A"/>
    <w:rsid w:val="0015184E"/>
    <w:rsid w:val="0015667D"/>
    <w:rsid w:val="00156B52"/>
    <w:rsid w:val="001771F0"/>
    <w:rsid w:val="00184461"/>
    <w:rsid w:val="001937AF"/>
    <w:rsid w:val="001947D8"/>
    <w:rsid w:val="001953E2"/>
    <w:rsid w:val="001B4C93"/>
    <w:rsid w:val="001B7A55"/>
    <w:rsid w:val="001D7D62"/>
    <w:rsid w:val="001E0AB5"/>
    <w:rsid w:val="001E76A5"/>
    <w:rsid w:val="001F491F"/>
    <w:rsid w:val="002361E1"/>
    <w:rsid w:val="00242160"/>
    <w:rsid w:val="00242869"/>
    <w:rsid w:val="00266520"/>
    <w:rsid w:val="00280220"/>
    <w:rsid w:val="002807AC"/>
    <w:rsid w:val="002826A7"/>
    <w:rsid w:val="002A0546"/>
    <w:rsid w:val="002A5A16"/>
    <w:rsid w:val="002A718A"/>
    <w:rsid w:val="002B65B0"/>
    <w:rsid w:val="002D6BA7"/>
    <w:rsid w:val="00327B9A"/>
    <w:rsid w:val="0033071A"/>
    <w:rsid w:val="003353BD"/>
    <w:rsid w:val="00347823"/>
    <w:rsid w:val="00367E28"/>
    <w:rsid w:val="00370FAD"/>
    <w:rsid w:val="00372CFB"/>
    <w:rsid w:val="003811A6"/>
    <w:rsid w:val="00382620"/>
    <w:rsid w:val="00386A1F"/>
    <w:rsid w:val="00395647"/>
    <w:rsid w:val="003A1D4A"/>
    <w:rsid w:val="003A28B4"/>
    <w:rsid w:val="003A5327"/>
    <w:rsid w:val="003C1E67"/>
    <w:rsid w:val="003C26F3"/>
    <w:rsid w:val="003C53DC"/>
    <w:rsid w:val="003C78E6"/>
    <w:rsid w:val="003D2138"/>
    <w:rsid w:val="003E60FF"/>
    <w:rsid w:val="003E7344"/>
    <w:rsid w:val="003F51E7"/>
    <w:rsid w:val="0040120F"/>
    <w:rsid w:val="004034D4"/>
    <w:rsid w:val="00406661"/>
    <w:rsid w:val="004106A6"/>
    <w:rsid w:val="00410DAB"/>
    <w:rsid w:val="00420F7A"/>
    <w:rsid w:val="00425994"/>
    <w:rsid w:val="00426889"/>
    <w:rsid w:val="00440599"/>
    <w:rsid w:val="00440B9C"/>
    <w:rsid w:val="00444C30"/>
    <w:rsid w:val="0044732F"/>
    <w:rsid w:val="00456CB5"/>
    <w:rsid w:val="00462B0A"/>
    <w:rsid w:val="00464F06"/>
    <w:rsid w:val="00477DA2"/>
    <w:rsid w:val="00481675"/>
    <w:rsid w:val="00484A8D"/>
    <w:rsid w:val="00485A52"/>
    <w:rsid w:val="004874E5"/>
    <w:rsid w:val="004B59B5"/>
    <w:rsid w:val="0050064B"/>
    <w:rsid w:val="00506F8F"/>
    <w:rsid w:val="005126CE"/>
    <w:rsid w:val="00514148"/>
    <w:rsid w:val="005422CF"/>
    <w:rsid w:val="005460EA"/>
    <w:rsid w:val="005571E7"/>
    <w:rsid w:val="00564C7C"/>
    <w:rsid w:val="00586ED9"/>
    <w:rsid w:val="005875C2"/>
    <w:rsid w:val="005910D7"/>
    <w:rsid w:val="00592B07"/>
    <w:rsid w:val="00596A7C"/>
    <w:rsid w:val="005A0202"/>
    <w:rsid w:val="005A0795"/>
    <w:rsid w:val="005A38FC"/>
    <w:rsid w:val="005B7DB6"/>
    <w:rsid w:val="005D3B8F"/>
    <w:rsid w:val="005D7C54"/>
    <w:rsid w:val="005E77F5"/>
    <w:rsid w:val="00620661"/>
    <w:rsid w:val="00623F0B"/>
    <w:rsid w:val="00632591"/>
    <w:rsid w:val="00646940"/>
    <w:rsid w:val="00647D7C"/>
    <w:rsid w:val="00652A02"/>
    <w:rsid w:val="006554E8"/>
    <w:rsid w:val="00656A93"/>
    <w:rsid w:val="006570C3"/>
    <w:rsid w:val="00664459"/>
    <w:rsid w:val="00665B8E"/>
    <w:rsid w:val="00677B85"/>
    <w:rsid w:val="006912AE"/>
    <w:rsid w:val="006A59B6"/>
    <w:rsid w:val="006C2DC0"/>
    <w:rsid w:val="006D1A5A"/>
    <w:rsid w:val="00700D46"/>
    <w:rsid w:val="00711166"/>
    <w:rsid w:val="007208BC"/>
    <w:rsid w:val="00737FE9"/>
    <w:rsid w:val="007467F5"/>
    <w:rsid w:val="00753AE4"/>
    <w:rsid w:val="00770B02"/>
    <w:rsid w:val="00792AAC"/>
    <w:rsid w:val="007955DD"/>
    <w:rsid w:val="007A18E0"/>
    <w:rsid w:val="007B098B"/>
    <w:rsid w:val="007B6CDE"/>
    <w:rsid w:val="007C6C6D"/>
    <w:rsid w:val="007D5E6B"/>
    <w:rsid w:val="007F45F5"/>
    <w:rsid w:val="00804E55"/>
    <w:rsid w:val="008055DD"/>
    <w:rsid w:val="008248B0"/>
    <w:rsid w:val="0083050D"/>
    <w:rsid w:val="00835715"/>
    <w:rsid w:val="00850BC8"/>
    <w:rsid w:val="00856294"/>
    <w:rsid w:val="0086615C"/>
    <w:rsid w:val="00872486"/>
    <w:rsid w:val="00872793"/>
    <w:rsid w:val="0087579F"/>
    <w:rsid w:val="00881244"/>
    <w:rsid w:val="00885B23"/>
    <w:rsid w:val="008A3DD6"/>
    <w:rsid w:val="008E3E5D"/>
    <w:rsid w:val="00915FDF"/>
    <w:rsid w:val="009210B2"/>
    <w:rsid w:val="009216FA"/>
    <w:rsid w:val="009268EA"/>
    <w:rsid w:val="009305CF"/>
    <w:rsid w:val="009344A3"/>
    <w:rsid w:val="00936CFB"/>
    <w:rsid w:val="00945052"/>
    <w:rsid w:val="00946F2C"/>
    <w:rsid w:val="00952D99"/>
    <w:rsid w:val="0095458B"/>
    <w:rsid w:val="00955E40"/>
    <w:rsid w:val="009618B5"/>
    <w:rsid w:val="00971955"/>
    <w:rsid w:val="00983BF7"/>
    <w:rsid w:val="009857FD"/>
    <w:rsid w:val="009A2CA0"/>
    <w:rsid w:val="009A335B"/>
    <w:rsid w:val="009B222A"/>
    <w:rsid w:val="00A03E8F"/>
    <w:rsid w:val="00A1247B"/>
    <w:rsid w:val="00A46890"/>
    <w:rsid w:val="00A55CD2"/>
    <w:rsid w:val="00A55CFC"/>
    <w:rsid w:val="00A56F15"/>
    <w:rsid w:val="00A67CB4"/>
    <w:rsid w:val="00A91EC7"/>
    <w:rsid w:val="00AD1E1E"/>
    <w:rsid w:val="00AE3414"/>
    <w:rsid w:val="00AF3214"/>
    <w:rsid w:val="00B03DCF"/>
    <w:rsid w:val="00B20DF2"/>
    <w:rsid w:val="00B25027"/>
    <w:rsid w:val="00B47017"/>
    <w:rsid w:val="00B52690"/>
    <w:rsid w:val="00B66FF8"/>
    <w:rsid w:val="00B71F65"/>
    <w:rsid w:val="00B81513"/>
    <w:rsid w:val="00B877CB"/>
    <w:rsid w:val="00BA0DC7"/>
    <w:rsid w:val="00BB0702"/>
    <w:rsid w:val="00BC0C8D"/>
    <w:rsid w:val="00BC2CF1"/>
    <w:rsid w:val="00BC3057"/>
    <w:rsid w:val="00BC44E0"/>
    <w:rsid w:val="00BD6DDF"/>
    <w:rsid w:val="00BF5DA8"/>
    <w:rsid w:val="00BF6815"/>
    <w:rsid w:val="00C032FD"/>
    <w:rsid w:val="00C12F41"/>
    <w:rsid w:val="00C204A7"/>
    <w:rsid w:val="00C27991"/>
    <w:rsid w:val="00C27D84"/>
    <w:rsid w:val="00C476FC"/>
    <w:rsid w:val="00C51E9F"/>
    <w:rsid w:val="00C71295"/>
    <w:rsid w:val="00C73480"/>
    <w:rsid w:val="00C76463"/>
    <w:rsid w:val="00C77F81"/>
    <w:rsid w:val="00C87E0E"/>
    <w:rsid w:val="00CC136E"/>
    <w:rsid w:val="00CC4684"/>
    <w:rsid w:val="00CC46E1"/>
    <w:rsid w:val="00CD5FFE"/>
    <w:rsid w:val="00CE2B6C"/>
    <w:rsid w:val="00D00341"/>
    <w:rsid w:val="00D00D29"/>
    <w:rsid w:val="00D16985"/>
    <w:rsid w:val="00D20105"/>
    <w:rsid w:val="00D21027"/>
    <w:rsid w:val="00D23A51"/>
    <w:rsid w:val="00D41A12"/>
    <w:rsid w:val="00D6346D"/>
    <w:rsid w:val="00D647D7"/>
    <w:rsid w:val="00D91BB2"/>
    <w:rsid w:val="00D95AA8"/>
    <w:rsid w:val="00DA12EB"/>
    <w:rsid w:val="00DC160C"/>
    <w:rsid w:val="00DC40FA"/>
    <w:rsid w:val="00DC708D"/>
    <w:rsid w:val="00DD43B5"/>
    <w:rsid w:val="00DD4E55"/>
    <w:rsid w:val="00DF2378"/>
    <w:rsid w:val="00DF77DD"/>
    <w:rsid w:val="00E00D42"/>
    <w:rsid w:val="00E122A5"/>
    <w:rsid w:val="00E20D45"/>
    <w:rsid w:val="00E2240F"/>
    <w:rsid w:val="00E309FB"/>
    <w:rsid w:val="00E32D1F"/>
    <w:rsid w:val="00E376DB"/>
    <w:rsid w:val="00E45689"/>
    <w:rsid w:val="00E50A1A"/>
    <w:rsid w:val="00E54308"/>
    <w:rsid w:val="00E70299"/>
    <w:rsid w:val="00E73766"/>
    <w:rsid w:val="00E80D8F"/>
    <w:rsid w:val="00E96923"/>
    <w:rsid w:val="00EB6549"/>
    <w:rsid w:val="00EC1AE7"/>
    <w:rsid w:val="00EC711F"/>
    <w:rsid w:val="00ED5986"/>
    <w:rsid w:val="00ED7180"/>
    <w:rsid w:val="00EF2EA9"/>
    <w:rsid w:val="00F04620"/>
    <w:rsid w:val="00F056BA"/>
    <w:rsid w:val="00F208DA"/>
    <w:rsid w:val="00F272F7"/>
    <w:rsid w:val="00F41679"/>
    <w:rsid w:val="00F56346"/>
    <w:rsid w:val="00F75E29"/>
    <w:rsid w:val="00F764D6"/>
    <w:rsid w:val="00F7765F"/>
    <w:rsid w:val="00F923D7"/>
    <w:rsid w:val="00F92536"/>
    <w:rsid w:val="00F92E12"/>
    <w:rsid w:val="00FB105C"/>
    <w:rsid w:val="00FB4F38"/>
    <w:rsid w:val="00FB77BD"/>
    <w:rsid w:val="00FC598A"/>
    <w:rsid w:val="00FC62DA"/>
    <w:rsid w:val="00FD22C6"/>
    <w:rsid w:val="00FD661A"/>
    <w:rsid w:val="00FE0A19"/>
    <w:rsid w:val="00FE6BEA"/>
    <w:rsid w:val="00FF1BC1"/>
    <w:rsid w:val="01172A03"/>
    <w:rsid w:val="013B2B96"/>
    <w:rsid w:val="017165B7"/>
    <w:rsid w:val="017F5000"/>
    <w:rsid w:val="01841AEF"/>
    <w:rsid w:val="01852063"/>
    <w:rsid w:val="01853E11"/>
    <w:rsid w:val="01D6466C"/>
    <w:rsid w:val="01F42D45"/>
    <w:rsid w:val="01F66ABD"/>
    <w:rsid w:val="02063FE0"/>
    <w:rsid w:val="02165A9E"/>
    <w:rsid w:val="02205A33"/>
    <w:rsid w:val="022C24DE"/>
    <w:rsid w:val="02370032"/>
    <w:rsid w:val="02427F54"/>
    <w:rsid w:val="029F0F02"/>
    <w:rsid w:val="02A524A6"/>
    <w:rsid w:val="02F3629E"/>
    <w:rsid w:val="02F4124E"/>
    <w:rsid w:val="03011BBD"/>
    <w:rsid w:val="03035935"/>
    <w:rsid w:val="0328539C"/>
    <w:rsid w:val="032B6C3A"/>
    <w:rsid w:val="033F7839"/>
    <w:rsid w:val="03661A20"/>
    <w:rsid w:val="036839EA"/>
    <w:rsid w:val="03AF1619"/>
    <w:rsid w:val="03B77229"/>
    <w:rsid w:val="03BC5AEB"/>
    <w:rsid w:val="041A1188"/>
    <w:rsid w:val="04221DEB"/>
    <w:rsid w:val="04375579"/>
    <w:rsid w:val="045D72C7"/>
    <w:rsid w:val="04700DA8"/>
    <w:rsid w:val="04C66C1A"/>
    <w:rsid w:val="0532605E"/>
    <w:rsid w:val="058D7738"/>
    <w:rsid w:val="05C70E9C"/>
    <w:rsid w:val="05D15877"/>
    <w:rsid w:val="05F9301F"/>
    <w:rsid w:val="05FE23E4"/>
    <w:rsid w:val="0616597F"/>
    <w:rsid w:val="06744454"/>
    <w:rsid w:val="06D80E87"/>
    <w:rsid w:val="06F2019A"/>
    <w:rsid w:val="06FB0B0A"/>
    <w:rsid w:val="071D6218"/>
    <w:rsid w:val="07416A2C"/>
    <w:rsid w:val="075F21E3"/>
    <w:rsid w:val="07762B7A"/>
    <w:rsid w:val="07972AF0"/>
    <w:rsid w:val="079F3753"/>
    <w:rsid w:val="07AC659B"/>
    <w:rsid w:val="07CB4548"/>
    <w:rsid w:val="07D17DB0"/>
    <w:rsid w:val="07D54E65"/>
    <w:rsid w:val="07D63618"/>
    <w:rsid w:val="07D93108"/>
    <w:rsid w:val="07F92E63"/>
    <w:rsid w:val="08200062"/>
    <w:rsid w:val="083B1F11"/>
    <w:rsid w:val="08404F36"/>
    <w:rsid w:val="084A5DB4"/>
    <w:rsid w:val="085207C5"/>
    <w:rsid w:val="08A96CC2"/>
    <w:rsid w:val="08FC3F59"/>
    <w:rsid w:val="09297778"/>
    <w:rsid w:val="094620D8"/>
    <w:rsid w:val="097C01EF"/>
    <w:rsid w:val="09AA120E"/>
    <w:rsid w:val="09CA2D09"/>
    <w:rsid w:val="0A132832"/>
    <w:rsid w:val="0A161197"/>
    <w:rsid w:val="0A261981"/>
    <w:rsid w:val="0A5627EE"/>
    <w:rsid w:val="0A9610CA"/>
    <w:rsid w:val="0AC0235E"/>
    <w:rsid w:val="0AE61DC4"/>
    <w:rsid w:val="0B2B77D7"/>
    <w:rsid w:val="0B5C707D"/>
    <w:rsid w:val="0B70168E"/>
    <w:rsid w:val="0B9C06D5"/>
    <w:rsid w:val="0BE502CE"/>
    <w:rsid w:val="0C040028"/>
    <w:rsid w:val="0C215E37"/>
    <w:rsid w:val="0C2D26E3"/>
    <w:rsid w:val="0C321039"/>
    <w:rsid w:val="0C405504"/>
    <w:rsid w:val="0C466958"/>
    <w:rsid w:val="0C4D02A9"/>
    <w:rsid w:val="0C580AA0"/>
    <w:rsid w:val="0C6F5F0B"/>
    <w:rsid w:val="0CD65E68"/>
    <w:rsid w:val="0CE916F8"/>
    <w:rsid w:val="0CEE1EC4"/>
    <w:rsid w:val="0CF04171"/>
    <w:rsid w:val="0CF84031"/>
    <w:rsid w:val="0D215336"/>
    <w:rsid w:val="0D442DD2"/>
    <w:rsid w:val="0D5648B3"/>
    <w:rsid w:val="0D5F5E5E"/>
    <w:rsid w:val="0D6B2B13"/>
    <w:rsid w:val="0D8115F0"/>
    <w:rsid w:val="0D9755F8"/>
    <w:rsid w:val="0DB241E0"/>
    <w:rsid w:val="0DD56120"/>
    <w:rsid w:val="0DD878C3"/>
    <w:rsid w:val="0E0B38F0"/>
    <w:rsid w:val="0E265444"/>
    <w:rsid w:val="0E455054"/>
    <w:rsid w:val="0E79524F"/>
    <w:rsid w:val="0E8813E4"/>
    <w:rsid w:val="0E8F62CF"/>
    <w:rsid w:val="0E96765D"/>
    <w:rsid w:val="0EA35A0F"/>
    <w:rsid w:val="0EAD49A7"/>
    <w:rsid w:val="0EBB1E9B"/>
    <w:rsid w:val="0ED10B0F"/>
    <w:rsid w:val="0EDB41CA"/>
    <w:rsid w:val="0EDD528C"/>
    <w:rsid w:val="0EE15B77"/>
    <w:rsid w:val="0F046CBD"/>
    <w:rsid w:val="0F220EF1"/>
    <w:rsid w:val="0F226402"/>
    <w:rsid w:val="0F3375A2"/>
    <w:rsid w:val="0F3C4F8C"/>
    <w:rsid w:val="0F7200CA"/>
    <w:rsid w:val="0F7D081D"/>
    <w:rsid w:val="0F931DEF"/>
    <w:rsid w:val="0F9B0CA3"/>
    <w:rsid w:val="101822F4"/>
    <w:rsid w:val="104650B3"/>
    <w:rsid w:val="105C48D7"/>
    <w:rsid w:val="10693B19"/>
    <w:rsid w:val="10CF32FA"/>
    <w:rsid w:val="10E741A0"/>
    <w:rsid w:val="10EA0134"/>
    <w:rsid w:val="10EA1DF6"/>
    <w:rsid w:val="10ED552F"/>
    <w:rsid w:val="10F65C94"/>
    <w:rsid w:val="11050ACA"/>
    <w:rsid w:val="111E5122"/>
    <w:rsid w:val="112C36D3"/>
    <w:rsid w:val="113B0990"/>
    <w:rsid w:val="1144665F"/>
    <w:rsid w:val="11457A88"/>
    <w:rsid w:val="11643698"/>
    <w:rsid w:val="11A61B83"/>
    <w:rsid w:val="11B20C52"/>
    <w:rsid w:val="11BD75F7"/>
    <w:rsid w:val="11C60F64"/>
    <w:rsid w:val="11EB455B"/>
    <w:rsid w:val="11EB7CC0"/>
    <w:rsid w:val="12015736"/>
    <w:rsid w:val="12111232"/>
    <w:rsid w:val="1225015C"/>
    <w:rsid w:val="123F625E"/>
    <w:rsid w:val="125A6BF4"/>
    <w:rsid w:val="12744159"/>
    <w:rsid w:val="128D521B"/>
    <w:rsid w:val="1292638E"/>
    <w:rsid w:val="12C71FBA"/>
    <w:rsid w:val="12C7728F"/>
    <w:rsid w:val="12EA23A7"/>
    <w:rsid w:val="12FB3F33"/>
    <w:rsid w:val="13054DB2"/>
    <w:rsid w:val="130B144A"/>
    <w:rsid w:val="13241EC5"/>
    <w:rsid w:val="13826402"/>
    <w:rsid w:val="13912AE9"/>
    <w:rsid w:val="139E0D62"/>
    <w:rsid w:val="13C75A78"/>
    <w:rsid w:val="13F84916"/>
    <w:rsid w:val="141C0605"/>
    <w:rsid w:val="14204E8C"/>
    <w:rsid w:val="14612B95"/>
    <w:rsid w:val="147C5E29"/>
    <w:rsid w:val="149363ED"/>
    <w:rsid w:val="149F4D92"/>
    <w:rsid w:val="14A800EA"/>
    <w:rsid w:val="14C41AA0"/>
    <w:rsid w:val="14C83B58"/>
    <w:rsid w:val="14CB3DD9"/>
    <w:rsid w:val="14F267F7"/>
    <w:rsid w:val="1514752E"/>
    <w:rsid w:val="153E45AB"/>
    <w:rsid w:val="15543DCE"/>
    <w:rsid w:val="155838BF"/>
    <w:rsid w:val="15602773"/>
    <w:rsid w:val="15674B2D"/>
    <w:rsid w:val="1572669C"/>
    <w:rsid w:val="158A3C94"/>
    <w:rsid w:val="1598015F"/>
    <w:rsid w:val="15A72150"/>
    <w:rsid w:val="15AA7E92"/>
    <w:rsid w:val="15C56A7A"/>
    <w:rsid w:val="15D43E5C"/>
    <w:rsid w:val="161E2FD6"/>
    <w:rsid w:val="162064D9"/>
    <w:rsid w:val="163C6D3C"/>
    <w:rsid w:val="16702E8A"/>
    <w:rsid w:val="167209B0"/>
    <w:rsid w:val="167F131F"/>
    <w:rsid w:val="16A86180"/>
    <w:rsid w:val="16CD5BE6"/>
    <w:rsid w:val="16E01DBD"/>
    <w:rsid w:val="16ED5F41"/>
    <w:rsid w:val="16F5513D"/>
    <w:rsid w:val="170535D2"/>
    <w:rsid w:val="171C091C"/>
    <w:rsid w:val="17342109"/>
    <w:rsid w:val="17345C65"/>
    <w:rsid w:val="17487963"/>
    <w:rsid w:val="175A5997"/>
    <w:rsid w:val="1763479D"/>
    <w:rsid w:val="178A7CAA"/>
    <w:rsid w:val="17966920"/>
    <w:rsid w:val="17D3547E"/>
    <w:rsid w:val="180C0990"/>
    <w:rsid w:val="18460971"/>
    <w:rsid w:val="185A794E"/>
    <w:rsid w:val="18622CA6"/>
    <w:rsid w:val="18875355"/>
    <w:rsid w:val="188F2DDB"/>
    <w:rsid w:val="18D86AC4"/>
    <w:rsid w:val="18DE2B5A"/>
    <w:rsid w:val="19061883"/>
    <w:rsid w:val="190A1374"/>
    <w:rsid w:val="1912647A"/>
    <w:rsid w:val="192E6E10"/>
    <w:rsid w:val="198D3D53"/>
    <w:rsid w:val="19C31523"/>
    <w:rsid w:val="19D13B46"/>
    <w:rsid w:val="19D92AF4"/>
    <w:rsid w:val="19DE74EF"/>
    <w:rsid w:val="19E219A9"/>
    <w:rsid w:val="19FE255B"/>
    <w:rsid w:val="1A4E5A90"/>
    <w:rsid w:val="1A514D80"/>
    <w:rsid w:val="1A5171B8"/>
    <w:rsid w:val="1A5328A6"/>
    <w:rsid w:val="1A72388A"/>
    <w:rsid w:val="1A907657"/>
    <w:rsid w:val="1AB53561"/>
    <w:rsid w:val="1AC75042"/>
    <w:rsid w:val="1AED2CFB"/>
    <w:rsid w:val="1AF23E6D"/>
    <w:rsid w:val="1AFC1190"/>
    <w:rsid w:val="1B2A7AAB"/>
    <w:rsid w:val="1B4B5C73"/>
    <w:rsid w:val="1B4B7A22"/>
    <w:rsid w:val="1B53222B"/>
    <w:rsid w:val="1B754A9E"/>
    <w:rsid w:val="1B7927E1"/>
    <w:rsid w:val="1B7F1E29"/>
    <w:rsid w:val="1B823E47"/>
    <w:rsid w:val="1B9B2757"/>
    <w:rsid w:val="1B9E5092"/>
    <w:rsid w:val="1BA558EC"/>
    <w:rsid w:val="1BAD4875"/>
    <w:rsid w:val="1BB27AA1"/>
    <w:rsid w:val="1BBE01F3"/>
    <w:rsid w:val="1BCC1F28"/>
    <w:rsid w:val="1BCD6A5C"/>
    <w:rsid w:val="1BEF2AA3"/>
    <w:rsid w:val="1C054074"/>
    <w:rsid w:val="1C1222ED"/>
    <w:rsid w:val="1C387FA6"/>
    <w:rsid w:val="1C7F77CD"/>
    <w:rsid w:val="1CB87F52"/>
    <w:rsid w:val="1CD4055C"/>
    <w:rsid w:val="1CE1063D"/>
    <w:rsid w:val="1CF3211F"/>
    <w:rsid w:val="1CFD2F9D"/>
    <w:rsid w:val="1D091942"/>
    <w:rsid w:val="1D4209B0"/>
    <w:rsid w:val="1D6372A4"/>
    <w:rsid w:val="1D8965DF"/>
    <w:rsid w:val="1DB55626"/>
    <w:rsid w:val="1DBC7328"/>
    <w:rsid w:val="1DCF0496"/>
    <w:rsid w:val="1DD51824"/>
    <w:rsid w:val="1DF83E91"/>
    <w:rsid w:val="1E114F52"/>
    <w:rsid w:val="1E2D340E"/>
    <w:rsid w:val="1E426EBA"/>
    <w:rsid w:val="1E474734"/>
    <w:rsid w:val="1E5906A7"/>
    <w:rsid w:val="1E7A2AF8"/>
    <w:rsid w:val="1E8F7C25"/>
    <w:rsid w:val="1E9062B3"/>
    <w:rsid w:val="1EA46778"/>
    <w:rsid w:val="1EA64BD4"/>
    <w:rsid w:val="1EB33EEA"/>
    <w:rsid w:val="1EC41FC5"/>
    <w:rsid w:val="1ED35AA3"/>
    <w:rsid w:val="1ED55F80"/>
    <w:rsid w:val="1EF02DBA"/>
    <w:rsid w:val="1F1C3BAF"/>
    <w:rsid w:val="1F5E5F75"/>
    <w:rsid w:val="1F6B7199"/>
    <w:rsid w:val="1F6E1F30"/>
    <w:rsid w:val="1F784B5D"/>
    <w:rsid w:val="1FDC50EC"/>
    <w:rsid w:val="1FDE70B6"/>
    <w:rsid w:val="2000527E"/>
    <w:rsid w:val="20076782"/>
    <w:rsid w:val="20220C48"/>
    <w:rsid w:val="20621A95"/>
    <w:rsid w:val="207215AC"/>
    <w:rsid w:val="20745325"/>
    <w:rsid w:val="207B2B57"/>
    <w:rsid w:val="208131E0"/>
    <w:rsid w:val="20AF0E2C"/>
    <w:rsid w:val="20C55B80"/>
    <w:rsid w:val="20E00C0C"/>
    <w:rsid w:val="20EC5803"/>
    <w:rsid w:val="211D0C05"/>
    <w:rsid w:val="21333432"/>
    <w:rsid w:val="214116AB"/>
    <w:rsid w:val="216B2971"/>
    <w:rsid w:val="21B46321"/>
    <w:rsid w:val="21DE514B"/>
    <w:rsid w:val="22252D7A"/>
    <w:rsid w:val="22AD56AE"/>
    <w:rsid w:val="22D12F02"/>
    <w:rsid w:val="22DB168B"/>
    <w:rsid w:val="22EF5136"/>
    <w:rsid w:val="230B6414"/>
    <w:rsid w:val="231177A3"/>
    <w:rsid w:val="23333275"/>
    <w:rsid w:val="23737B15"/>
    <w:rsid w:val="238B1303"/>
    <w:rsid w:val="23C70A3F"/>
    <w:rsid w:val="23D46014"/>
    <w:rsid w:val="23D5432C"/>
    <w:rsid w:val="23E32EED"/>
    <w:rsid w:val="241A2687"/>
    <w:rsid w:val="243C084F"/>
    <w:rsid w:val="243F5C4A"/>
    <w:rsid w:val="24551543"/>
    <w:rsid w:val="246A0F18"/>
    <w:rsid w:val="246F4781"/>
    <w:rsid w:val="248655F6"/>
    <w:rsid w:val="24C0322E"/>
    <w:rsid w:val="25096983"/>
    <w:rsid w:val="257162D7"/>
    <w:rsid w:val="25AE24B3"/>
    <w:rsid w:val="25C603D0"/>
    <w:rsid w:val="25CE197B"/>
    <w:rsid w:val="25FD5DBC"/>
    <w:rsid w:val="260333D3"/>
    <w:rsid w:val="264C3C60"/>
    <w:rsid w:val="265C1CFC"/>
    <w:rsid w:val="267628A6"/>
    <w:rsid w:val="268169ED"/>
    <w:rsid w:val="26850942"/>
    <w:rsid w:val="268A58A2"/>
    <w:rsid w:val="26995AE5"/>
    <w:rsid w:val="26B648E9"/>
    <w:rsid w:val="26D7059A"/>
    <w:rsid w:val="26ED5E31"/>
    <w:rsid w:val="26F45411"/>
    <w:rsid w:val="2712493C"/>
    <w:rsid w:val="274517C9"/>
    <w:rsid w:val="27483067"/>
    <w:rsid w:val="279D13BB"/>
    <w:rsid w:val="27A02EA3"/>
    <w:rsid w:val="27A04C51"/>
    <w:rsid w:val="27B0758A"/>
    <w:rsid w:val="27E17743"/>
    <w:rsid w:val="280C22E7"/>
    <w:rsid w:val="2846403F"/>
    <w:rsid w:val="284B72B3"/>
    <w:rsid w:val="287C121A"/>
    <w:rsid w:val="28A644E9"/>
    <w:rsid w:val="28B00ECC"/>
    <w:rsid w:val="28D01566"/>
    <w:rsid w:val="28D05F30"/>
    <w:rsid w:val="28D72411"/>
    <w:rsid w:val="28DC0A97"/>
    <w:rsid w:val="28DE3F9A"/>
    <w:rsid w:val="28EF7C3E"/>
    <w:rsid w:val="29141C08"/>
    <w:rsid w:val="292673D8"/>
    <w:rsid w:val="293452FC"/>
    <w:rsid w:val="294206B6"/>
    <w:rsid w:val="296B2895"/>
    <w:rsid w:val="29AA01EA"/>
    <w:rsid w:val="2A1F27A5"/>
    <w:rsid w:val="2A747E9A"/>
    <w:rsid w:val="2A805F62"/>
    <w:rsid w:val="2A88659C"/>
    <w:rsid w:val="2AC5334C"/>
    <w:rsid w:val="2B1E5067"/>
    <w:rsid w:val="2B34402E"/>
    <w:rsid w:val="2B667F60"/>
    <w:rsid w:val="2B876854"/>
    <w:rsid w:val="2B966A97"/>
    <w:rsid w:val="2BD50540"/>
    <w:rsid w:val="2BEA293F"/>
    <w:rsid w:val="2C0B1233"/>
    <w:rsid w:val="2C1D4AC2"/>
    <w:rsid w:val="2C31056E"/>
    <w:rsid w:val="2C3F0EDD"/>
    <w:rsid w:val="2C4B162F"/>
    <w:rsid w:val="2C504E98"/>
    <w:rsid w:val="2C59545E"/>
    <w:rsid w:val="2C6170A5"/>
    <w:rsid w:val="2C6B7F24"/>
    <w:rsid w:val="2C7B7325"/>
    <w:rsid w:val="2C7C7A3B"/>
    <w:rsid w:val="2CB27900"/>
    <w:rsid w:val="2CD74B1F"/>
    <w:rsid w:val="2D0B0DBF"/>
    <w:rsid w:val="2D0D0F57"/>
    <w:rsid w:val="2D3E73E6"/>
    <w:rsid w:val="2D55028C"/>
    <w:rsid w:val="2D6055AE"/>
    <w:rsid w:val="2D727090"/>
    <w:rsid w:val="2D92328E"/>
    <w:rsid w:val="2DBF0527"/>
    <w:rsid w:val="2DCA0C7A"/>
    <w:rsid w:val="2DCF003E"/>
    <w:rsid w:val="2DD218DC"/>
    <w:rsid w:val="2DEB7353"/>
    <w:rsid w:val="2E16582B"/>
    <w:rsid w:val="2E232138"/>
    <w:rsid w:val="2E4647A4"/>
    <w:rsid w:val="2E532A1D"/>
    <w:rsid w:val="2E552C39"/>
    <w:rsid w:val="2E6336B2"/>
    <w:rsid w:val="2E976DAE"/>
    <w:rsid w:val="2EB72FAC"/>
    <w:rsid w:val="2EB815CE"/>
    <w:rsid w:val="2EC97183"/>
    <w:rsid w:val="2ED26038"/>
    <w:rsid w:val="2ED8336B"/>
    <w:rsid w:val="2EF82A0C"/>
    <w:rsid w:val="2EFE6E2D"/>
    <w:rsid w:val="2EFF7293"/>
    <w:rsid w:val="2F1108AA"/>
    <w:rsid w:val="2F234AE5"/>
    <w:rsid w:val="2F26193A"/>
    <w:rsid w:val="2F391C13"/>
    <w:rsid w:val="2F601896"/>
    <w:rsid w:val="2F792957"/>
    <w:rsid w:val="2F7D192C"/>
    <w:rsid w:val="2FAF45CB"/>
    <w:rsid w:val="2FEA115F"/>
    <w:rsid w:val="30006BD5"/>
    <w:rsid w:val="30032221"/>
    <w:rsid w:val="300A115E"/>
    <w:rsid w:val="301F34FF"/>
    <w:rsid w:val="305765ED"/>
    <w:rsid w:val="30656A38"/>
    <w:rsid w:val="306D222A"/>
    <w:rsid w:val="30717AD3"/>
    <w:rsid w:val="30727889"/>
    <w:rsid w:val="30AB4D93"/>
    <w:rsid w:val="30B654E5"/>
    <w:rsid w:val="30DB5647"/>
    <w:rsid w:val="3112096E"/>
    <w:rsid w:val="311A29CB"/>
    <w:rsid w:val="311E37B6"/>
    <w:rsid w:val="312C033C"/>
    <w:rsid w:val="312E1520"/>
    <w:rsid w:val="31771119"/>
    <w:rsid w:val="31772AF1"/>
    <w:rsid w:val="31B163D9"/>
    <w:rsid w:val="31DE4CF4"/>
    <w:rsid w:val="32236BAB"/>
    <w:rsid w:val="32340DB8"/>
    <w:rsid w:val="323D5EBE"/>
    <w:rsid w:val="324A2F33"/>
    <w:rsid w:val="32717916"/>
    <w:rsid w:val="327B2543"/>
    <w:rsid w:val="32931F82"/>
    <w:rsid w:val="32B83797"/>
    <w:rsid w:val="32C37159"/>
    <w:rsid w:val="33184235"/>
    <w:rsid w:val="3321133C"/>
    <w:rsid w:val="33435756"/>
    <w:rsid w:val="33462B51"/>
    <w:rsid w:val="33525999"/>
    <w:rsid w:val="335D7E9A"/>
    <w:rsid w:val="33770F5C"/>
    <w:rsid w:val="337E1035"/>
    <w:rsid w:val="339C6C14"/>
    <w:rsid w:val="33CF3DE0"/>
    <w:rsid w:val="340F5638"/>
    <w:rsid w:val="34322F26"/>
    <w:rsid w:val="3461207D"/>
    <w:rsid w:val="34802092"/>
    <w:rsid w:val="34895C73"/>
    <w:rsid w:val="34D83C7C"/>
    <w:rsid w:val="35222329"/>
    <w:rsid w:val="35284C04"/>
    <w:rsid w:val="352C3FC8"/>
    <w:rsid w:val="354237EC"/>
    <w:rsid w:val="35523A2F"/>
    <w:rsid w:val="35675000"/>
    <w:rsid w:val="35A70196"/>
    <w:rsid w:val="35D97CAC"/>
    <w:rsid w:val="360016DD"/>
    <w:rsid w:val="361C5DEB"/>
    <w:rsid w:val="364610BA"/>
    <w:rsid w:val="36595A3B"/>
    <w:rsid w:val="366E73A8"/>
    <w:rsid w:val="367D2D2D"/>
    <w:rsid w:val="36B64491"/>
    <w:rsid w:val="36BE795E"/>
    <w:rsid w:val="36D36FC7"/>
    <w:rsid w:val="36DB21BD"/>
    <w:rsid w:val="36DB5CA6"/>
    <w:rsid w:val="36FF1994"/>
    <w:rsid w:val="371C0798"/>
    <w:rsid w:val="373F7FE3"/>
    <w:rsid w:val="37476E97"/>
    <w:rsid w:val="375B282D"/>
    <w:rsid w:val="378E0F6A"/>
    <w:rsid w:val="37976071"/>
    <w:rsid w:val="379A16BD"/>
    <w:rsid w:val="37A07F50"/>
    <w:rsid w:val="37A147F9"/>
    <w:rsid w:val="37B77B75"/>
    <w:rsid w:val="37FF7772"/>
    <w:rsid w:val="38080F31"/>
    <w:rsid w:val="380F20AB"/>
    <w:rsid w:val="381C789A"/>
    <w:rsid w:val="38367638"/>
    <w:rsid w:val="383E19C5"/>
    <w:rsid w:val="384653A1"/>
    <w:rsid w:val="386F66A6"/>
    <w:rsid w:val="387D1EBD"/>
    <w:rsid w:val="388163D9"/>
    <w:rsid w:val="388B4F89"/>
    <w:rsid w:val="38CC3AF8"/>
    <w:rsid w:val="38DE382B"/>
    <w:rsid w:val="390C2146"/>
    <w:rsid w:val="392C0E8A"/>
    <w:rsid w:val="3940307E"/>
    <w:rsid w:val="3982065B"/>
    <w:rsid w:val="39C3314D"/>
    <w:rsid w:val="39D709A6"/>
    <w:rsid w:val="39F94DC1"/>
    <w:rsid w:val="3A0472C2"/>
    <w:rsid w:val="3A32082B"/>
    <w:rsid w:val="3A577D39"/>
    <w:rsid w:val="3A67745F"/>
    <w:rsid w:val="3A810D50"/>
    <w:rsid w:val="3A993EAE"/>
    <w:rsid w:val="3AB26D1E"/>
    <w:rsid w:val="3ABF58EF"/>
    <w:rsid w:val="3AC0768C"/>
    <w:rsid w:val="3AC6749A"/>
    <w:rsid w:val="3AD46C94"/>
    <w:rsid w:val="3AE35129"/>
    <w:rsid w:val="3B083765"/>
    <w:rsid w:val="3B4C7172"/>
    <w:rsid w:val="3B6444BC"/>
    <w:rsid w:val="3B84690C"/>
    <w:rsid w:val="3B9005FB"/>
    <w:rsid w:val="3BA23236"/>
    <w:rsid w:val="3BC8497E"/>
    <w:rsid w:val="3BDF7962"/>
    <w:rsid w:val="3BF5780A"/>
    <w:rsid w:val="3C08753D"/>
    <w:rsid w:val="3C0B2B89"/>
    <w:rsid w:val="3C10714F"/>
    <w:rsid w:val="3C344EDE"/>
    <w:rsid w:val="3C940DD1"/>
    <w:rsid w:val="3C9B3F0D"/>
    <w:rsid w:val="3CC176EC"/>
    <w:rsid w:val="3CC86CCC"/>
    <w:rsid w:val="3CCA47F2"/>
    <w:rsid w:val="3CCD7BCD"/>
    <w:rsid w:val="3CD1792F"/>
    <w:rsid w:val="3CDB255C"/>
    <w:rsid w:val="3CE120F1"/>
    <w:rsid w:val="3CF47AC1"/>
    <w:rsid w:val="3D1837B0"/>
    <w:rsid w:val="3D2263DC"/>
    <w:rsid w:val="3D4A76E1"/>
    <w:rsid w:val="3D7529B0"/>
    <w:rsid w:val="3D934BE4"/>
    <w:rsid w:val="3DA91870"/>
    <w:rsid w:val="3DBD6105"/>
    <w:rsid w:val="3E2241BA"/>
    <w:rsid w:val="3E377C66"/>
    <w:rsid w:val="3E410AE4"/>
    <w:rsid w:val="3EAA058E"/>
    <w:rsid w:val="3EB76FF8"/>
    <w:rsid w:val="3ED41958"/>
    <w:rsid w:val="3EE14075"/>
    <w:rsid w:val="3F0062A9"/>
    <w:rsid w:val="3F03223E"/>
    <w:rsid w:val="3F24601D"/>
    <w:rsid w:val="3F7B6278"/>
    <w:rsid w:val="3F827606"/>
    <w:rsid w:val="3F9738E4"/>
    <w:rsid w:val="3FEC2CD2"/>
    <w:rsid w:val="4004626D"/>
    <w:rsid w:val="401F30A7"/>
    <w:rsid w:val="402406BD"/>
    <w:rsid w:val="4041301D"/>
    <w:rsid w:val="407056B1"/>
    <w:rsid w:val="40774C91"/>
    <w:rsid w:val="40786313"/>
    <w:rsid w:val="407C22A8"/>
    <w:rsid w:val="40B51C9C"/>
    <w:rsid w:val="40F55BB6"/>
    <w:rsid w:val="41384420"/>
    <w:rsid w:val="416A59DD"/>
    <w:rsid w:val="417B60BB"/>
    <w:rsid w:val="41E023C2"/>
    <w:rsid w:val="41F83BB0"/>
    <w:rsid w:val="42353CBE"/>
    <w:rsid w:val="425E756F"/>
    <w:rsid w:val="426E308D"/>
    <w:rsid w:val="42815953"/>
    <w:rsid w:val="4292190E"/>
    <w:rsid w:val="429A6A15"/>
    <w:rsid w:val="43010842"/>
    <w:rsid w:val="430D7609"/>
    <w:rsid w:val="433429C6"/>
    <w:rsid w:val="43645812"/>
    <w:rsid w:val="436B215F"/>
    <w:rsid w:val="436F0321"/>
    <w:rsid w:val="43784FA8"/>
    <w:rsid w:val="439A02CB"/>
    <w:rsid w:val="43B14016"/>
    <w:rsid w:val="43C71A8C"/>
    <w:rsid w:val="43DB5537"/>
    <w:rsid w:val="44004F9E"/>
    <w:rsid w:val="44020D16"/>
    <w:rsid w:val="44071E88"/>
    <w:rsid w:val="444145FD"/>
    <w:rsid w:val="44775260"/>
    <w:rsid w:val="44A27E03"/>
    <w:rsid w:val="44DE1F09"/>
    <w:rsid w:val="44FC39B7"/>
    <w:rsid w:val="45011D41"/>
    <w:rsid w:val="4508235C"/>
    <w:rsid w:val="45343151"/>
    <w:rsid w:val="453749EF"/>
    <w:rsid w:val="457D2990"/>
    <w:rsid w:val="458B0897"/>
    <w:rsid w:val="458D46B5"/>
    <w:rsid w:val="45BC6CA2"/>
    <w:rsid w:val="45DF172F"/>
    <w:rsid w:val="46761547"/>
    <w:rsid w:val="467C4DAF"/>
    <w:rsid w:val="468E063F"/>
    <w:rsid w:val="46984706"/>
    <w:rsid w:val="469A6FE4"/>
    <w:rsid w:val="469F0A9E"/>
    <w:rsid w:val="46B3080E"/>
    <w:rsid w:val="46D00C57"/>
    <w:rsid w:val="47150D60"/>
    <w:rsid w:val="47226FD9"/>
    <w:rsid w:val="472D60AA"/>
    <w:rsid w:val="4746716B"/>
    <w:rsid w:val="4748531C"/>
    <w:rsid w:val="474A6C5C"/>
    <w:rsid w:val="47543636"/>
    <w:rsid w:val="476D5407"/>
    <w:rsid w:val="4796793B"/>
    <w:rsid w:val="47C06F1E"/>
    <w:rsid w:val="47CA38F8"/>
    <w:rsid w:val="47EA2A89"/>
    <w:rsid w:val="480239B3"/>
    <w:rsid w:val="484F3DFE"/>
    <w:rsid w:val="485446B7"/>
    <w:rsid w:val="48561630"/>
    <w:rsid w:val="48684EBF"/>
    <w:rsid w:val="487A757D"/>
    <w:rsid w:val="4882043E"/>
    <w:rsid w:val="488717E9"/>
    <w:rsid w:val="489B34E7"/>
    <w:rsid w:val="48A979B2"/>
    <w:rsid w:val="48C148D1"/>
    <w:rsid w:val="48DD2F81"/>
    <w:rsid w:val="48F055E1"/>
    <w:rsid w:val="49060960"/>
    <w:rsid w:val="49064E04"/>
    <w:rsid w:val="491C7DDB"/>
    <w:rsid w:val="49A07007"/>
    <w:rsid w:val="49A62143"/>
    <w:rsid w:val="49D2118A"/>
    <w:rsid w:val="49D45DBA"/>
    <w:rsid w:val="49F46361"/>
    <w:rsid w:val="49F927E9"/>
    <w:rsid w:val="4A020EFA"/>
    <w:rsid w:val="4A235542"/>
    <w:rsid w:val="4A372D9B"/>
    <w:rsid w:val="4A783AE0"/>
    <w:rsid w:val="4AAD305D"/>
    <w:rsid w:val="4AC7411F"/>
    <w:rsid w:val="4B223A4B"/>
    <w:rsid w:val="4B9304A5"/>
    <w:rsid w:val="4BA05606"/>
    <w:rsid w:val="4BC0573E"/>
    <w:rsid w:val="4BE07B8E"/>
    <w:rsid w:val="4BFA42CF"/>
    <w:rsid w:val="4BFE54BD"/>
    <w:rsid w:val="4C0C0983"/>
    <w:rsid w:val="4C231829"/>
    <w:rsid w:val="4C3B6A1B"/>
    <w:rsid w:val="4C455C43"/>
    <w:rsid w:val="4C4A5008"/>
    <w:rsid w:val="4C6F0F12"/>
    <w:rsid w:val="4C79769B"/>
    <w:rsid w:val="4C8A5D4C"/>
    <w:rsid w:val="4C96649F"/>
    <w:rsid w:val="4CA523C1"/>
    <w:rsid w:val="4CAE1DDD"/>
    <w:rsid w:val="4CB22BAD"/>
    <w:rsid w:val="4CBB5F06"/>
    <w:rsid w:val="4CC20A7E"/>
    <w:rsid w:val="4CC56D84"/>
    <w:rsid w:val="4CEC60BF"/>
    <w:rsid w:val="4D3F08E5"/>
    <w:rsid w:val="4D534390"/>
    <w:rsid w:val="4D5819A6"/>
    <w:rsid w:val="4D875DE8"/>
    <w:rsid w:val="4D9B543E"/>
    <w:rsid w:val="4DCB03CA"/>
    <w:rsid w:val="4E1E674C"/>
    <w:rsid w:val="4E21623C"/>
    <w:rsid w:val="4E255D2C"/>
    <w:rsid w:val="4E2D2E33"/>
    <w:rsid w:val="4E3441C2"/>
    <w:rsid w:val="4E4361B3"/>
    <w:rsid w:val="4E4837C9"/>
    <w:rsid w:val="4E555EE6"/>
    <w:rsid w:val="4E880069"/>
    <w:rsid w:val="4E8C6C9D"/>
    <w:rsid w:val="4EA8070C"/>
    <w:rsid w:val="4EB946C7"/>
    <w:rsid w:val="4ED84B4D"/>
    <w:rsid w:val="4EE71234"/>
    <w:rsid w:val="4F3D70A6"/>
    <w:rsid w:val="4F444112"/>
    <w:rsid w:val="4F6C1739"/>
    <w:rsid w:val="4F711713"/>
    <w:rsid w:val="4FCB6460"/>
    <w:rsid w:val="4FDF015D"/>
    <w:rsid w:val="4FEB6B02"/>
    <w:rsid w:val="502344EE"/>
    <w:rsid w:val="503E4E84"/>
    <w:rsid w:val="50630D8E"/>
    <w:rsid w:val="509E5922"/>
    <w:rsid w:val="50B27620"/>
    <w:rsid w:val="50B60EBE"/>
    <w:rsid w:val="50D13F4A"/>
    <w:rsid w:val="50ED0658"/>
    <w:rsid w:val="51450494"/>
    <w:rsid w:val="516A3A56"/>
    <w:rsid w:val="51984A67"/>
    <w:rsid w:val="519C4558"/>
    <w:rsid w:val="51AC22C1"/>
    <w:rsid w:val="51B66C9C"/>
    <w:rsid w:val="51BA678C"/>
    <w:rsid w:val="51C07B1A"/>
    <w:rsid w:val="51D33CF1"/>
    <w:rsid w:val="51D62586"/>
    <w:rsid w:val="51DA6E2E"/>
    <w:rsid w:val="51F872B4"/>
    <w:rsid w:val="52181704"/>
    <w:rsid w:val="52314A12"/>
    <w:rsid w:val="525941F7"/>
    <w:rsid w:val="528A7214"/>
    <w:rsid w:val="52B0193D"/>
    <w:rsid w:val="52B23CBC"/>
    <w:rsid w:val="52C35B14"/>
    <w:rsid w:val="533E294B"/>
    <w:rsid w:val="53407165"/>
    <w:rsid w:val="535A6478"/>
    <w:rsid w:val="536C7F5A"/>
    <w:rsid w:val="53C47D96"/>
    <w:rsid w:val="541505F1"/>
    <w:rsid w:val="541859EC"/>
    <w:rsid w:val="5427661A"/>
    <w:rsid w:val="5438608E"/>
    <w:rsid w:val="5458228C"/>
    <w:rsid w:val="5472334E"/>
    <w:rsid w:val="547C41CC"/>
    <w:rsid w:val="547D1CF3"/>
    <w:rsid w:val="549E2870"/>
    <w:rsid w:val="54C53DC5"/>
    <w:rsid w:val="54CF07A0"/>
    <w:rsid w:val="54D933CD"/>
    <w:rsid w:val="54D97871"/>
    <w:rsid w:val="55045576"/>
    <w:rsid w:val="551663CF"/>
    <w:rsid w:val="5563713A"/>
    <w:rsid w:val="55796A1F"/>
    <w:rsid w:val="559051F1"/>
    <w:rsid w:val="55BD2CEE"/>
    <w:rsid w:val="55CE0A58"/>
    <w:rsid w:val="55DA564E"/>
    <w:rsid w:val="560B1CAC"/>
    <w:rsid w:val="564A67A6"/>
    <w:rsid w:val="56662A4A"/>
    <w:rsid w:val="56DC6DE8"/>
    <w:rsid w:val="56F664B8"/>
    <w:rsid w:val="5714516A"/>
    <w:rsid w:val="571701DC"/>
    <w:rsid w:val="574865E8"/>
    <w:rsid w:val="57541431"/>
    <w:rsid w:val="575546F8"/>
    <w:rsid w:val="577D0987"/>
    <w:rsid w:val="57BD6FD6"/>
    <w:rsid w:val="57C02622"/>
    <w:rsid w:val="57C61B73"/>
    <w:rsid w:val="57CF2865"/>
    <w:rsid w:val="57D30A38"/>
    <w:rsid w:val="57F329F7"/>
    <w:rsid w:val="58030761"/>
    <w:rsid w:val="5806097D"/>
    <w:rsid w:val="582B2191"/>
    <w:rsid w:val="58490869"/>
    <w:rsid w:val="58523BC2"/>
    <w:rsid w:val="585316E8"/>
    <w:rsid w:val="586C4558"/>
    <w:rsid w:val="58A67A6A"/>
    <w:rsid w:val="58BA221B"/>
    <w:rsid w:val="58BE1412"/>
    <w:rsid w:val="58EB1921"/>
    <w:rsid w:val="59246BE1"/>
    <w:rsid w:val="593309E8"/>
    <w:rsid w:val="59411541"/>
    <w:rsid w:val="59455D9A"/>
    <w:rsid w:val="59657925"/>
    <w:rsid w:val="5999618E"/>
    <w:rsid w:val="59A815C0"/>
    <w:rsid w:val="59A85A64"/>
    <w:rsid w:val="59AA5338"/>
    <w:rsid w:val="59EC76FE"/>
    <w:rsid w:val="59FB5B93"/>
    <w:rsid w:val="5A0A5DD6"/>
    <w:rsid w:val="5A1153B7"/>
    <w:rsid w:val="5A1C6061"/>
    <w:rsid w:val="5A5752C7"/>
    <w:rsid w:val="5A623658"/>
    <w:rsid w:val="5A7D2A4C"/>
    <w:rsid w:val="5A80020F"/>
    <w:rsid w:val="5ABF3065"/>
    <w:rsid w:val="5ACE0789"/>
    <w:rsid w:val="5AE605F2"/>
    <w:rsid w:val="5AE75AB0"/>
    <w:rsid w:val="5B0608E3"/>
    <w:rsid w:val="5B0D3DD0"/>
    <w:rsid w:val="5B127639"/>
    <w:rsid w:val="5B523ED9"/>
    <w:rsid w:val="5B52515F"/>
    <w:rsid w:val="5B61236E"/>
    <w:rsid w:val="5B7C71A8"/>
    <w:rsid w:val="5B81656C"/>
    <w:rsid w:val="5B9019F8"/>
    <w:rsid w:val="5B94004E"/>
    <w:rsid w:val="5B9E2C7A"/>
    <w:rsid w:val="5BBE50CA"/>
    <w:rsid w:val="5BED3C02"/>
    <w:rsid w:val="5C043646"/>
    <w:rsid w:val="5C0D7E00"/>
    <w:rsid w:val="5C1C479A"/>
    <w:rsid w:val="5C2313D1"/>
    <w:rsid w:val="5C5679F9"/>
    <w:rsid w:val="5C7560D1"/>
    <w:rsid w:val="5C7D4F86"/>
    <w:rsid w:val="5C935A75"/>
    <w:rsid w:val="5CE24B33"/>
    <w:rsid w:val="5CE45005"/>
    <w:rsid w:val="5CE768A3"/>
    <w:rsid w:val="5CF05758"/>
    <w:rsid w:val="5CF8285E"/>
    <w:rsid w:val="5D06275B"/>
    <w:rsid w:val="5D121B72"/>
    <w:rsid w:val="5D1F7DEB"/>
    <w:rsid w:val="5D2418A5"/>
    <w:rsid w:val="5DAF5613"/>
    <w:rsid w:val="5DC170F4"/>
    <w:rsid w:val="5DDE634D"/>
    <w:rsid w:val="5DF50B4C"/>
    <w:rsid w:val="5DF836E5"/>
    <w:rsid w:val="5DFB2606"/>
    <w:rsid w:val="5E005E6E"/>
    <w:rsid w:val="5E055233"/>
    <w:rsid w:val="5E082F75"/>
    <w:rsid w:val="5E0A2849"/>
    <w:rsid w:val="5E2D1E9D"/>
    <w:rsid w:val="5E580F86"/>
    <w:rsid w:val="5F195895"/>
    <w:rsid w:val="5F4B4EC7"/>
    <w:rsid w:val="5F4D6E91"/>
    <w:rsid w:val="5F593A88"/>
    <w:rsid w:val="5F61293D"/>
    <w:rsid w:val="5FA62A45"/>
    <w:rsid w:val="5FBC7439"/>
    <w:rsid w:val="5FFA0406"/>
    <w:rsid w:val="60255718"/>
    <w:rsid w:val="60363DC9"/>
    <w:rsid w:val="603E7C75"/>
    <w:rsid w:val="60602BF4"/>
    <w:rsid w:val="606E3563"/>
    <w:rsid w:val="6077540C"/>
    <w:rsid w:val="60844B35"/>
    <w:rsid w:val="609E54CA"/>
    <w:rsid w:val="60A96349"/>
    <w:rsid w:val="60AB2779"/>
    <w:rsid w:val="60C56EFB"/>
    <w:rsid w:val="60D45C18"/>
    <w:rsid w:val="60DD2BF7"/>
    <w:rsid w:val="60F15F42"/>
    <w:rsid w:val="60F21983"/>
    <w:rsid w:val="61044034"/>
    <w:rsid w:val="611834CF"/>
    <w:rsid w:val="61532759"/>
    <w:rsid w:val="615D19A6"/>
    <w:rsid w:val="615F4C5A"/>
    <w:rsid w:val="61630BEE"/>
    <w:rsid w:val="61750921"/>
    <w:rsid w:val="617C3A5E"/>
    <w:rsid w:val="61994610"/>
    <w:rsid w:val="619C7C5C"/>
    <w:rsid w:val="61A3737A"/>
    <w:rsid w:val="61B473D7"/>
    <w:rsid w:val="61B53513"/>
    <w:rsid w:val="61F93300"/>
    <w:rsid w:val="62132BEE"/>
    <w:rsid w:val="621E2D67"/>
    <w:rsid w:val="622D2FAA"/>
    <w:rsid w:val="622F287E"/>
    <w:rsid w:val="623205C0"/>
    <w:rsid w:val="6260512D"/>
    <w:rsid w:val="62864468"/>
    <w:rsid w:val="62A25746"/>
    <w:rsid w:val="62A55DE6"/>
    <w:rsid w:val="62B62F9F"/>
    <w:rsid w:val="62C84A81"/>
    <w:rsid w:val="62D376AD"/>
    <w:rsid w:val="62DB0C58"/>
    <w:rsid w:val="62DE5BC0"/>
    <w:rsid w:val="62EC69C1"/>
    <w:rsid w:val="63780255"/>
    <w:rsid w:val="637A12C2"/>
    <w:rsid w:val="637A221F"/>
    <w:rsid w:val="637A3FCD"/>
    <w:rsid w:val="63A7039D"/>
    <w:rsid w:val="63D80CF3"/>
    <w:rsid w:val="63DA4A6C"/>
    <w:rsid w:val="6401649C"/>
    <w:rsid w:val="64371EBE"/>
    <w:rsid w:val="644E5D6D"/>
    <w:rsid w:val="6454481E"/>
    <w:rsid w:val="6479715D"/>
    <w:rsid w:val="64A37553"/>
    <w:rsid w:val="64A82DBC"/>
    <w:rsid w:val="64D0799E"/>
    <w:rsid w:val="64D6164F"/>
    <w:rsid w:val="64F41569"/>
    <w:rsid w:val="65091AAC"/>
    <w:rsid w:val="6558033E"/>
    <w:rsid w:val="65652A5B"/>
    <w:rsid w:val="657A6809"/>
    <w:rsid w:val="65AD68DC"/>
    <w:rsid w:val="65D858AE"/>
    <w:rsid w:val="65F362B8"/>
    <w:rsid w:val="66017D8B"/>
    <w:rsid w:val="665242EE"/>
    <w:rsid w:val="668C17ED"/>
    <w:rsid w:val="66975BA5"/>
    <w:rsid w:val="669C24AC"/>
    <w:rsid w:val="669C425A"/>
    <w:rsid w:val="66D460EA"/>
    <w:rsid w:val="66DB2FD4"/>
    <w:rsid w:val="671D183F"/>
    <w:rsid w:val="673426E5"/>
    <w:rsid w:val="6751773B"/>
    <w:rsid w:val="67EE6D37"/>
    <w:rsid w:val="68064081"/>
    <w:rsid w:val="686D4100"/>
    <w:rsid w:val="68C36416"/>
    <w:rsid w:val="68C55CEA"/>
    <w:rsid w:val="68D67EF7"/>
    <w:rsid w:val="68FF1780"/>
    <w:rsid w:val="69196036"/>
    <w:rsid w:val="694F7CAA"/>
    <w:rsid w:val="697B0A9F"/>
    <w:rsid w:val="69825989"/>
    <w:rsid w:val="69A753F0"/>
    <w:rsid w:val="69DA3A17"/>
    <w:rsid w:val="69FF347E"/>
    <w:rsid w:val="6A022F6E"/>
    <w:rsid w:val="6A136F74"/>
    <w:rsid w:val="6A4E1D0F"/>
    <w:rsid w:val="6A5F216E"/>
    <w:rsid w:val="6A6432E1"/>
    <w:rsid w:val="6A70612A"/>
    <w:rsid w:val="6A8219B9"/>
    <w:rsid w:val="6AB7400E"/>
    <w:rsid w:val="6AC65D4A"/>
    <w:rsid w:val="6AE34B4E"/>
    <w:rsid w:val="6AF01018"/>
    <w:rsid w:val="6B221653"/>
    <w:rsid w:val="6B6317EA"/>
    <w:rsid w:val="6B930322"/>
    <w:rsid w:val="6B947060"/>
    <w:rsid w:val="6B9F1613"/>
    <w:rsid w:val="6BD10E4A"/>
    <w:rsid w:val="6C054213"/>
    <w:rsid w:val="6C256AA0"/>
    <w:rsid w:val="6C4258A4"/>
    <w:rsid w:val="6C4D6722"/>
    <w:rsid w:val="6C724E51"/>
    <w:rsid w:val="6CAB169B"/>
    <w:rsid w:val="6CDD3B27"/>
    <w:rsid w:val="6CFC1EF7"/>
    <w:rsid w:val="6D051B28"/>
    <w:rsid w:val="6D89624F"/>
    <w:rsid w:val="6DB427D1"/>
    <w:rsid w:val="6DD864C0"/>
    <w:rsid w:val="6DF64B98"/>
    <w:rsid w:val="6DFA4688"/>
    <w:rsid w:val="6DFF40FC"/>
    <w:rsid w:val="6E2E614A"/>
    <w:rsid w:val="6E647D53"/>
    <w:rsid w:val="6EEB5D7F"/>
    <w:rsid w:val="6F2E3EBD"/>
    <w:rsid w:val="6F6049BF"/>
    <w:rsid w:val="6F8F7052"/>
    <w:rsid w:val="6FC54822"/>
    <w:rsid w:val="6FCB6256"/>
    <w:rsid w:val="6FD24F90"/>
    <w:rsid w:val="6FF10F37"/>
    <w:rsid w:val="6FFE5F86"/>
    <w:rsid w:val="700E1238"/>
    <w:rsid w:val="70383246"/>
    <w:rsid w:val="704863BD"/>
    <w:rsid w:val="704C6CF1"/>
    <w:rsid w:val="7076338E"/>
    <w:rsid w:val="70763D6E"/>
    <w:rsid w:val="70765B1C"/>
    <w:rsid w:val="707F2C23"/>
    <w:rsid w:val="70814BED"/>
    <w:rsid w:val="70822713"/>
    <w:rsid w:val="7084648B"/>
    <w:rsid w:val="709A5CAE"/>
    <w:rsid w:val="70C42D2B"/>
    <w:rsid w:val="70CC1BE0"/>
    <w:rsid w:val="71184E25"/>
    <w:rsid w:val="713A6780"/>
    <w:rsid w:val="71597917"/>
    <w:rsid w:val="71B96608"/>
    <w:rsid w:val="71DC40A5"/>
    <w:rsid w:val="71DE1BCB"/>
    <w:rsid w:val="723B0DCB"/>
    <w:rsid w:val="72541E8D"/>
    <w:rsid w:val="726E11A1"/>
    <w:rsid w:val="72C40DC1"/>
    <w:rsid w:val="7306587D"/>
    <w:rsid w:val="732B52E4"/>
    <w:rsid w:val="732D105C"/>
    <w:rsid w:val="73444F9F"/>
    <w:rsid w:val="73591E51"/>
    <w:rsid w:val="735F1ED8"/>
    <w:rsid w:val="73A929E4"/>
    <w:rsid w:val="73AA445A"/>
    <w:rsid w:val="73B1551C"/>
    <w:rsid w:val="73D239B1"/>
    <w:rsid w:val="73F3116A"/>
    <w:rsid w:val="73F90F3E"/>
    <w:rsid w:val="73FB6A64"/>
    <w:rsid w:val="740520A4"/>
    <w:rsid w:val="74221C16"/>
    <w:rsid w:val="74324450"/>
    <w:rsid w:val="74BE681F"/>
    <w:rsid w:val="74C11CDE"/>
    <w:rsid w:val="74D3178F"/>
    <w:rsid w:val="74FC6F38"/>
    <w:rsid w:val="75117B1A"/>
    <w:rsid w:val="752E2E69"/>
    <w:rsid w:val="75497CA3"/>
    <w:rsid w:val="754E7067"/>
    <w:rsid w:val="757765BE"/>
    <w:rsid w:val="7589009F"/>
    <w:rsid w:val="75956A44"/>
    <w:rsid w:val="75B50E95"/>
    <w:rsid w:val="75D4756D"/>
    <w:rsid w:val="75E33C54"/>
    <w:rsid w:val="75F06371"/>
    <w:rsid w:val="76121530"/>
    <w:rsid w:val="76397D18"/>
    <w:rsid w:val="76494256"/>
    <w:rsid w:val="76564426"/>
    <w:rsid w:val="7677439C"/>
    <w:rsid w:val="76966F18"/>
    <w:rsid w:val="76A43F61"/>
    <w:rsid w:val="76B10FCA"/>
    <w:rsid w:val="76CC293A"/>
    <w:rsid w:val="76E804FA"/>
    <w:rsid w:val="77106CCA"/>
    <w:rsid w:val="771A18F7"/>
    <w:rsid w:val="771F15FE"/>
    <w:rsid w:val="774C5829"/>
    <w:rsid w:val="775766A7"/>
    <w:rsid w:val="77674410"/>
    <w:rsid w:val="77B75398"/>
    <w:rsid w:val="77C17FC5"/>
    <w:rsid w:val="77E500C2"/>
    <w:rsid w:val="781D76EB"/>
    <w:rsid w:val="78403A12"/>
    <w:rsid w:val="784529A4"/>
    <w:rsid w:val="785173F2"/>
    <w:rsid w:val="78EC1071"/>
    <w:rsid w:val="79183C14"/>
    <w:rsid w:val="79224A93"/>
    <w:rsid w:val="793D18CD"/>
    <w:rsid w:val="795135CA"/>
    <w:rsid w:val="797A48CF"/>
    <w:rsid w:val="798D4BFB"/>
    <w:rsid w:val="79B25E17"/>
    <w:rsid w:val="79D02741"/>
    <w:rsid w:val="79D0629D"/>
    <w:rsid w:val="7A514939"/>
    <w:rsid w:val="7A65732D"/>
    <w:rsid w:val="7A9244A9"/>
    <w:rsid w:val="7A996FD7"/>
    <w:rsid w:val="7AC43FE2"/>
    <w:rsid w:val="7B29035B"/>
    <w:rsid w:val="7B695405"/>
    <w:rsid w:val="7B75511D"/>
    <w:rsid w:val="7B9B28DB"/>
    <w:rsid w:val="7B9C7973"/>
    <w:rsid w:val="7B9E0DFF"/>
    <w:rsid w:val="7BA21E8B"/>
    <w:rsid w:val="7BB37C24"/>
    <w:rsid w:val="7BFC781D"/>
    <w:rsid w:val="7C0D2814"/>
    <w:rsid w:val="7C142DB9"/>
    <w:rsid w:val="7C1D1542"/>
    <w:rsid w:val="7C43544C"/>
    <w:rsid w:val="7C460A98"/>
    <w:rsid w:val="7C8B22DF"/>
    <w:rsid w:val="7C9725F4"/>
    <w:rsid w:val="7CC3658D"/>
    <w:rsid w:val="7CCA3477"/>
    <w:rsid w:val="7CE843FF"/>
    <w:rsid w:val="7D260837"/>
    <w:rsid w:val="7D5316BF"/>
    <w:rsid w:val="7D564FB1"/>
    <w:rsid w:val="7D9A5540"/>
    <w:rsid w:val="7E0272C8"/>
    <w:rsid w:val="7E4B05E8"/>
    <w:rsid w:val="7E684A6E"/>
    <w:rsid w:val="7E857F9E"/>
    <w:rsid w:val="7E8B17AA"/>
    <w:rsid w:val="7E950CF4"/>
    <w:rsid w:val="7E97382D"/>
    <w:rsid w:val="7ED405DD"/>
    <w:rsid w:val="7EEC1DCB"/>
    <w:rsid w:val="7EF249AF"/>
    <w:rsid w:val="7EF533D8"/>
    <w:rsid w:val="7EF7251E"/>
    <w:rsid w:val="7F0C7A08"/>
    <w:rsid w:val="7F0D3AEF"/>
    <w:rsid w:val="7F3E014D"/>
    <w:rsid w:val="7F5055C5"/>
    <w:rsid w:val="7F5B485B"/>
    <w:rsid w:val="7F761695"/>
    <w:rsid w:val="7F7B314F"/>
    <w:rsid w:val="7F967F89"/>
    <w:rsid w:val="7FAC50B6"/>
    <w:rsid w:val="7FB16B71"/>
    <w:rsid w:val="7FCE14D1"/>
    <w:rsid w:val="7FD8724E"/>
    <w:rsid w:val="7FE61B40"/>
    <w:rsid w:val="7FF151BF"/>
    <w:rsid w:val="7FF76C79"/>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uiPriority="0" w:name="annotation text"/>
    <w:lsdException w:qFormat="1" w:unhideWhenUsed="0" w:uiPriority="0" w:semiHidden="0" w:name="header"/>
    <w:lsdException w:qFormat="1" w:unhideWhenUsed="0" w:uiPriority="99"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qFormat="1"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0" w:semiHidden="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qFormat="1"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39" w:semiHidden="0" w:name="Table Grid"/>
    <w:lsdException w:uiPriority="0"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宋体" w:cs="Times New Roman"/>
      <w:sz w:val="24"/>
      <w:szCs w:val="24"/>
      <w:lang w:val="en-US" w:eastAsia="en-US" w:bidi="en-US"/>
    </w:rPr>
  </w:style>
  <w:style w:type="paragraph" w:styleId="2">
    <w:name w:val="heading 1"/>
    <w:basedOn w:val="1"/>
    <w:next w:val="1"/>
    <w:link w:val="18"/>
    <w:qFormat/>
    <w:uiPriority w:val="0"/>
    <w:pPr>
      <w:keepNext/>
      <w:keepLines/>
      <w:spacing w:before="340" w:after="330" w:line="578" w:lineRule="auto"/>
      <w:outlineLvl w:val="0"/>
    </w:pPr>
    <w:rPr>
      <w:rFonts w:ascii="Times New Roman" w:hAnsi="Times New Roman"/>
      <w:b/>
      <w:bCs/>
      <w:kern w:val="44"/>
      <w:sz w:val="44"/>
      <w:szCs w:val="44"/>
      <w:lang w:bidi="ar-SA"/>
    </w:rPr>
  </w:style>
  <w:style w:type="paragraph" w:styleId="3">
    <w:name w:val="heading 2"/>
    <w:basedOn w:val="1"/>
    <w:next w:val="1"/>
    <w:link w:val="20"/>
    <w:qFormat/>
    <w:uiPriority w:val="0"/>
    <w:pPr>
      <w:keepNext/>
      <w:spacing w:line="400" w:lineRule="atLeast"/>
      <w:jc w:val="center"/>
      <w:outlineLvl w:val="1"/>
    </w:pPr>
    <w:rPr>
      <w:rFonts w:ascii="宋体" w:hAnsi="宋体"/>
      <w:i/>
      <w:iCs/>
      <w:kern w:val="2"/>
      <w:szCs w:val="28"/>
      <w:lang w:bidi="ar-SA"/>
    </w:rPr>
  </w:style>
  <w:style w:type="paragraph" w:styleId="4">
    <w:name w:val="heading 3"/>
    <w:basedOn w:val="1"/>
    <w:next w:val="1"/>
    <w:link w:val="23"/>
    <w:qFormat/>
    <w:uiPriority w:val="0"/>
    <w:pPr>
      <w:keepNext/>
      <w:spacing w:line="440" w:lineRule="atLeast"/>
      <w:ind w:firstLine="1928" w:firstLineChars="800"/>
      <w:outlineLvl w:val="2"/>
    </w:pPr>
    <w:rPr>
      <w:rFonts w:ascii="宋体" w:hAnsi="宋体"/>
      <w:b/>
      <w:bCs/>
      <w:kern w:val="2"/>
      <w:lang w:bidi="ar-SA"/>
    </w:rPr>
  </w:style>
  <w:style w:type="paragraph" w:styleId="5">
    <w:name w:val="heading 4"/>
    <w:basedOn w:val="1"/>
    <w:next w:val="1"/>
    <w:link w:val="19"/>
    <w:qFormat/>
    <w:uiPriority w:val="0"/>
    <w:pPr>
      <w:keepNext/>
      <w:spacing w:line="400" w:lineRule="atLeast"/>
      <w:outlineLvl w:val="3"/>
    </w:pPr>
    <w:rPr>
      <w:rFonts w:ascii="Times New Roman" w:hAnsi="Times New Roman"/>
      <w:kern w:val="2"/>
      <w:sz w:val="28"/>
      <w:lang w:bidi="ar-SA"/>
    </w:rPr>
  </w:style>
  <w:style w:type="character" w:default="1" w:styleId="14">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6">
    <w:name w:val="Body Text"/>
    <w:basedOn w:val="1"/>
    <w:qFormat/>
    <w:uiPriority w:val="0"/>
    <w:pPr>
      <w:spacing w:line="440" w:lineRule="exact"/>
    </w:pPr>
  </w:style>
  <w:style w:type="paragraph" w:styleId="7">
    <w:name w:val="Balloon Text"/>
    <w:basedOn w:val="1"/>
    <w:link w:val="28"/>
    <w:qFormat/>
    <w:uiPriority w:val="0"/>
    <w:rPr>
      <w:sz w:val="18"/>
      <w:szCs w:val="18"/>
    </w:rPr>
  </w:style>
  <w:style w:type="paragraph" w:styleId="8">
    <w:name w:val="footer"/>
    <w:basedOn w:val="1"/>
    <w:link w:val="29"/>
    <w:qFormat/>
    <w:uiPriority w:val="99"/>
    <w:pPr>
      <w:tabs>
        <w:tab w:val="center" w:pos="4153"/>
        <w:tab w:val="right" w:pos="8306"/>
      </w:tabs>
      <w:snapToGrid w:val="0"/>
    </w:pPr>
    <w:rPr>
      <w:sz w:val="18"/>
      <w:szCs w:val="18"/>
    </w:rPr>
  </w:style>
  <w:style w:type="paragraph" w:styleId="9">
    <w:name w:val="header"/>
    <w:basedOn w:val="1"/>
    <w:link w:val="17"/>
    <w:qFormat/>
    <w:uiPriority w:val="0"/>
    <w:pPr>
      <w:pBdr>
        <w:bottom w:val="single" w:color="auto" w:sz="6" w:space="1"/>
      </w:pBdr>
      <w:tabs>
        <w:tab w:val="center" w:pos="4153"/>
        <w:tab w:val="right" w:pos="8306"/>
      </w:tabs>
      <w:snapToGrid w:val="0"/>
      <w:jc w:val="center"/>
    </w:pPr>
    <w:rPr>
      <w:rFonts w:ascii="Times New Roman" w:hAnsi="Times New Roman"/>
      <w:kern w:val="2"/>
      <w:sz w:val="18"/>
      <w:szCs w:val="18"/>
      <w:lang w:eastAsia="zh-CN" w:bidi="ar-SA"/>
    </w:rPr>
  </w:style>
  <w:style w:type="paragraph" w:styleId="10">
    <w:name w:val="Normal (Web)"/>
    <w:basedOn w:val="1"/>
    <w:semiHidden/>
    <w:unhideWhenUsed/>
    <w:qFormat/>
    <w:uiPriority w:val="0"/>
  </w:style>
  <w:style w:type="paragraph" w:styleId="11">
    <w:name w:val="Title"/>
    <w:basedOn w:val="1"/>
    <w:next w:val="1"/>
    <w:link w:val="21"/>
    <w:qFormat/>
    <w:uiPriority w:val="0"/>
    <w:pPr>
      <w:spacing w:before="240" w:after="60"/>
      <w:jc w:val="center"/>
      <w:outlineLvl w:val="0"/>
    </w:pPr>
    <w:rPr>
      <w:rFonts w:ascii="等线 Light" w:hAnsi="等线 Light"/>
      <w:b/>
      <w:bCs/>
      <w:sz w:val="32"/>
      <w:szCs w:val="32"/>
    </w:rPr>
  </w:style>
  <w:style w:type="table" w:styleId="13">
    <w:name w:val="Table Grid"/>
    <w:basedOn w:val="12"/>
    <w:qFormat/>
    <w:uiPriority w:val="39"/>
    <w:pPr>
      <w:widowControl w:val="0"/>
      <w:jc w:val="both"/>
    </w:pPr>
    <w:rPr>
      <w:rFonts w:ascii="Calibri" w:hAnsi="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5">
    <w:name w:val="Strong"/>
    <w:basedOn w:val="14"/>
    <w:qFormat/>
    <w:uiPriority w:val="0"/>
    <w:rPr>
      <w:b/>
    </w:rPr>
  </w:style>
  <w:style w:type="character" w:styleId="16">
    <w:name w:val="page number"/>
    <w:basedOn w:val="14"/>
    <w:qFormat/>
    <w:uiPriority w:val="0"/>
  </w:style>
  <w:style w:type="character" w:customStyle="1" w:styleId="17">
    <w:name w:val="页眉 Char"/>
    <w:link w:val="9"/>
    <w:qFormat/>
    <w:uiPriority w:val="0"/>
    <w:rPr>
      <w:rFonts w:eastAsia="宋体"/>
      <w:kern w:val="2"/>
      <w:sz w:val="18"/>
      <w:szCs w:val="18"/>
      <w:lang w:val="en-US" w:eastAsia="zh-CN" w:bidi="ar-SA"/>
    </w:rPr>
  </w:style>
  <w:style w:type="character" w:customStyle="1" w:styleId="18">
    <w:name w:val="标题 1 Char"/>
    <w:link w:val="2"/>
    <w:qFormat/>
    <w:uiPriority w:val="0"/>
    <w:rPr>
      <w:b/>
      <w:bCs/>
      <w:kern w:val="44"/>
      <w:sz w:val="44"/>
      <w:szCs w:val="44"/>
    </w:rPr>
  </w:style>
  <w:style w:type="character" w:customStyle="1" w:styleId="19">
    <w:name w:val="标题 4 Char"/>
    <w:link w:val="5"/>
    <w:qFormat/>
    <w:uiPriority w:val="0"/>
    <w:rPr>
      <w:kern w:val="2"/>
      <w:sz w:val="28"/>
      <w:szCs w:val="24"/>
    </w:rPr>
  </w:style>
  <w:style w:type="character" w:customStyle="1" w:styleId="20">
    <w:name w:val="标题 2 Char"/>
    <w:link w:val="3"/>
    <w:qFormat/>
    <w:uiPriority w:val="0"/>
    <w:rPr>
      <w:rFonts w:ascii="宋体" w:hAnsi="宋体"/>
      <w:i/>
      <w:iCs/>
      <w:kern w:val="2"/>
      <w:sz w:val="24"/>
      <w:szCs w:val="28"/>
    </w:rPr>
  </w:style>
  <w:style w:type="character" w:customStyle="1" w:styleId="21">
    <w:name w:val="标题 Char"/>
    <w:link w:val="11"/>
    <w:qFormat/>
    <w:uiPriority w:val="0"/>
    <w:rPr>
      <w:rFonts w:ascii="等线 Light" w:hAnsi="等线 Light" w:cs="Times New Roman"/>
      <w:b/>
      <w:bCs/>
      <w:sz w:val="32"/>
      <w:szCs w:val="32"/>
      <w:lang w:eastAsia="en-US" w:bidi="en-US"/>
    </w:rPr>
  </w:style>
  <w:style w:type="character" w:styleId="22">
    <w:name w:val="Placeholder Text"/>
    <w:basedOn w:val="14"/>
    <w:semiHidden/>
    <w:qFormat/>
    <w:uiPriority w:val="99"/>
    <w:rPr>
      <w:color w:val="808080"/>
    </w:rPr>
  </w:style>
  <w:style w:type="character" w:customStyle="1" w:styleId="23">
    <w:name w:val="标题 3 Char"/>
    <w:link w:val="4"/>
    <w:qFormat/>
    <w:uiPriority w:val="0"/>
    <w:rPr>
      <w:rFonts w:ascii="宋体" w:hAnsi="宋体"/>
      <w:b/>
      <w:bCs/>
      <w:kern w:val="2"/>
      <w:sz w:val="24"/>
      <w:szCs w:val="24"/>
    </w:rPr>
  </w:style>
  <w:style w:type="paragraph" w:customStyle="1" w:styleId="24">
    <w:name w:val="标准文件_段"/>
    <w:qFormat/>
    <w:uiPriority w:val="0"/>
    <w:pPr>
      <w:autoSpaceDE w:val="0"/>
      <w:autoSpaceDN w:val="0"/>
      <w:adjustRightInd w:val="0"/>
      <w:snapToGrid w:val="0"/>
      <w:spacing w:line="320" w:lineRule="exact"/>
      <w:jc w:val="both"/>
    </w:pPr>
    <w:rPr>
      <w:rFonts w:ascii="宋体" w:hAnsi="Times New Roman" w:eastAsia="宋体" w:cs="Times New Roman"/>
      <w:spacing w:val="2"/>
      <w:sz w:val="24"/>
      <w:szCs w:val="24"/>
      <w:lang w:val="en-US" w:eastAsia="zh-CN" w:bidi="ar-SA"/>
    </w:rPr>
  </w:style>
  <w:style w:type="paragraph" w:customStyle="1" w:styleId="25">
    <w:name w:val="Default"/>
    <w:qFormat/>
    <w:uiPriority w:val="0"/>
    <w:pPr>
      <w:widowControl w:val="0"/>
      <w:autoSpaceDE w:val="0"/>
      <w:autoSpaceDN w:val="0"/>
      <w:adjustRightInd w:val="0"/>
    </w:pPr>
    <w:rPr>
      <w:rFonts w:ascii="黑体" w:hAnsi="Times New Roman" w:eastAsia="黑体" w:cs="黑体"/>
      <w:color w:val="000000"/>
      <w:sz w:val="24"/>
      <w:szCs w:val="24"/>
      <w:lang w:val="en-US" w:eastAsia="zh-CN" w:bidi="ar-SA"/>
    </w:rPr>
  </w:style>
  <w:style w:type="paragraph" w:customStyle="1" w:styleId="26">
    <w:name w:val="列出段落1"/>
    <w:basedOn w:val="1"/>
    <w:qFormat/>
    <w:uiPriority w:val="99"/>
    <w:pPr>
      <w:ind w:firstLine="420" w:firstLineChars="200"/>
    </w:pPr>
  </w:style>
  <w:style w:type="paragraph" w:styleId="27">
    <w:name w:val="List Paragraph"/>
    <w:basedOn w:val="1"/>
    <w:qFormat/>
    <w:uiPriority w:val="99"/>
    <w:pPr>
      <w:ind w:firstLine="420" w:firstLineChars="200"/>
    </w:pPr>
    <w:rPr>
      <w:szCs w:val="22"/>
    </w:rPr>
  </w:style>
  <w:style w:type="character" w:customStyle="1" w:styleId="28">
    <w:name w:val="批注框文本 Char"/>
    <w:link w:val="7"/>
    <w:qFormat/>
    <w:uiPriority w:val="0"/>
    <w:rPr>
      <w:rFonts w:ascii="Calibri" w:hAnsi="Calibri"/>
      <w:sz w:val="18"/>
      <w:szCs w:val="18"/>
      <w:lang w:eastAsia="en-US" w:bidi="en-US"/>
    </w:rPr>
  </w:style>
  <w:style w:type="character" w:customStyle="1" w:styleId="29">
    <w:name w:val="页脚 Char"/>
    <w:basedOn w:val="14"/>
    <w:link w:val="8"/>
    <w:qFormat/>
    <w:uiPriority w:val="99"/>
    <w:rPr>
      <w:rFonts w:ascii="Calibri" w:hAnsi="Calibri"/>
      <w:sz w:val="18"/>
      <w:szCs w:val="18"/>
      <w:lang w:eastAsia="en-US" w:bidi="en-US"/>
    </w:rPr>
  </w:style>
  <w:style w:type="paragraph" w:customStyle="1" w:styleId="30">
    <w:name w:val="_Style 1"/>
    <w:basedOn w:val="1"/>
    <w:qFormat/>
    <w:uiPriority w:val="99"/>
    <w:pPr>
      <w:ind w:firstLine="420" w:firstLineChars="200"/>
    </w:pPr>
    <w:rPr>
      <w:szCs w:val="22"/>
    </w:rPr>
  </w:style>
  <w:style w:type="table" w:customStyle="1" w:styleId="31">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50"/>
    <customShpInfo spid="_x0000_s2052"/>
    <customShpInfo spid="_x0000_s2049"/>
    <customShpInfo spid="_x0000_s2051"/>
    <customShpInfo spid="_x0000_s1026"/>
    <customShpInfo spid="_x0000_s1040"/>
    <customShpInfo spid="_x0000_s1039"/>
    <customShpInfo spid="_x0000_s1038"/>
    <customShpInfo spid="_x0000_s1037"/>
    <customShpInfo spid="_x0000_s1036"/>
    <customShpInfo spid="_x0000_s1035"/>
    <customShpInfo spid="_x0000_s1034"/>
    <customShpInfo spid="_x0000_s1033"/>
    <customShpInfo spid="_x0000_s1032"/>
    <customShpInfo spid="_x0000_s1031"/>
    <customShpInfo spid="_x0000_s1030"/>
    <customShpInfo spid="_x0000_s1029"/>
    <customShpInfo spid="_x0000_s1028"/>
    <customShpInfo spid="_x0000_s102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WwW.YlmF.CoM</Company>
  <Pages>10</Pages>
  <Words>5593</Words>
  <Characters>5960</Characters>
  <Lines>5</Lines>
  <Paragraphs>12</Paragraphs>
  <TotalTime>55</TotalTime>
  <ScaleCrop>false</ScaleCrop>
  <LinksUpToDate>false</LinksUpToDate>
  <CharactersWithSpaces>6006</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2021-12-29T08:41:00Z</dcterms:created>
  <dc:creator>雨林木风</dc:creator>
  <cp:lastModifiedBy>whisper</cp:lastModifiedBy>
  <cp:lastPrinted>2026-01-08T01:05:51Z</cp:lastPrinted>
  <dcterms:modified xsi:type="dcterms:W3CDTF">2026-01-08T01:11:39Z</dcterms:modified>
  <dc:title>江西昌兴航空装备有限公司是依托我国署名的航空企业昌河飞机工业集团公司的技术支持，所成立的一家航空装备制造企业</dc:title>
  <cp:revision>42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B3547254B591433B9477AC1932D5257C</vt:lpwstr>
  </property>
  <property fmtid="{D5CDD505-2E9C-101B-9397-08002B2CF9AE}" pid="4" name="KSOTemplateDocerSaveRecord">
    <vt:lpwstr>eyJoZGlkIjoiMTczYzQ3MGU0ZTNmZjA1ZWZjYWZkN2JiZGRlZDZlYTUiLCJ1c2VySWQiOiI3MDAyMzY2MjEifQ==</vt:lpwstr>
  </property>
</Properties>
</file>